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a:extLst xmlns:a="http://schemas.openxmlformats.org/drawingml/2006/main">
                <a:ext uri="{FF2B5EF4-FFF2-40B4-BE49-F238E27FC236}">
                  <a16:creationId xmlns:a16="http://schemas.microsoft.com/office/drawing/2014/main" id="{53A85D6C-54CA-4DCB-B8CC-FD655404B5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5D2DCB3C" w14:textId="6141EFA6" w:rsidR="000F78F9" w:rsidRPr="000F78F9" w:rsidRDefault="009C207E" w:rsidP="000F78F9">
      <w:pPr>
        <w:spacing w:line="480" w:lineRule="auto"/>
        <w:jc w:val="center"/>
        <w:rPr>
          <w:rFonts w:cs="Arial"/>
          <w:b/>
          <w:sz w:val="32"/>
        </w:rPr>
      </w:pPr>
      <w:r w:rsidRPr="009C207E">
        <w:rPr>
          <w:rFonts w:cs="Arial"/>
          <w:b/>
          <w:sz w:val="32"/>
        </w:rPr>
        <w:t xml:space="preserve">WEG showcases technologies for Finland’s </w:t>
      </w:r>
      <w:r>
        <w:rPr>
          <w:rFonts w:cs="Arial"/>
          <w:b/>
          <w:sz w:val="32"/>
        </w:rPr>
        <w:t xml:space="preserve">evolving </w:t>
      </w:r>
      <w:r w:rsidRPr="009C207E">
        <w:rPr>
          <w:rFonts w:cs="Arial"/>
          <w:b/>
          <w:sz w:val="32"/>
        </w:rPr>
        <w:t>energy landscape</w:t>
      </w:r>
    </w:p>
    <w:p w14:paraId="5D2DCB3E" w14:textId="3051FBF8" w:rsidR="000F78F9" w:rsidRDefault="000F78F9" w:rsidP="00A60930">
      <w:pPr>
        <w:spacing w:line="480" w:lineRule="auto"/>
        <w:jc w:val="center"/>
        <w:rPr>
          <w:rFonts w:cs="Arial"/>
          <w:b/>
        </w:rPr>
      </w:pPr>
      <w:r w:rsidRPr="000F78F9">
        <w:rPr>
          <w:rFonts w:cs="Arial"/>
          <w:b/>
        </w:rPr>
        <w:t xml:space="preserve">~ </w:t>
      </w:r>
      <w:r w:rsidR="00A60930" w:rsidRPr="00A60930">
        <w:rPr>
          <w:rFonts w:cs="Arial"/>
          <w:b/>
        </w:rPr>
        <w:t>BESS, W51 HD and W80 AXgen to feature at Finland’s largest energy industry event</w:t>
      </w:r>
      <w:r w:rsidR="00A60930">
        <w:rPr>
          <w:rFonts w:cs="Arial"/>
          <w:b/>
        </w:rPr>
        <w:t xml:space="preserve"> </w:t>
      </w:r>
      <w:r w:rsidRPr="000F78F9">
        <w:rPr>
          <w:rFonts w:cs="Arial"/>
          <w:b/>
        </w:rPr>
        <w:t>~</w:t>
      </w:r>
    </w:p>
    <w:p w14:paraId="2324BBE3" w14:textId="77777777" w:rsidR="00A60930" w:rsidRPr="00A60930" w:rsidRDefault="00A60930" w:rsidP="00A60930">
      <w:pPr>
        <w:spacing w:line="480" w:lineRule="auto"/>
        <w:jc w:val="center"/>
        <w:rPr>
          <w:rFonts w:cs="Arial"/>
          <w:b/>
        </w:rPr>
      </w:pPr>
    </w:p>
    <w:p w14:paraId="5D2DCB3F" w14:textId="3D1B474E" w:rsidR="000F78F9" w:rsidRPr="006A1032" w:rsidRDefault="008B1425" w:rsidP="000F78F9">
      <w:pPr>
        <w:spacing w:line="480" w:lineRule="auto"/>
        <w:jc w:val="both"/>
        <w:rPr>
          <w:b/>
          <w:bCs/>
          <w:szCs w:val="20"/>
        </w:rPr>
      </w:pPr>
      <w:r>
        <w:rPr>
          <w:b/>
          <w:szCs w:val="20"/>
        </w:rPr>
        <w:t>WEG, the g</w:t>
      </w:r>
      <w:r w:rsidR="00A60930">
        <w:rPr>
          <w:b/>
          <w:szCs w:val="20"/>
        </w:rPr>
        <w:t xml:space="preserve">lobal </w:t>
      </w:r>
      <w:hyperlink r:id="rId11" w:history="1">
        <w:r w:rsidR="00A60930" w:rsidRPr="008B1425">
          <w:rPr>
            <w:rStyle w:val="Hyperlink"/>
            <w:b/>
            <w:szCs w:val="20"/>
          </w:rPr>
          <w:t xml:space="preserve">manufacturer of motors, drives and energy </w:t>
        </w:r>
        <w:r w:rsidRPr="008B1425">
          <w:rPr>
            <w:rStyle w:val="Hyperlink"/>
            <w:b/>
            <w:szCs w:val="20"/>
          </w:rPr>
          <w:t>technologies</w:t>
        </w:r>
      </w:hyperlink>
      <w:r w:rsidR="00A60930">
        <w:rPr>
          <w:b/>
          <w:szCs w:val="20"/>
        </w:rPr>
        <w:t>,</w:t>
      </w:r>
      <w:r w:rsidR="00E20F36">
        <w:rPr>
          <w:b/>
          <w:szCs w:val="20"/>
        </w:rPr>
        <w:t xml:space="preserve"> will exhibit at Energia 2026, taking place from October 20 to 22 at Tampere Exhibition and Sports Centre in Tampere, Finland. Visitors to stand A731 will be able to explore technologies supporting the changing energy landscape, including WEG’s utility-scale </w:t>
      </w:r>
      <w:r w:rsidR="003F68E4">
        <w:rPr>
          <w:b/>
          <w:szCs w:val="20"/>
        </w:rPr>
        <w:t xml:space="preserve">battery energy storage system (BESS), W51 HD motor and W80 AXgen axial flux motor. </w:t>
      </w:r>
    </w:p>
    <w:p w14:paraId="5D2DCB40" w14:textId="77777777" w:rsidR="000F78F9" w:rsidRPr="00B900D7" w:rsidRDefault="000F78F9" w:rsidP="000F78F9">
      <w:pPr>
        <w:spacing w:line="480" w:lineRule="auto"/>
        <w:jc w:val="both"/>
        <w:rPr>
          <w:b/>
          <w:bCs/>
          <w:szCs w:val="20"/>
        </w:rPr>
      </w:pPr>
    </w:p>
    <w:p w14:paraId="4E3BBBE3" w14:textId="5CE95747" w:rsidR="00C11CDA" w:rsidRPr="00B900D7" w:rsidRDefault="00C11CDA" w:rsidP="000F78F9">
      <w:pPr>
        <w:spacing w:line="480" w:lineRule="auto"/>
        <w:jc w:val="both"/>
      </w:pPr>
      <w:r w:rsidRPr="00C11CDA">
        <w:t xml:space="preserve">Held every two years, </w:t>
      </w:r>
      <w:hyperlink r:id="rId12" w:history="1">
        <w:r w:rsidRPr="00627748">
          <w:rPr>
            <w:rStyle w:val="Hyperlink"/>
          </w:rPr>
          <w:t>Energia</w:t>
        </w:r>
      </w:hyperlink>
      <w:r w:rsidRPr="00C11CDA">
        <w:t xml:space="preserve"> is Finland’s largest energy industry event, bringing together energy producers, technology providers, industrial businesses and </w:t>
      </w:r>
      <w:r w:rsidR="004F5E9F" w:rsidRPr="00C11CDA">
        <w:t>decision</w:t>
      </w:r>
      <w:r w:rsidR="0066124C">
        <w:t xml:space="preserve"> </w:t>
      </w:r>
      <w:r w:rsidR="004F5E9F" w:rsidRPr="00C11CDA">
        <w:t>makers</w:t>
      </w:r>
      <w:r w:rsidRPr="00C11CDA">
        <w:t xml:space="preserve">. </w:t>
      </w:r>
      <w:r w:rsidR="002A1134" w:rsidRPr="002A1134">
        <w:t xml:space="preserve">With Finland continuing to expand renewable generation while managing the demands of an increasingly electrified energy system, </w:t>
      </w:r>
      <w:r w:rsidR="00166D8D" w:rsidRPr="00166D8D">
        <w:t>technologies that can improve energy flexibility and resilience are becoming more important.</w:t>
      </w:r>
    </w:p>
    <w:p w14:paraId="5D2DCB44" w14:textId="4E82198F" w:rsidR="000F78F9" w:rsidRDefault="0040575A" w:rsidP="000F78F9">
      <w:pPr>
        <w:spacing w:line="480" w:lineRule="auto"/>
        <w:jc w:val="both"/>
      </w:pPr>
      <w:r w:rsidRPr="0040575A">
        <w:lastRenderedPageBreak/>
        <w:t>A key focus on WEG’s stand will be its</w:t>
      </w:r>
      <w:r>
        <w:t xml:space="preserve"> </w:t>
      </w:r>
      <w:hyperlink r:id="rId13" w:history="1">
        <w:r w:rsidRPr="00CF19C4">
          <w:rPr>
            <w:rStyle w:val="Hyperlink"/>
          </w:rPr>
          <w:t>BESS</w:t>
        </w:r>
      </w:hyperlink>
      <w:r w:rsidRPr="0040575A">
        <w:t>, a modular and scalable system for storing and managing electrical energy. Developed for applications including power generation, transmission and distribution and renewable energy integration, the system can support on-grid, off-grid and microgrid operations.</w:t>
      </w:r>
    </w:p>
    <w:p w14:paraId="3FD45E0A" w14:textId="77777777" w:rsidR="0040575A" w:rsidRPr="00B900D7" w:rsidRDefault="0040575A" w:rsidP="000F78F9">
      <w:pPr>
        <w:spacing w:line="480" w:lineRule="auto"/>
        <w:jc w:val="both"/>
      </w:pPr>
    </w:p>
    <w:p w14:paraId="5D2DCB46" w14:textId="5022F981" w:rsidR="000F78F9" w:rsidRDefault="00E3021C" w:rsidP="000F78F9">
      <w:pPr>
        <w:spacing w:line="480" w:lineRule="auto"/>
        <w:jc w:val="both"/>
      </w:pPr>
      <w:r w:rsidRPr="00E3021C">
        <w:t xml:space="preserve">WEG’s BESS incorporates </w:t>
      </w:r>
      <w:r w:rsidR="004F5E9F">
        <w:t>its</w:t>
      </w:r>
      <w:r w:rsidRPr="00E3021C">
        <w:t xml:space="preserve"> </w:t>
      </w:r>
      <w:hyperlink r:id="rId14" w:history="1">
        <w:r w:rsidRPr="009059D6">
          <w:rPr>
            <w:rStyle w:val="Hyperlink"/>
          </w:rPr>
          <w:t>Energy Management System</w:t>
        </w:r>
      </w:hyperlink>
      <w:r w:rsidRPr="00E3021C">
        <w:t xml:space="preserve"> (EMS), which provides real-time monitoring and control to support integration with electrical networks.</w:t>
      </w:r>
      <w:r w:rsidR="00C76A9B">
        <w:t xml:space="preserve"> </w:t>
      </w:r>
      <w:r w:rsidR="009059D6">
        <w:t>t</w:t>
      </w:r>
      <w:r w:rsidR="00C76A9B" w:rsidRPr="00C76A9B">
        <w:t>he system can perform functions including peak shaving, load levelling, voltage and frequency regulation and energy shifting, helping operators manage supply and demand while improving energy reliability.</w:t>
      </w:r>
    </w:p>
    <w:p w14:paraId="542EA9C1" w14:textId="77777777" w:rsidR="00C76A9B" w:rsidRDefault="00C76A9B" w:rsidP="000F78F9">
      <w:pPr>
        <w:spacing w:line="480" w:lineRule="auto"/>
        <w:jc w:val="both"/>
      </w:pPr>
    </w:p>
    <w:p w14:paraId="5D2DCB48" w14:textId="779FE7DD" w:rsidR="000F78F9" w:rsidRDefault="00C76A9B" w:rsidP="000F78F9">
      <w:pPr>
        <w:spacing w:line="480" w:lineRule="auto"/>
        <w:jc w:val="both"/>
      </w:pPr>
      <w:r w:rsidRPr="00C76A9B">
        <w:t xml:space="preserve">WEG will also showcase its </w:t>
      </w:r>
      <w:hyperlink r:id="rId15" w:history="1">
        <w:r w:rsidRPr="00411572">
          <w:rPr>
            <w:rStyle w:val="Hyperlink"/>
          </w:rPr>
          <w:t>W51 HD motor</w:t>
        </w:r>
      </w:hyperlink>
      <w:r w:rsidRPr="00C76A9B">
        <w:t xml:space="preserve">. Combining </w:t>
      </w:r>
      <w:r w:rsidR="00411572">
        <w:t>h</w:t>
      </w:r>
      <w:r w:rsidRPr="00C76A9B">
        <w:t xml:space="preserve">igh </w:t>
      </w:r>
      <w:r w:rsidR="00411572">
        <w:t>d</w:t>
      </w:r>
      <w:r w:rsidRPr="00C76A9B">
        <w:t>ensity technology with a compact frame, the motor provides high output where installation space is limited. Versions certified for hazardous areas make the W51 HD suitable for demanding energy and industrial applications where safety, reliability and performance are important considerations.</w:t>
      </w:r>
    </w:p>
    <w:p w14:paraId="50C70703" w14:textId="77777777" w:rsidR="00C76A9B" w:rsidRPr="00B900D7" w:rsidRDefault="00C76A9B" w:rsidP="000F78F9">
      <w:pPr>
        <w:spacing w:line="480" w:lineRule="auto"/>
        <w:jc w:val="both"/>
      </w:pPr>
    </w:p>
    <w:p w14:paraId="5D2DCB4A" w14:textId="73A9C327" w:rsidR="000F78F9" w:rsidRDefault="00EF1E93" w:rsidP="000F78F9">
      <w:pPr>
        <w:spacing w:line="480" w:lineRule="auto"/>
        <w:jc w:val="both"/>
      </w:pPr>
      <w:r w:rsidRPr="00EF1E93">
        <w:t xml:space="preserve">Completing the display will be the </w:t>
      </w:r>
      <w:hyperlink r:id="rId16" w:history="1">
        <w:r w:rsidRPr="00891CFC">
          <w:rPr>
            <w:rStyle w:val="Hyperlink"/>
          </w:rPr>
          <w:t>W80 AXgen</w:t>
        </w:r>
      </w:hyperlink>
      <w:r w:rsidRPr="00EF1E93">
        <w:t>, WEG’s axial flux motor. Unlike conventional radial-flux motors, its rotor and stator are arranged in parallel, allowing greater power density and enabling a lighter and more compact motor without sacrificing performance.</w:t>
      </w:r>
    </w:p>
    <w:p w14:paraId="42749F54" w14:textId="77777777" w:rsidR="00EF1E93" w:rsidRPr="00B900D7" w:rsidRDefault="00EF1E93" w:rsidP="000F78F9">
      <w:pPr>
        <w:spacing w:line="480" w:lineRule="auto"/>
        <w:jc w:val="both"/>
      </w:pPr>
    </w:p>
    <w:p w14:paraId="5D2DCB4C" w14:textId="6AAB6F7C" w:rsidR="000F78F9" w:rsidRDefault="000F4658" w:rsidP="000F78F9">
      <w:pPr>
        <w:spacing w:line="480" w:lineRule="auto"/>
        <w:jc w:val="both"/>
      </w:pPr>
      <w:r w:rsidRPr="000F4658">
        <w:lastRenderedPageBreak/>
        <w:t>The W80 AXgen achieves efficiency above IE5 and is available in frame sizes from 160 to 250, with power ratings up to 400 kW. Its compact construction can also help machinery manufacturers reduce equipment size, weight and associated transport and storage requirements.</w:t>
      </w:r>
    </w:p>
    <w:p w14:paraId="4AE652AF" w14:textId="77777777" w:rsidR="000F4658" w:rsidRPr="000F4658" w:rsidRDefault="000F4658" w:rsidP="000F78F9">
      <w:pPr>
        <w:spacing w:line="480" w:lineRule="auto"/>
        <w:jc w:val="both"/>
      </w:pPr>
    </w:p>
    <w:p w14:paraId="0C17DD38" w14:textId="77777777" w:rsidR="000F4658" w:rsidRPr="000F4658" w:rsidRDefault="000F4658" w:rsidP="000F4658">
      <w:pPr>
        <w:spacing w:line="480" w:lineRule="auto"/>
        <w:jc w:val="both"/>
      </w:pPr>
      <w:r w:rsidRPr="000F4658">
        <w:t>“Energia brings together organisations from across Finland’s energy sector at a time when energy security, efficiency and the integration of renewable generation are increasingly important,” said Anders Näzell, managing director at WEG Scandinavia.</w:t>
      </w:r>
    </w:p>
    <w:p w14:paraId="4D2A958D" w14:textId="77777777" w:rsidR="000F4658" w:rsidRPr="000F4658" w:rsidRDefault="000F4658" w:rsidP="000F4658">
      <w:pPr>
        <w:spacing w:line="480" w:lineRule="auto"/>
        <w:jc w:val="both"/>
      </w:pPr>
    </w:p>
    <w:p w14:paraId="0A8E6BEA" w14:textId="5BE8E48D" w:rsidR="000F4658" w:rsidRPr="000F4658" w:rsidRDefault="000F4658" w:rsidP="000F4658">
      <w:pPr>
        <w:spacing w:line="480" w:lineRule="auto"/>
        <w:jc w:val="both"/>
      </w:pPr>
      <w:r w:rsidRPr="000F4658">
        <w:t xml:space="preserve">“Energy storage has an important role to play in creating a more flexible and resilient energy system, particularly as the share of renewable generation increases. </w:t>
      </w:r>
      <w:r>
        <w:t>I</w:t>
      </w:r>
      <w:r w:rsidRPr="000F4658">
        <w:t xml:space="preserve">mproving the efficiency and performance of the equipment consuming that energy </w:t>
      </w:r>
      <w:r w:rsidR="002F03A8">
        <w:t xml:space="preserve">is </w:t>
      </w:r>
      <w:r w:rsidRPr="000F4658">
        <w:t xml:space="preserve">essential. By bringing together our BESS technology with </w:t>
      </w:r>
      <w:r w:rsidR="002F03A8">
        <w:t>motors like</w:t>
      </w:r>
      <w:r w:rsidRPr="000F4658">
        <w:t xml:space="preserve"> the W51 HD and W80 AXgen, we can demonstrate how WEG supports customers across different parts of the energy system.”</w:t>
      </w:r>
    </w:p>
    <w:p w14:paraId="3116E619" w14:textId="77777777" w:rsidR="000F4658" w:rsidRPr="000F4658" w:rsidRDefault="000F4658" w:rsidP="000F4658">
      <w:pPr>
        <w:spacing w:line="480" w:lineRule="auto"/>
        <w:jc w:val="both"/>
      </w:pPr>
    </w:p>
    <w:p w14:paraId="14CE96D3" w14:textId="4F1B7E39" w:rsidR="000F4658" w:rsidRPr="002F03A8" w:rsidRDefault="000F4658" w:rsidP="000F4658">
      <w:pPr>
        <w:spacing w:line="480" w:lineRule="auto"/>
        <w:jc w:val="both"/>
        <w:rPr>
          <w:i/>
          <w:iCs/>
        </w:rPr>
      </w:pPr>
      <w:r w:rsidRPr="002F03A8">
        <w:rPr>
          <w:i/>
          <w:iCs/>
        </w:rPr>
        <w:t xml:space="preserve">To learn more about WEG’s </w:t>
      </w:r>
      <w:hyperlink r:id="rId17" w:history="1">
        <w:r w:rsidRPr="002C4EDF">
          <w:rPr>
            <w:rStyle w:val="Hyperlink"/>
            <w:i/>
            <w:iCs/>
          </w:rPr>
          <w:t>energy and motor technologies</w:t>
        </w:r>
      </w:hyperlink>
      <w:r w:rsidRPr="002F03A8">
        <w:rPr>
          <w:i/>
          <w:iCs/>
        </w:rPr>
        <w:t>, visit stand A731 during the event</w:t>
      </w:r>
      <w:r w:rsidR="002F03A8" w:rsidRPr="002F03A8">
        <w:rPr>
          <w:i/>
          <w:iCs/>
        </w:rPr>
        <w:t xml:space="preserve"> or visit the website.</w:t>
      </w:r>
    </w:p>
    <w:p w14:paraId="5D2DCB52" w14:textId="77777777" w:rsidR="003E5474" w:rsidRDefault="003E5474" w:rsidP="003E5474">
      <w:pPr>
        <w:rPr>
          <w:rFonts w:cs="Arial"/>
        </w:rPr>
      </w:pPr>
    </w:p>
    <w:p w14:paraId="56657342" w14:textId="77777777" w:rsidR="002F03A8" w:rsidRPr="005076D1" w:rsidRDefault="002F03A8" w:rsidP="003E5474">
      <w:pPr>
        <w:rPr>
          <w:rFonts w:cs="Arial"/>
        </w:rPr>
      </w:pPr>
    </w:p>
    <w:p w14:paraId="5D2DCB53" w14:textId="00AA9D18"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9059D6">
        <w:rPr>
          <w:rFonts w:eastAsia="MS Mincho" w:cs="Arial"/>
        </w:rPr>
        <w:t>47</w:t>
      </w:r>
      <w:r w:rsidR="009C207E">
        <w:rPr>
          <w:rFonts w:eastAsia="MS Mincho" w:cs="Arial"/>
        </w:rPr>
        <w:t>8</w:t>
      </w:r>
      <w:r w:rsidRPr="005076D1">
        <w:rPr>
          <w:rFonts w:eastAsia="MS Mincho" w:cs="Arial"/>
        </w:rPr>
        <w:t xml:space="preserve"> words</w:t>
      </w:r>
    </w:p>
    <w:p w14:paraId="5D2DCB54" w14:textId="77777777" w:rsidR="00E03D45" w:rsidRPr="008A6A7A" w:rsidRDefault="00E03D45" w:rsidP="008A6A7A">
      <w:pPr>
        <w:rPr>
          <w:rFonts w:eastAsia="MS Mincho"/>
        </w:rPr>
      </w:pPr>
    </w:p>
    <w:p w14:paraId="5D2DCB55" w14:textId="77777777" w:rsidR="00924FCE" w:rsidRPr="008A6A7A" w:rsidRDefault="00924FCE" w:rsidP="008A6A7A">
      <w:r w:rsidRPr="00F603CF">
        <w:rPr>
          <w:rFonts w:eastAsia="MS Mincho"/>
          <w:b/>
          <w:color w:val="4472C4"/>
        </w:rPr>
        <w:t>Image caption:</w:t>
      </w:r>
      <w:r w:rsidRPr="008A6A7A">
        <w:rPr>
          <w:rFonts w:eastAsia="MS Mincho"/>
          <w:b/>
          <w:color w:val="FF9933"/>
        </w:rPr>
        <w:t xml:space="preserve"> </w:t>
      </w:r>
      <w:r w:rsidRPr="008A6A7A">
        <w:t>INSERT IMAGE CAPTION HERE</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8"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59D6186" w14:textId="77777777" w:rsidR="00D738E3" w:rsidRPr="00633467" w:rsidRDefault="00D738E3" w:rsidP="00D738E3">
      <w:pPr>
        <w:rPr>
          <w:color w:val="000000" w:themeColor="text1"/>
          <w:lang w:val="en-US" w:eastAsia="en-GB"/>
        </w:rPr>
      </w:pPr>
      <w:r w:rsidRPr="33AD68EE">
        <w:rPr>
          <w:rFonts w:eastAsia="MS Mincho"/>
          <w:b/>
          <w:bCs/>
          <w:color w:val="4472C4" w:themeColor="accent1"/>
        </w:rPr>
        <w:lastRenderedPageBreak/>
        <w:t>For further information contact:</w:t>
      </w:r>
      <w:r w:rsidRPr="33AD68EE">
        <w:rPr>
          <w:rFonts w:eastAsia="MS Mincho"/>
          <w:b/>
          <w:bCs/>
          <w:color w:val="439639"/>
        </w:rPr>
        <w:t xml:space="preserve"> </w:t>
      </w:r>
    </w:p>
    <w:p w14:paraId="21B3150B" w14:textId="77777777" w:rsidR="00D738E3" w:rsidRPr="004E6D19" w:rsidRDefault="00D738E3" w:rsidP="00D738E3">
      <w:pPr>
        <w:rPr>
          <w:color w:val="000000" w:themeColor="text1"/>
          <w:lang w:eastAsia="en-GB"/>
        </w:rPr>
      </w:pPr>
      <w:r w:rsidRPr="00633467">
        <w:rPr>
          <w:color w:val="000000" w:themeColor="text1"/>
          <w:lang w:val="en-US" w:eastAsia="en-GB"/>
        </w:rPr>
        <w:t>Marcio Ematsu</w:t>
      </w:r>
      <w:r>
        <w:rPr>
          <w:color w:val="000000" w:themeColor="text1"/>
          <w:lang w:val="en-US" w:eastAsia="en-GB"/>
        </w:rPr>
        <w:t xml:space="preserve">, </w:t>
      </w:r>
      <w:r w:rsidRPr="004E6D19">
        <w:rPr>
          <w:color w:val="000000" w:themeColor="text1"/>
          <w:lang w:eastAsia="en-GB"/>
        </w:rPr>
        <w:t xml:space="preserve">WEG International GmbH, Am </w:t>
      </w:r>
      <w:proofErr w:type="spellStart"/>
      <w:r w:rsidRPr="004E6D19">
        <w:rPr>
          <w:color w:val="000000" w:themeColor="text1"/>
          <w:lang w:eastAsia="en-GB"/>
        </w:rPr>
        <w:t>Mattenhof</w:t>
      </w:r>
      <w:proofErr w:type="spellEnd"/>
      <w:r w:rsidRPr="004E6D19">
        <w:rPr>
          <w:color w:val="000000" w:themeColor="text1"/>
          <w:lang w:eastAsia="en-GB"/>
        </w:rPr>
        <w:t xml:space="preserve"> 16a, 6010 Kriens, Switzerland. </w:t>
      </w:r>
    </w:p>
    <w:p w14:paraId="5D2DCB5B" w14:textId="77777777" w:rsidR="00D738E3" w:rsidRPr="00CE329E" w:rsidRDefault="00D738E3" w:rsidP="00D738E3">
      <w:pPr>
        <w:rPr>
          <w:rFonts w:eastAsia="MS Mincho"/>
          <w:bCs/>
        </w:rPr>
      </w:pPr>
      <w:r w:rsidRPr="00CE329E">
        <w:rPr>
          <w:rFonts w:eastAsia="MS Mincho"/>
          <w:b/>
          <w:color w:val="4472C4"/>
        </w:rPr>
        <w:t>www:</w:t>
      </w:r>
      <w:r w:rsidRPr="00CE329E">
        <w:rPr>
          <w:color w:val="FF9933"/>
        </w:rPr>
        <w:t xml:space="preserve"> </w:t>
      </w:r>
      <w:hyperlink r:id="rId19" w:history="1">
        <w:r w:rsidRPr="00CE329E">
          <w:rPr>
            <w:rStyle w:val="Hyperlink"/>
            <w:rFonts w:cs="Arial"/>
          </w:rPr>
          <w:t>www.weg.net</w:t>
        </w:r>
      </w:hyperlink>
      <w:r w:rsidRPr="00CE329E">
        <w:rPr>
          <w:bCs/>
        </w:rPr>
        <w:t xml:space="preserve"> </w:t>
      </w:r>
    </w:p>
    <w:p w14:paraId="6959D219" w14:textId="18E5FC7A" w:rsidR="00D738E3" w:rsidRPr="004E6D19" w:rsidRDefault="00D738E3" w:rsidP="00D738E3">
      <w:r w:rsidRPr="004E6D19">
        <w:rPr>
          <w:rFonts w:eastAsia="MS Mincho"/>
          <w:b/>
          <w:bCs/>
          <w:color w:val="4472C4"/>
        </w:rPr>
        <w:t>e-mail:</w:t>
      </w:r>
      <w:r w:rsidRPr="004E6D19">
        <w:rPr>
          <w:color w:val="000000" w:themeColor="text1"/>
          <w:lang w:eastAsia="en-GB"/>
        </w:rPr>
        <w:t xml:space="preserve"> </w:t>
      </w:r>
      <w:hyperlink r:id="rId20" w:history="1">
        <w:r w:rsidR="005539DD" w:rsidRPr="00A5464B">
          <w:rPr>
            <w:rStyle w:val="Hyperlink"/>
            <w:lang w:eastAsia="en-GB"/>
          </w:rPr>
          <w:t>win@weg.net</w:t>
        </w:r>
      </w:hyperlink>
      <w:r w:rsidR="005539DD">
        <w:rPr>
          <w:color w:val="000000" w:themeColor="text1"/>
          <w:lang w:eastAsia="en-GB"/>
        </w:rPr>
        <w:t xml:space="preserve"> </w:t>
      </w:r>
    </w:p>
    <w:p w14:paraId="35DE0072" w14:textId="77777777" w:rsidR="00D738E3" w:rsidRPr="004E6D19" w:rsidRDefault="00D738E3" w:rsidP="00D738E3">
      <w:pPr>
        <w:rPr>
          <w:rFonts w:eastAsia="MS Mincho"/>
          <w:color w:val="0C7289"/>
        </w:rPr>
      </w:pPr>
    </w:p>
    <w:p w14:paraId="20C3D674" w14:textId="45016B8D" w:rsidR="00D738E3" w:rsidRPr="008A6A7A" w:rsidRDefault="00D738E3" w:rsidP="00D738E3">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r:id="rId21" w:history="1">
        <w:r w:rsidRPr="004E6D19">
          <w:rPr>
            <w:rStyle w:val="Hyperlink"/>
            <w:rFonts w:eastAsia="MS Mincho"/>
            <w:spacing w:val="-3"/>
          </w:rPr>
          <w:t>stephanie@stonejunction.co.uk</w:t>
        </w:r>
      </w:hyperlink>
      <w:r w:rsidRPr="004E6D19">
        <w:rPr>
          <w:rFonts w:eastAsia="MS Mincho"/>
          <w:spacing w:val="-3"/>
        </w:rPr>
        <w:t xml:space="preserve"> or </w:t>
      </w:r>
      <w:hyperlink r:id="rId22"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proofErr w:type="gramStart"/>
      <w:r w:rsidRPr="004E6D19">
        <w:rPr>
          <w:rFonts w:eastAsia="MS Mincho"/>
          <w:b/>
          <w:bCs/>
          <w:color w:val="4472C4"/>
          <w:lang w:val="fr-FR"/>
        </w:rPr>
        <w:t>www:</w:t>
      </w:r>
      <w:proofErr w:type="gramEnd"/>
      <w:r w:rsidRPr="004E6D19">
        <w:rPr>
          <w:rFonts w:eastAsia="MS Mincho"/>
          <w:color w:val="00B050"/>
          <w:spacing w:val="-3"/>
          <w:lang w:val="fr-FR"/>
        </w:rPr>
        <w:t xml:space="preserve"> </w:t>
      </w:r>
      <w:hyperlink r:id="rId23" w:history="1">
        <w:r w:rsidR="009241E7" w:rsidRPr="00B86FFD">
          <w:rPr>
            <w:rStyle w:val="Hyperlink"/>
            <w:rFonts w:eastAsia="MS Mincho" w:cs="Arial"/>
            <w:spacing w:val="-3"/>
            <w:lang w:val="fr-FR"/>
          </w:rPr>
          <w:t>www.wechangeminds.com</w:t>
        </w:r>
      </w:hyperlink>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proofErr w:type="gramStart"/>
      <w:r>
        <w:rPr>
          <w:rFonts w:eastAsia="MS Mincho"/>
          <w:b/>
          <w:bCs/>
          <w:color w:val="4472C4"/>
          <w:lang w:val="fr-FR"/>
        </w:rPr>
        <w:t>X</w:t>
      </w:r>
      <w:r w:rsidR="00D738E3" w:rsidRPr="004E6D19">
        <w:rPr>
          <w:rFonts w:eastAsia="MS Mincho"/>
          <w:b/>
          <w:bCs/>
          <w:color w:val="4472C4"/>
          <w:lang w:val="fr-FR"/>
        </w:rPr>
        <w:t>:</w:t>
      </w:r>
      <w:proofErr w:type="gramEnd"/>
      <w:r w:rsidR="00D738E3" w:rsidRPr="004E6D19">
        <w:rPr>
          <w:rFonts w:eastAsia="MS Mincho"/>
          <w:b/>
          <w:bCs/>
          <w:color w:val="00529C"/>
          <w:spacing w:val="-3"/>
          <w:lang w:val="fr-FR"/>
        </w:rPr>
        <w:t xml:space="preserve"> </w:t>
      </w:r>
      <w:hyperlink r:id="rId24" w:history="1">
        <w:r w:rsidRPr="00114682">
          <w:rPr>
            <w:rStyle w:val="Hyperlink"/>
            <w:rFonts w:eastAsia="MS Mincho" w:cs="Arial"/>
            <w:bCs/>
            <w:spacing w:val="-3"/>
            <w:lang w:val="fr-FR"/>
          </w:rPr>
          <w:t>www.x.com/StoneJunctionPR</w:t>
        </w:r>
      </w:hyperlink>
    </w:p>
    <w:p w14:paraId="5D2DCB64" w14:textId="77777777" w:rsidR="00D738E3" w:rsidRPr="004E6D19" w:rsidRDefault="00D738E3" w:rsidP="00D738E3">
      <w:pPr>
        <w:rPr>
          <w:rFonts w:eastAsia="MS Mincho"/>
          <w:bCs/>
          <w:color w:val="002060"/>
          <w:spacing w:val="-3"/>
          <w:lang w:val="fr-FR"/>
        </w:rPr>
      </w:pPr>
      <w:proofErr w:type="gramStart"/>
      <w:r w:rsidRPr="004E6D19">
        <w:rPr>
          <w:rFonts w:eastAsia="MS Mincho"/>
          <w:b/>
          <w:bCs/>
          <w:color w:val="4472C4"/>
          <w:lang w:val="fr-FR"/>
        </w:rPr>
        <w:t>Facebook</w:t>
      </w:r>
      <w:r w:rsidRPr="004E6D19">
        <w:rPr>
          <w:rFonts w:eastAsia="MS Mincho"/>
          <w:b/>
          <w:bCs/>
          <w:color w:val="4472C4"/>
          <w:spacing w:val="-3"/>
          <w:lang w:val="fr-FR"/>
        </w:rPr>
        <w:t>:</w:t>
      </w:r>
      <w:proofErr w:type="gramEnd"/>
      <w:r w:rsidRPr="004E6D19">
        <w:rPr>
          <w:rFonts w:eastAsia="MS Mincho"/>
          <w:b/>
          <w:bCs/>
          <w:color w:val="00B050"/>
          <w:spacing w:val="-3"/>
          <w:lang w:val="fr-FR"/>
        </w:rPr>
        <w:t xml:space="preserve"> </w:t>
      </w:r>
      <w:hyperlink r:id="rId25" w:history="1">
        <w:r w:rsidRPr="004E6D19">
          <w:rPr>
            <w:rStyle w:val="Hyperlink"/>
            <w:rFonts w:eastAsia="MS Mincho" w:cs="Arial"/>
            <w:lang w:val="fr-FR"/>
          </w:rPr>
          <w:t>http://www.facebook.com/technicalPR</w:t>
        </w:r>
      </w:hyperlink>
    </w:p>
    <w:p w14:paraId="5D2DCB65" w14:textId="77777777" w:rsidR="00D738E3" w:rsidRPr="004E6D19" w:rsidRDefault="00D738E3" w:rsidP="00D738E3">
      <w:pPr>
        <w:rPr>
          <w:rFonts w:eastAsia="MS Mincho"/>
          <w:b/>
          <w:bCs/>
          <w:color w:val="002060"/>
          <w:spacing w:val="-3"/>
          <w:lang w:val="fr-FR"/>
        </w:rPr>
      </w:pPr>
      <w:proofErr w:type="gramStart"/>
      <w:r w:rsidRPr="004E6D19">
        <w:rPr>
          <w:rFonts w:eastAsia="MS Mincho"/>
          <w:b/>
          <w:bCs/>
          <w:color w:val="4472C4"/>
          <w:lang w:val="fr-FR"/>
        </w:rPr>
        <w:t>LinkedIn:</w:t>
      </w:r>
      <w:proofErr w:type="gramEnd"/>
      <w:r w:rsidRPr="004E6D19">
        <w:rPr>
          <w:rFonts w:eastAsia="MS Mincho"/>
          <w:noProof/>
          <w:color w:val="4472C4"/>
          <w:lang w:val="fr-FR" w:eastAsia="en-GB"/>
        </w:rPr>
        <w:t xml:space="preserve"> </w:t>
      </w:r>
      <w:hyperlink r:id="rId26" w:history="1">
        <w:r w:rsidRPr="004E6D19">
          <w:rPr>
            <w:rStyle w:val="Hyperlink"/>
            <w:rFonts w:eastAsia="MS Mincho" w:cs="Arial"/>
            <w:lang w:val="fr-FR"/>
          </w:rPr>
          <w:t>https://www.linkedin.com/company/stone-junction-ltd</w:t>
        </w:r>
      </w:hyperlink>
    </w:p>
    <w:p w14:paraId="5D2DCB66" w14:textId="77777777" w:rsidR="00E03D45" w:rsidRPr="004E6D19" w:rsidRDefault="00E03D45" w:rsidP="008A6A7A">
      <w:pPr>
        <w:rPr>
          <w:rFonts w:eastAsia="MS Mincho"/>
          <w:b/>
          <w:bCs/>
          <w:color w:val="439639"/>
          <w:lang w:val="fr-FR"/>
        </w:rPr>
      </w:pPr>
    </w:p>
    <w:p w14:paraId="697F5BCA" w14:textId="77777777" w:rsidR="00E55CFE" w:rsidRDefault="00382C38" w:rsidP="00E55CFE">
      <w:pPr>
        <w:pStyle w:val="NormalWeb"/>
        <w:jc w:val="both"/>
        <w:rPr>
          <w:rFonts w:ascii="Arial" w:hAnsi="Arial" w:cs="Arial"/>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bookmarkStart w:id="0" w:name="_Hlk213113018"/>
      <w:r w:rsidR="00E55CFE" w:rsidRP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14:paraId="49E2F23D" w14:textId="6164F3BF" w:rsidR="007E1C8F" w:rsidRDefault="00E55CFE" w:rsidP="00E55CFE">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004D34BA" w:rsidRPr="004D34BA">
        <w:rPr>
          <w:rFonts w:ascii="Arial" w:hAnsi="Arial" w:cs="Arial"/>
          <w:lang w:val="en-GB"/>
        </w:rPr>
        <w:t>For more information, visit</w:t>
      </w:r>
      <w:r w:rsidR="007E1C8F">
        <w:rPr>
          <w:rFonts w:ascii="Arial" w:hAnsi="Arial" w:cs="Arial"/>
        </w:rPr>
        <w:t xml:space="preserve"> </w:t>
      </w:r>
      <w:hyperlink r:id="rId27" w:history="1">
        <w:r w:rsidR="007E1C8F" w:rsidRPr="00856AAC">
          <w:rPr>
            <w:rStyle w:val="Hyperlink"/>
            <w:rFonts w:ascii="Arial" w:hAnsi="Arial" w:cs="Arial"/>
          </w:rPr>
          <w:t>www.weg.net</w:t>
        </w:r>
      </w:hyperlink>
    </w:p>
    <w:bookmarkEnd w:id="0"/>
    <w:p w14:paraId="5D2DCB69" w14:textId="4C305308" w:rsidR="008A6A7A" w:rsidRPr="007E1C8F" w:rsidRDefault="008A6A7A" w:rsidP="00E03D45">
      <w:pPr>
        <w:rPr>
          <w:rFonts w:cs="Arial"/>
          <w:bCs/>
          <w:lang w:val="en-US"/>
        </w:rPr>
      </w:pPr>
    </w:p>
    <w:p w14:paraId="6DD6D3A7" w14:textId="37BFB22B" w:rsidR="0078335C" w:rsidRPr="009834A5" w:rsidRDefault="00E03D45" w:rsidP="00E03D45">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9059D6">
        <w:rPr>
          <w:rFonts w:eastAsia="MS Mincho" w:cs="Arial"/>
          <w:spacing w:val="-3"/>
        </w:rPr>
        <w:t>1594</w:t>
      </w:r>
      <w:r w:rsidRPr="005076D1">
        <w:rPr>
          <w:rFonts w:eastAsia="MS Mincho" w:cs="Arial"/>
          <w:spacing w:val="-3"/>
        </w:rPr>
        <w:t>/</w:t>
      </w:r>
      <w:r w:rsidR="009059D6">
        <w:rPr>
          <w:rFonts w:eastAsia="MS Mincho" w:cs="Arial"/>
          <w:spacing w:val="-3"/>
        </w:rPr>
        <w:t>10</w:t>
      </w:r>
      <w:r w:rsidRPr="005076D1">
        <w:rPr>
          <w:rFonts w:eastAsia="MS Mincho" w:cs="Arial"/>
          <w:spacing w:val="-3"/>
        </w:rPr>
        <w:t>/</w:t>
      </w:r>
      <w:r w:rsidR="009059D6">
        <w:rPr>
          <w:rFonts w:eastAsia="MS Mincho" w:cs="Arial"/>
          <w:spacing w:val="-3"/>
        </w:rPr>
        <w:t>26</w:t>
      </w:r>
      <w:r w:rsidR="0078335C">
        <w:rPr>
          <w:rFonts w:eastAsia="MS Mincho" w:cs="Arial"/>
          <w:b/>
          <w:color w:val="CC3300"/>
          <w:spacing w:val="-3"/>
        </w:rPr>
        <w:t xml:space="preserve"> </w:t>
      </w:r>
    </w:p>
    <w:sectPr w:rsidR="0078335C" w:rsidRPr="009834A5" w:rsidSect="006D0EBA">
      <w:headerReference w:type="first" r:id="rId2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C729F" w14:textId="77777777" w:rsidR="00716AA4" w:rsidRDefault="00716AA4" w:rsidP="00C0175F">
      <w:r>
        <w:separator/>
      </w:r>
    </w:p>
  </w:endnote>
  <w:endnote w:type="continuationSeparator" w:id="0">
    <w:p w14:paraId="4463314E" w14:textId="77777777" w:rsidR="00716AA4" w:rsidRDefault="00716AA4" w:rsidP="00C0175F">
      <w:r>
        <w:continuationSeparator/>
      </w:r>
    </w:p>
  </w:endnote>
  <w:endnote w:type="continuationNotice" w:id="1">
    <w:p w14:paraId="1320AFAE" w14:textId="77777777" w:rsidR="00716AA4" w:rsidRDefault="00716A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F9C57" w14:textId="77777777" w:rsidR="00716AA4" w:rsidRDefault="00716AA4" w:rsidP="00C0175F">
      <w:r>
        <w:separator/>
      </w:r>
    </w:p>
  </w:footnote>
  <w:footnote w:type="continuationSeparator" w:id="0">
    <w:p w14:paraId="11281FB5" w14:textId="77777777" w:rsidR="00716AA4" w:rsidRDefault="00716AA4" w:rsidP="00C0175F">
      <w:r>
        <w:continuationSeparator/>
      </w:r>
    </w:p>
  </w:footnote>
  <w:footnote w:type="continuationNotice" w:id="1">
    <w:p w14:paraId="1DCC1E5F" w14:textId="77777777" w:rsidR="00716AA4" w:rsidRDefault="00716A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E008C9" w:rsidRDefault="00E008C9"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0E2B"/>
    <w:rsid w:val="00012707"/>
    <w:rsid w:val="00016FFA"/>
    <w:rsid w:val="000245BC"/>
    <w:rsid w:val="00027D32"/>
    <w:rsid w:val="000318CD"/>
    <w:rsid w:val="00045BF8"/>
    <w:rsid w:val="0005012E"/>
    <w:rsid w:val="000632A5"/>
    <w:rsid w:val="00085BF2"/>
    <w:rsid w:val="000A6018"/>
    <w:rsid w:val="000B7E0B"/>
    <w:rsid w:val="000C2851"/>
    <w:rsid w:val="000D273A"/>
    <w:rsid w:val="000D6C36"/>
    <w:rsid w:val="000F4658"/>
    <w:rsid w:val="000F78F9"/>
    <w:rsid w:val="0010339A"/>
    <w:rsid w:val="00114F27"/>
    <w:rsid w:val="00147C6D"/>
    <w:rsid w:val="00155C9B"/>
    <w:rsid w:val="00165FE6"/>
    <w:rsid w:val="00166D8D"/>
    <w:rsid w:val="001749B1"/>
    <w:rsid w:val="001B2D8F"/>
    <w:rsid w:val="001C062A"/>
    <w:rsid w:val="001C4B73"/>
    <w:rsid w:val="001C664F"/>
    <w:rsid w:val="001D6804"/>
    <w:rsid w:val="001E32F9"/>
    <w:rsid w:val="001F2C84"/>
    <w:rsid w:val="0020370B"/>
    <w:rsid w:val="00252679"/>
    <w:rsid w:val="002729EE"/>
    <w:rsid w:val="0029195C"/>
    <w:rsid w:val="002A1134"/>
    <w:rsid w:val="002A1459"/>
    <w:rsid w:val="002A4040"/>
    <w:rsid w:val="002B2F32"/>
    <w:rsid w:val="002B5A47"/>
    <w:rsid w:val="002C4EDF"/>
    <w:rsid w:val="002E58A3"/>
    <w:rsid w:val="002F03A8"/>
    <w:rsid w:val="0030281F"/>
    <w:rsid w:val="00302AA3"/>
    <w:rsid w:val="00304C21"/>
    <w:rsid w:val="00344857"/>
    <w:rsid w:val="00351818"/>
    <w:rsid w:val="003646FD"/>
    <w:rsid w:val="003708FC"/>
    <w:rsid w:val="00382C38"/>
    <w:rsid w:val="00387BB5"/>
    <w:rsid w:val="00396D46"/>
    <w:rsid w:val="00397F17"/>
    <w:rsid w:val="003A7BBA"/>
    <w:rsid w:val="003C7F06"/>
    <w:rsid w:val="003E4812"/>
    <w:rsid w:val="003E5474"/>
    <w:rsid w:val="003F68E4"/>
    <w:rsid w:val="0040092C"/>
    <w:rsid w:val="004046B9"/>
    <w:rsid w:val="00404D5C"/>
    <w:rsid w:val="0040575A"/>
    <w:rsid w:val="004072C9"/>
    <w:rsid w:val="00411572"/>
    <w:rsid w:val="004225DF"/>
    <w:rsid w:val="00463485"/>
    <w:rsid w:val="00492E4F"/>
    <w:rsid w:val="004940E8"/>
    <w:rsid w:val="004948DB"/>
    <w:rsid w:val="004A2AA0"/>
    <w:rsid w:val="004D1123"/>
    <w:rsid w:val="004D34BA"/>
    <w:rsid w:val="004E6D19"/>
    <w:rsid w:val="004F5E9F"/>
    <w:rsid w:val="00500E9F"/>
    <w:rsid w:val="005076D1"/>
    <w:rsid w:val="00522573"/>
    <w:rsid w:val="00524B55"/>
    <w:rsid w:val="00551987"/>
    <w:rsid w:val="005539DD"/>
    <w:rsid w:val="00575480"/>
    <w:rsid w:val="00580101"/>
    <w:rsid w:val="005973B5"/>
    <w:rsid w:val="005A07C9"/>
    <w:rsid w:val="005B2767"/>
    <w:rsid w:val="005B2C1A"/>
    <w:rsid w:val="005B2F5B"/>
    <w:rsid w:val="005C3A2D"/>
    <w:rsid w:val="005C3DF8"/>
    <w:rsid w:val="005C72BE"/>
    <w:rsid w:val="005F0A68"/>
    <w:rsid w:val="0061053B"/>
    <w:rsid w:val="006154AA"/>
    <w:rsid w:val="00627748"/>
    <w:rsid w:val="006320A8"/>
    <w:rsid w:val="0064285E"/>
    <w:rsid w:val="00645AEF"/>
    <w:rsid w:val="0066124C"/>
    <w:rsid w:val="00685357"/>
    <w:rsid w:val="00685A84"/>
    <w:rsid w:val="00687C41"/>
    <w:rsid w:val="006A1D50"/>
    <w:rsid w:val="006B7A4C"/>
    <w:rsid w:val="006C5423"/>
    <w:rsid w:val="006D0EBA"/>
    <w:rsid w:val="00707889"/>
    <w:rsid w:val="00716AA4"/>
    <w:rsid w:val="007171E3"/>
    <w:rsid w:val="00726E08"/>
    <w:rsid w:val="00737F3E"/>
    <w:rsid w:val="00763095"/>
    <w:rsid w:val="0078335C"/>
    <w:rsid w:val="007A1A2E"/>
    <w:rsid w:val="007B2663"/>
    <w:rsid w:val="007C5FB3"/>
    <w:rsid w:val="007E1C8F"/>
    <w:rsid w:val="007E5B66"/>
    <w:rsid w:val="007F3F1C"/>
    <w:rsid w:val="008020DD"/>
    <w:rsid w:val="0081437B"/>
    <w:rsid w:val="008539B2"/>
    <w:rsid w:val="00856AAC"/>
    <w:rsid w:val="00857350"/>
    <w:rsid w:val="008575DB"/>
    <w:rsid w:val="00870795"/>
    <w:rsid w:val="00891CFC"/>
    <w:rsid w:val="008A61B8"/>
    <w:rsid w:val="008A6A7A"/>
    <w:rsid w:val="008B1425"/>
    <w:rsid w:val="008B14A8"/>
    <w:rsid w:val="008D63D5"/>
    <w:rsid w:val="009059D6"/>
    <w:rsid w:val="00910E33"/>
    <w:rsid w:val="009213B5"/>
    <w:rsid w:val="009241E7"/>
    <w:rsid w:val="00924FCE"/>
    <w:rsid w:val="00947352"/>
    <w:rsid w:val="00954DCC"/>
    <w:rsid w:val="009701B9"/>
    <w:rsid w:val="00981A09"/>
    <w:rsid w:val="009834A5"/>
    <w:rsid w:val="009B13C0"/>
    <w:rsid w:val="009C207E"/>
    <w:rsid w:val="009D7744"/>
    <w:rsid w:val="00A33F1E"/>
    <w:rsid w:val="00A60930"/>
    <w:rsid w:val="00A832B5"/>
    <w:rsid w:val="00A97965"/>
    <w:rsid w:val="00AD3BD8"/>
    <w:rsid w:val="00B02318"/>
    <w:rsid w:val="00B04F8D"/>
    <w:rsid w:val="00B1034D"/>
    <w:rsid w:val="00B1798B"/>
    <w:rsid w:val="00B258B4"/>
    <w:rsid w:val="00B42B41"/>
    <w:rsid w:val="00B555C6"/>
    <w:rsid w:val="00B66859"/>
    <w:rsid w:val="00B8312E"/>
    <w:rsid w:val="00B86129"/>
    <w:rsid w:val="00B86E1F"/>
    <w:rsid w:val="00B900D7"/>
    <w:rsid w:val="00B92F4F"/>
    <w:rsid w:val="00BD0366"/>
    <w:rsid w:val="00BD1859"/>
    <w:rsid w:val="00BD2472"/>
    <w:rsid w:val="00BE36D4"/>
    <w:rsid w:val="00BE54DA"/>
    <w:rsid w:val="00C00639"/>
    <w:rsid w:val="00C0175F"/>
    <w:rsid w:val="00C03BA0"/>
    <w:rsid w:val="00C07DAB"/>
    <w:rsid w:val="00C11CDA"/>
    <w:rsid w:val="00C20A04"/>
    <w:rsid w:val="00C416CC"/>
    <w:rsid w:val="00C53825"/>
    <w:rsid w:val="00C60552"/>
    <w:rsid w:val="00C61A46"/>
    <w:rsid w:val="00C7105F"/>
    <w:rsid w:val="00C76A9B"/>
    <w:rsid w:val="00C94AB3"/>
    <w:rsid w:val="00C94B4E"/>
    <w:rsid w:val="00CA0066"/>
    <w:rsid w:val="00CA611D"/>
    <w:rsid w:val="00CB26E7"/>
    <w:rsid w:val="00CB44CB"/>
    <w:rsid w:val="00CB5356"/>
    <w:rsid w:val="00CF19C4"/>
    <w:rsid w:val="00CF666D"/>
    <w:rsid w:val="00D1441B"/>
    <w:rsid w:val="00D151AE"/>
    <w:rsid w:val="00D52945"/>
    <w:rsid w:val="00D577C6"/>
    <w:rsid w:val="00D57F17"/>
    <w:rsid w:val="00D63044"/>
    <w:rsid w:val="00D738E3"/>
    <w:rsid w:val="00D80086"/>
    <w:rsid w:val="00D84B54"/>
    <w:rsid w:val="00D951A4"/>
    <w:rsid w:val="00DB57D6"/>
    <w:rsid w:val="00DB75D6"/>
    <w:rsid w:val="00DE1B48"/>
    <w:rsid w:val="00DE3409"/>
    <w:rsid w:val="00E008B8"/>
    <w:rsid w:val="00E008C9"/>
    <w:rsid w:val="00E016AE"/>
    <w:rsid w:val="00E03D45"/>
    <w:rsid w:val="00E10654"/>
    <w:rsid w:val="00E14628"/>
    <w:rsid w:val="00E20D0C"/>
    <w:rsid w:val="00E20F36"/>
    <w:rsid w:val="00E23DAC"/>
    <w:rsid w:val="00E3021C"/>
    <w:rsid w:val="00E44E5D"/>
    <w:rsid w:val="00E527AD"/>
    <w:rsid w:val="00E55CFE"/>
    <w:rsid w:val="00E70F9A"/>
    <w:rsid w:val="00E850B0"/>
    <w:rsid w:val="00E8641C"/>
    <w:rsid w:val="00EB1D2A"/>
    <w:rsid w:val="00EB2DE2"/>
    <w:rsid w:val="00EB4C49"/>
    <w:rsid w:val="00EE04DD"/>
    <w:rsid w:val="00EF0E92"/>
    <w:rsid w:val="00EF1E93"/>
    <w:rsid w:val="00F15B39"/>
    <w:rsid w:val="00F24E50"/>
    <w:rsid w:val="00F44E4F"/>
    <w:rsid w:val="00F5663B"/>
    <w:rsid w:val="00F603CF"/>
    <w:rsid w:val="00F65F0B"/>
    <w:rsid w:val="00F668D0"/>
    <w:rsid w:val="00F770F7"/>
    <w:rsid w:val="00F947B2"/>
    <w:rsid w:val="00FA03F5"/>
    <w:rsid w:val="00FA05E9"/>
    <w:rsid w:val="00FA644B"/>
    <w:rsid w:val="00FC33CB"/>
    <w:rsid w:val="00FF18BF"/>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9059D6"/>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9059D6"/>
    <w:rPr>
      <w:rFonts w:ascii="Arial" w:eastAsia="Calibri" w:hAnsi="Arial"/>
      <w:b/>
      <w:bCs/>
      <w:lang w:eastAsia="en-US"/>
    </w:rPr>
  </w:style>
  <w:style w:type="paragraph" w:styleId="Revision">
    <w:name w:val="Revision"/>
    <w:hidden/>
    <w:uiPriority w:val="99"/>
    <w:semiHidden/>
    <w:rsid w:val="008A61B8"/>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FI/en/Battery-Energy-Storage/Utility-Scale/BESS---Battery-Energy-Storage-System/p/MKT_WDC_GLOBAL_PRODUCT_SYSTEM_BESS_UTILITY_SCALE?utm_source=Stone+Junction&amp;utm_medium=HN&amp;utm_campaign=WEG&amp;utm_id=WEG1594&amp;utm_content=earned" TargetMode="External"/><Relationship Id="rId18" Type="http://schemas.openxmlformats.org/officeDocument/2006/relationships/hyperlink" Target="https://www.weg.net/institutional/MR/en/all-news/all" TargetMode="External"/><Relationship Id="rId26" Type="http://schemas.openxmlformats.org/officeDocument/2006/relationships/hyperlink" Target="https://www.linkedin.com/company/stone-junction-ltd" TargetMode="External"/><Relationship Id="rId3" Type="http://schemas.openxmlformats.org/officeDocument/2006/relationships/customXml" Target="../customXml/item3.xml"/><Relationship Id="rId21" Type="http://schemas.openxmlformats.org/officeDocument/2006/relationships/hyperlink" Target="mailto:stephanie@stonejunction.co.uk" TargetMode="External"/><Relationship Id="rId7" Type="http://schemas.openxmlformats.org/officeDocument/2006/relationships/webSettings" Target="webSettings.xml"/><Relationship Id="rId12" Type="http://schemas.openxmlformats.org/officeDocument/2006/relationships/hyperlink" Target="https://energiamessut.expomark.fi/" TargetMode="External"/><Relationship Id="rId17" Type="http://schemas.openxmlformats.org/officeDocument/2006/relationships/hyperlink" Target="https://www.weg.net/institutional/FI/en/?utm_source=Stone+Junction&amp;utm_medium=HN&amp;utm_campaign=WEG&amp;utm_id=WEG1594&amp;utm_content=earned" TargetMode="External"/><Relationship Id="rId25" Type="http://schemas.openxmlformats.org/officeDocument/2006/relationships/hyperlink" Target="http://www.facebook.com/technicalPR" TargetMode="External"/><Relationship Id="rId2" Type="http://schemas.openxmlformats.org/officeDocument/2006/relationships/customXml" Target="../customXml/item2.xml"/><Relationship Id="rId16" Type="http://schemas.openxmlformats.org/officeDocument/2006/relationships/hyperlink" Target="https://www.weg.net/catalog/weg/FI/en/Electric-Motors/W80-AXgen/W80-AXgen/p/MKT_WMO_EU_TEXT_IMAGE_W80_AXGEN?utm_source=Stone+Junction&amp;utm_medium=HN&amp;utm_campaign=WEG&amp;utm_id=WEG1594&amp;utm_content=earned" TargetMode="External"/><Relationship Id="rId20" Type="http://schemas.openxmlformats.org/officeDocument/2006/relationships/hyperlink" Target="mailto:win@weg.ne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FI/en/?utm_source=Stone+Junction&amp;utm_medium=HN&amp;utm_campaign=WEG&amp;utm_id=WEG1594&amp;utm_content=earned" TargetMode="External"/><Relationship Id="rId24" Type="http://schemas.openxmlformats.org/officeDocument/2006/relationships/hyperlink" Target="http://www.x.com/StoneJunctionPR" TargetMode="External"/><Relationship Id="rId5" Type="http://schemas.openxmlformats.org/officeDocument/2006/relationships/styles" Target="styles.xml"/><Relationship Id="rId15" Type="http://schemas.openxmlformats.org/officeDocument/2006/relationships/hyperlink" Target="https://www.weg.net/catalog/weg/FI/en/Electric-Motors/Low-Voltage-NEMA-Motors/Three-Phase/W51-HD/W51-HD/p/MKT_WMO_EU_TEXT_IMAGE_W51HD?utm_source=Stone+Junction&amp;utm_medium=HN&amp;utm_campaign=WEG&amp;utm_id=WEG1594&amp;utm_content=earned" TargetMode="External"/><Relationship Id="rId23" Type="http://schemas.openxmlformats.org/officeDocument/2006/relationships/hyperlink" Target="http://www.wechangeminds.com" TargetMode="External"/><Relationship Id="rId28"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www.weg.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BR/en/Digital-Solutions-and-Smart-Grid/Legacy-Devices/WEG-Energy-Management-on-premise/WEG-Energy-Management/p/WEG_ENERGY_MANAGEMENT?utm_source=Stone+Junction&amp;utm_medium=HN&amp;utm_campaign=WEG&amp;utm_id=WEG1594&amp;utm_content=earned" TargetMode="External"/><Relationship Id="rId22" Type="http://schemas.openxmlformats.org/officeDocument/2006/relationships/hyperlink" Target="mailto:encarna@stonejunction.co.uk" TargetMode="External"/><Relationship Id="rId27" Type="http://schemas.openxmlformats.org/officeDocument/2006/relationships/hyperlink" Target="http://www.weg.net"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715FECBC-56EC-41B6-9D5A-FBD0F04A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4</Pages>
  <Words>1011</Words>
  <Characters>5769</Characters>
  <Application>Microsoft Office Word</Application>
  <DocSecurity>0</DocSecurity>
  <Lines>48</Lines>
  <Paragraphs>13</Paragraphs>
  <ScaleCrop>false</ScaleCrop>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Beatrice Ulups</cp:lastModifiedBy>
  <cp:revision>70</cp:revision>
  <cp:lastPrinted>2013-11-27T21:43:00Z</cp:lastPrinted>
  <dcterms:created xsi:type="dcterms:W3CDTF">2023-08-15T08:58:00Z</dcterms:created>
  <dcterms:modified xsi:type="dcterms:W3CDTF">2026-10-14T12:32:00Z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