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CB3A" w14:textId="77777777" w:rsidR="00B86E1F" w:rsidRPr="005076D1" w:rsidRDefault="000B7E0B" w:rsidP="005076D1">
      <w:pPr>
        <w:pStyle w:val="BodyCopy"/>
        <w:jc w:val="left"/>
        <w:rPr>
          <w:rFonts w:eastAsia="MS Mincho" w:cs="Arial"/>
        </w:rPr>
      </w:pPr>
      <w:r>
        <w:rPr>
          <w:rFonts w:eastAsia="MS Mincho" w:cs="Arial"/>
          <w:noProof/>
        </w:rPr>
        <w:drawing>
          <wp:inline distT="0" distB="0" distL="0" distR="0" wp14:anchorId="5D2DCB6C" wp14:editId="117E1E41">
            <wp:extent cx="1352550" cy="942975"/>
            <wp:effectExtent l="0" t="0" r="0" b="0"/>
            <wp:docPr id="1" name="Picture 1">
              <a:extLst xmlns:a="http://schemas.openxmlformats.org/drawingml/2006/main">
                <a:ext uri="{FF2B5EF4-FFF2-40B4-BE49-F238E27FC236}">
                  <a16:creationId xmlns:a16="http://schemas.microsoft.com/office/drawing/2014/main" id="{53A85D6C-54CA-4DCB-B8CC-FD655404B5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14:paraId="5D2DCB3B" w14:textId="77777777" w:rsidR="00FA03F5" w:rsidRPr="005076D1" w:rsidRDefault="00FA03F5" w:rsidP="006154AA">
      <w:pPr>
        <w:pStyle w:val="Heading1"/>
        <w:spacing w:line="360" w:lineRule="auto"/>
        <w:rPr>
          <w:rFonts w:ascii="Arial" w:hAnsi="Arial" w:cs="Arial"/>
          <w:sz w:val="24"/>
          <w:szCs w:val="24"/>
        </w:rPr>
      </w:pPr>
    </w:p>
    <w:p w14:paraId="5D2DCB3C" w14:textId="6141EFA6" w:rsidR="000F78F9" w:rsidRPr="007A6E4E" w:rsidRDefault="009C207E" w:rsidP="000F78F9">
      <w:pPr>
        <w:spacing w:line="480" w:lineRule="auto"/>
        <w:jc w:val="center"/>
        <w:rPr>
          <w:rFonts w:cs="Arial"/>
          <w:b/>
          <w:sz w:val="32"/>
          <w:lang w:val="fi-FI"/>
        </w:rPr>
      </w:pPr>
      <w:r w:rsidRPr="007A6E4E">
        <w:rPr>
          <w:rFonts w:cs="Arial"/>
          <w:b/>
          <w:sz w:val="32"/>
          <w:lang w:val="fi-FI"/>
        </w:rPr>
        <w:t>WEG esittelee teknologioita Suomen muuttuvaan energiakenttään</w:t>
      </w:r>
    </w:p>
    <w:p w14:paraId="5D2DCB3E" w14:textId="3051FBF8" w:rsidR="000F78F9" w:rsidRPr="007A6E4E" w:rsidRDefault="000F78F9" w:rsidP="00A60930">
      <w:pPr>
        <w:spacing w:line="480" w:lineRule="auto"/>
        <w:jc w:val="center"/>
        <w:rPr>
          <w:rFonts w:cs="Arial"/>
          <w:b/>
          <w:lang w:val="fi-FI"/>
        </w:rPr>
      </w:pPr>
      <w:r w:rsidRPr="007A6E4E">
        <w:rPr>
          <w:rFonts w:cs="Arial"/>
          <w:b/>
          <w:lang w:val="fi-FI"/>
        </w:rPr>
        <w:t xml:space="preserve">~ </w:t>
      </w:r>
      <w:r w:rsidR="00A60930" w:rsidRPr="007A6E4E">
        <w:rPr>
          <w:rFonts w:cs="Arial"/>
          <w:b/>
          <w:lang w:val="fi-FI"/>
        </w:rPr>
        <w:t xml:space="preserve">BESS, W51 HD ja W80 AXgen esillä Suomen suurimmassa energia-alan tapahtumassa </w:t>
      </w:r>
      <w:r w:rsidRPr="007A6E4E">
        <w:rPr>
          <w:rFonts w:cs="Arial"/>
          <w:b/>
          <w:lang w:val="fi-FI"/>
        </w:rPr>
        <w:t>~</w:t>
      </w:r>
    </w:p>
    <w:p w14:paraId="2324BBE3" w14:textId="77777777" w:rsidR="00A60930" w:rsidRPr="007A6E4E" w:rsidRDefault="00A60930" w:rsidP="00A60930">
      <w:pPr>
        <w:spacing w:line="480" w:lineRule="auto"/>
        <w:jc w:val="center"/>
        <w:rPr>
          <w:rFonts w:cs="Arial"/>
          <w:b/>
          <w:lang w:val="fi-FI"/>
        </w:rPr>
      </w:pPr>
    </w:p>
    <w:p w14:paraId="5D2DCB3F" w14:textId="2B6029E3" w:rsidR="000F78F9" w:rsidRPr="007A6E4E" w:rsidRDefault="00A60930" w:rsidP="000F78F9">
      <w:pPr>
        <w:spacing w:line="480" w:lineRule="auto"/>
        <w:jc w:val="both"/>
        <w:rPr>
          <w:b/>
          <w:bCs/>
          <w:szCs w:val="20"/>
          <w:lang w:val="fi-FI"/>
        </w:rPr>
      </w:pPr>
      <w:hyperlink r:id="rId11" w:history="1">
        <w:r w:rsidRPr="007A6E4E">
          <w:rPr>
            <w:rStyle w:val="Hyperlink"/>
            <w:b/>
            <w:szCs w:val="20"/>
            <w:lang w:val="fi-FI"/>
          </w:rPr>
          <w:t xml:space="preserve">Moottoreiden, taajuusmuuttajien ja </w:t>
        </w:r>
        <w:r w:rsidR="008B1425" w:rsidRPr="007A6E4E">
          <w:rPr>
            <w:rStyle w:val="Hyperlink"/>
            <w:b/>
            <w:szCs w:val="20"/>
            <w:lang w:val="fi-FI"/>
          </w:rPr>
          <w:t>energiateknologioiden</w:t>
        </w:r>
      </w:hyperlink>
      <w:r w:rsidRPr="007A6E4E">
        <w:rPr>
          <w:b/>
          <w:szCs w:val="20"/>
          <w:lang w:val="fi-FI"/>
        </w:rPr>
        <w:t xml:space="preserve"> maailmanlaajuinen </w:t>
      </w:r>
      <w:hyperlink r:id="rId12" w:history="1">
        <w:r w:rsidRPr="007A6E4E">
          <w:rPr>
            <w:rStyle w:val="Hyperlink"/>
            <w:b/>
            <w:szCs w:val="20"/>
            <w:lang w:val="fi-FI"/>
          </w:rPr>
          <w:t>valmistaja</w:t>
        </w:r>
      </w:hyperlink>
      <w:r w:rsidR="008B1425" w:rsidRPr="007A6E4E">
        <w:rPr>
          <w:b/>
          <w:szCs w:val="20"/>
          <w:lang w:val="fi-FI"/>
        </w:rPr>
        <w:t xml:space="preserve"> WEG </w:t>
      </w:r>
      <w:r w:rsidR="00E20F36" w:rsidRPr="007A6E4E">
        <w:rPr>
          <w:b/>
          <w:szCs w:val="20"/>
          <w:lang w:val="fi-FI"/>
        </w:rPr>
        <w:t xml:space="preserve">osallistuu Energia 2026 -tapahtumaan, joka järjestetään 20.–22. lokakuuta Tampereen messu- ja urheilukeskuksessa Tampereella. Osastolla A731 vierailijat pääsevät tutustumaan </w:t>
      </w:r>
      <w:r w:rsidR="007A6E4E" w:rsidRPr="007A6E4E">
        <w:rPr>
          <w:b/>
          <w:szCs w:val="20"/>
          <w:lang w:val="fi-FI"/>
        </w:rPr>
        <w:t>energiamurrosta tukeviin teknologioihin</w:t>
      </w:r>
      <w:r w:rsidR="007A6E4E">
        <w:rPr>
          <w:b/>
          <w:szCs w:val="20"/>
          <w:lang w:val="fi-FI"/>
        </w:rPr>
        <w:t xml:space="preserve">, </w:t>
      </w:r>
      <w:r w:rsidR="00E20F36" w:rsidRPr="007A6E4E">
        <w:rPr>
          <w:b/>
          <w:szCs w:val="20"/>
          <w:lang w:val="fi-FI"/>
        </w:rPr>
        <w:t xml:space="preserve">kuten WEG:n </w:t>
      </w:r>
      <w:r w:rsidR="007A6E4E" w:rsidRPr="007A6E4E">
        <w:rPr>
          <w:b/>
          <w:szCs w:val="20"/>
          <w:lang w:val="fi-FI"/>
        </w:rPr>
        <w:t>akkuenergian varastointijärjestelmään (BESS)</w:t>
      </w:r>
      <w:r w:rsidR="007A6E4E">
        <w:rPr>
          <w:b/>
          <w:szCs w:val="20"/>
          <w:lang w:val="fi-FI"/>
        </w:rPr>
        <w:t xml:space="preserve">, </w:t>
      </w:r>
      <w:r w:rsidR="003F68E4" w:rsidRPr="007A6E4E">
        <w:rPr>
          <w:b/>
          <w:szCs w:val="20"/>
          <w:lang w:val="fi-FI"/>
        </w:rPr>
        <w:t xml:space="preserve">W51 HD -moottoriin ja W80 AXgen -aksiaalivirtamoottoriin. </w:t>
      </w:r>
    </w:p>
    <w:p w14:paraId="5D2DCB40" w14:textId="77777777" w:rsidR="000F78F9" w:rsidRPr="007A6E4E" w:rsidRDefault="000F78F9" w:rsidP="000F78F9">
      <w:pPr>
        <w:spacing w:line="480" w:lineRule="auto"/>
        <w:jc w:val="both"/>
        <w:rPr>
          <w:b/>
          <w:bCs/>
          <w:szCs w:val="20"/>
          <w:lang w:val="fi-FI"/>
        </w:rPr>
      </w:pPr>
    </w:p>
    <w:p w14:paraId="4E3BBBE3" w14:textId="5CE95747" w:rsidR="00C11CDA" w:rsidRPr="007A6E4E" w:rsidRDefault="00C11CDA" w:rsidP="000F78F9">
      <w:pPr>
        <w:spacing w:line="480" w:lineRule="auto"/>
        <w:jc w:val="both"/>
        <w:rPr>
          <w:lang w:val="fi-FI"/>
        </w:rPr>
      </w:pPr>
      <w:r w:rsidRPr="007A6E4E">
        <w:rPr>
          <w:lang w:val="fi-FI"/>
        </w:rPr>
        <w:t xml:space="preserve">Joka toinen vuosi järjestettävä </w:t>
      </w:r>
      <w:hyperlink r:id="rId13" w:history="1">
        <w:r w:rsidRPr="007A6E4E">
          <w:rPr>
            <w:rStyle w:val="Hyperlink"/>
            <w:lang w:val="fi-FI"/>
          </w:rPr>
          <w:t>Energia</w:t>
        </w:r>
      </w:hyperlink>
      <w:r w:rsidRPr="007A6E4E">
        <w:rPr>
          <w:lang w:val="fi-FI"/>
        </w:rPr>
        <w:t xml:space="preserve"> on Suomen suurin energia-alan tapahtuma, joka kokoaa yhteen energiantuottajat, teknologian toimittajat, teollisuusyritykset ja </w:t>
      </w:r>
      <w:r w:rsidR="004F5E9F" w:rsidRPr="007A6E4E">
        <w:rPr>
          <w:lang w:val="fi-FI"/>
        </w:rPr>
        <w:t>päätöksentekijät</w:t>
      </w:r>
      <w:r w:rsidRPr="007A6E4E">
        <w:rPr>
          <w:lang w:val="fi-FI"/>
        </w:rPr>
        <w:t xml:space="preserve">. </w:t>
      </w:r>
      <w:r w:rsidR="002A1134" w:rsidRPr="007A6E4E">
        <w:rPr>
          <w:lang w:val="fi-FI"/>
        </w:rPr>
        <w:t xml:space="preserve">Kun Suomi jatkaa uusiutuvan energian tuotannon laajentamista ja samalla hallitsee yhä sähköistyvän energiajärjestelmän vaatimuksia, </w:t>
      </w:r>
      <w:r w:rsidR="00166D8D" w:rsidRPr="007A6E4E">
        <w:rPr>
          <w:lang w:val="fi-FI"/>
        </w:rPr>
        <w:t>energian joustavuutta ja kestävyyttä parantavat teknologiat ovat yhä tärkeämpiä.</w:t>
      </w:r>
    </w:p>
    <w:p w14:paraId="0DD2C07F" w14:textId="77777777" w:rsidR="000331E3" w:rsidRDefault="000331E3" w:rsidP="000F78F9">
      <w:pPr>
        <w:spacing w:line="480" w:lineRule="auto"/>
        <w:jc w:val="both"/>
        <w:rPr>
          <w:lang w:val="fi-FI"/>
        </w:rPr>
      </w:pPr>
    </w:p>
    <w:p w14:paraId="5D2DCB44" w14:textId="483AAB84" w:rsidR="000F78F9" w:rsidRPr="007A6E4E" w:rsidRDefault="007A6E4E" w:rsidP="000F78F9">
      <w:pPr>
        <w:spacing w:line="480" w:lineRule="auto"/>
        <w:jc w:val="both"/>
        <w:rPr>
          <w:lang w:val="fi-FI"/>
        </w:rPr>
      </w:pPr>
      <w:r w:rsidRPr="007A6E4E">
        <w:rPr>
          <w:lang w:val="fi-FI"/>
        </w:rPr>
        <w:lastRenderedPageBreak/>
        <w:t>WEG:n osaston keskeinen näyttelykohde on</w:t>
      </w:r>
      <w:r>
        <w:rPr>
          <w:lang w:val="fi-FI"/>
        </w:rPr>
        <w:t xml:space="preserve"> </w:t>
      </w:r>
      <w:hyperlink r:id="rId14" w:history="1">
        <w:r w:rsidR="0040575A" w:rsidRPr="007A6E4E">
          <w:rPr>
            <w:rStyle w:val="Hyperlink"/>
            <w:lang w:val="fi-FI"/>
          </w:rPr>
          <w:t>BESS</w:t>
        </w:r>
      </w:hyperlink>
      <w:r w:rsidR="0040575A" w:rsidRPr="007A6E4E">
        <w:rPr>
          <w:lang w:val="fi-FI"/>
        </w:rPr>
        <w:t>, modulaarinen ja skaalautuva järjestelmä sähköenergian varastointiin ja hallintaan. Järjestelmä on kehitetty muun muassa sähköntuotantoon, siirtoon ja jakeluun sekä uusiutuvan energian integrointiin, ja se tukee verkkoon kytkettyjä, verkosta riippumattomia ja mikrosähköverkko-operaatioita.</w:t>
      </w:r>
    </w:p>
    <w:p w14:paraId="3FD45E0A" w14:textId="77777777" w:rsidR="0040575A" w:rsidRPr="007A6E4E" w:rsidRDefault="0040575A" w:rsidP="000F78F9">
      <w:pPr>
        <w:spacing w:line="480" w:lineRule="auto"/>
        <w:jc w:val="both"/>
        <w:rPr>
          <w:lang w:val="fi-FI"/>
        </w:rPr>
      </w:pPr>
    </w:p>
    <w:p w14:paraId="5D2DCB46" w14:textId="171CD596" w:rsidR="000F78F9" w:rsidRPr="007A6E4E" w:rsidRDefault="007A6E4E" w:rsidP="000F78F9">
      <w:pPr>
        <w:spacing w:line="480" w:lineRule="auto"/>
        <w:jc w:val="both"/>
        <w:rPr>
          <w:lang w:val="fi-FI"/>
        </w:rPr>
      </w:pPr>
      <w:r w:rsidRPr="007A6E4E">
        <w:rPr>
          <w:lang w:val="fi-FI"/>
        </w:rPr>
        <w:t xml:space="preserve">WEG:n BESS-järjestelmään on integroitu yhtiön oma </w:t>
      </w:r>
      <w:r>
        <w:fldChar w:fldCharType="begin"/>
      </w:r>
      <w:r>
        <w:instrText>HYPERLINK "https://www.weg.net/catalog/weg/BR/en/Digital-Solutions-and-Smart-Grid/Legacy-Devices/WEG-Energy-Management-on-premise/WEG-Energy-Management/p/WEG_ENERGY_MANAGEMENT?utm_source=Stone+Junction&amp;utm_medium=HN&amp;utm_campaign=WEG&amp;utm_id=WEG1594&amp;utm_content=earned"</w:instrText>
      </w:r>
      <w:r>
        <w:fldChar w:fldCharType="separate"/>
      </w:r>
      <w:r w:rsidRPr="007A6E4E">
        <w:rPr>
          <w:rStyle w:val="Hyperlink"/>
          <w:lang w:val="fi-FI"/>
        </w:rPr>
        <w:t>energianhallintajärjestelmä</w:t>
      </w:r>
      <w:r>
        <w:fldChar w:fldCharType="end"/>
      </w:r>
      <w:r w:rsidRPr="007A6E4E">
        <w:rPr>
          <w:lang w:val="fi-FI"/>
        </w:rPr>
        <w:t xml:space="preserve"> (EMS)</w:t>
      </w:r>
      <w:r w:rsidR="000331E3">
        <w:rPr>
          <w:lang w:val="fi-FI"/>
        </w:rPr>
        <w:t>,</w:t>
      </w:r>
      <w:r>
        <w:rPr>
          <w:lang w:val="fi-FI"/>
        </w:rPr>
        <w:t xml:space="preserve"> </w:t>
      </w:r>
      <w:r w:rsidRPr="007A6E4E">
        <w:rPr>
          <w:lang w:val="fi-FI"/>
        </w:rPr>
        <w:t>joka tarjoaa reaaliaikaista seurantaa ja ohjausta sähköverkkoihin integroinnin tukemiseksi. Järjestelmä pystyy suorittamaan muun muassa huippukuormituksen tasausta, kuormituksen tasapainotusta, jännitteen ja taajuuden säätöä sekä energian siirtämistä, mikä auttaa operaattoreita hallitsemaan tarjontaa ja kysyntää sekä parantamaan energian toimitusvarmuutta.</w:t>
      </w:r>
    </w:p>
    <w:p w14:paraId="542EA9C1" w14:textId="77777777" w:rsidR="00C76A9B" w:rsidRPr="007A6E4E" w:rsidRDefault="00C76A9B" w:rsidP="000F78F9">
      <w:pPr>
        <w:spacing w:line="480" w:lineRule="auto"/>
        <w:jc w:val="both"/>
        <w:rPr>
          <w:lang w:val="fi-FI"/>
        </w:rPr>
      </w:pPr>
    </w:p>
    <w:p w14:paraId="5D2DCB48" w14:textId="0873CB45" w:rsidR="000F78F9" w:rsidRPr="007A6E4E" w:rsidRDefault="00C76A9B" w:rsidP="000F78F9">
      <w:pPr>
        <w:spacing w:line="480" w:lineRule="auto"/>
        <w:jc w:val="both"/>
        <w:rPr>
          <w:lang w:val="fi-FI"/>
        </w:rPr>
      </w:pPr>
      <w:r w:rsidRPr="007A6E4E">
        <w:rPr>
          <w:lang w:val="fi-FI"/>
        </w:rPr>
        <w:t xml:space="preserve">WEG esittelee myös </w:t>
      </w:r>
      <w:hyperlink r:id="rId15" w:history="1">
        <w:r w:rsidRPr="007A6E4E">
          <w:rPr>
            <w:rStyle w:val="Hyperlink"/>
            <w:lang w:val="fi-FI"/>
          </w:rPr>
          <w:t>W51 HD -moottorinsa</w:t>
        </w:r>
      </w:hyperlink>
      <w:r w:rsidRPr="007A6E4E">
        <w:rPr>
          <w:lang w:val="fi-FI"/>
        </w:rPr>
        <w:t xml:space="preserve">. </w:t>
      </w:r>
      <w:r w:rsidR="007A6E4E" w:rsidRPr="007A6E4E">
        <w:rPr>
          <w:lang w:val="fi-FI"/>
        </w:rPr>
        <w:t>Hyödyntämällä suurta tehotiheyttä ja kompaktia rakennetta W51 HD tarjoaa korkean suorituskyvyn kohteissa, joissa asennustila on rajallinen</w:t>
      </w:r>
      <w:r w:rsidRPr="007A6E4E">
        <w:rPr>
          <w:lang w:val="fi-FI"/>
        </w:rPr>
        <w:t>. Vaarallisille alueille sertifioidut versiot tekevät W51 HD:stä sopivan vaativiin energia- ja teollisuussovelluksiin, joissa turvallisuus, luotettavuus ja suorituskyky ovat tärkeitä tekijöitä.</w:t>
      </w:r>
    </w:p>
    <w:p w14:paraId="50C70703" w14:textId="77777777" w:rsidR="00C76A9B" w:rsidRPr="007A6E4E" w:rsidRDefault="00C76A9B" w:rsidP="000F78F9">
      <w:pPr>
        <w:spacing w:line="480" w:lineRule="auto"/>
        <w:jc w:val="both"/>
        <w:rPr>
          <w:lang w:val="fi-FI"/>
        </w:rPr>
      </w:pPr>
    </w:p>
    <w:p w14:paraId="5D2DCB4A" w14:textId="73A9C327" w:rsidR="000F78F9" w:rsidRPr="007A6E4E" w:rsidRDefault="00EF1E93" w:rsidP="000F78F9">
      <w:pPr>
        <w:spacing w:line="480" w:lineRule="auto"/>
        <w:jc w:val="both"/>
        <w:rPr>
          <w:lang w:val="fi-FI"/>
        </w:rPr>
      </w:pPr>
      <w:r w:rsidRPr="007A6E4E">
        <w:rPr>
          <w:lang w:val="fi-FI"/>
        </w:rPr>
        <w:t xml:space="preserve">Esittelyn täydentää </w:t>
      </w:r>
      <w:r>
        <w:fldChar w:fldCharType="begin"/>
      </w:r>
      <w:r>
        <w:instrText>HYPERLINK "https://www.weg.net/catalog/weg/FI/en/Electric-Motors/W80-AXgen/W80-AXgen/p/MKT_WMO_EU_TEXT_IMAGE_W80_AXGEN?utm_source=Stone+Junction&amp;utm_medium=HN&amp;utm_campaign=WEG&amp;utm_id=WEG1594&amp;utm_content=earned"</w:instrText>
      </w:r>
      <w:r>
        <w:fldChar w:fldCharType="separate"/>
      </w:r>
      <w:r w:rsidRPr="007A6E4E">
        <w:rPr>
          <w:rStyle w:val="Hyperlink"/>
          <w:lang w:val="fi-FI"/>
        </w:rPr>
        <w:t>W80 AXgen</w:t>
      </w:r>
      <w:r>
        <w:fldChar w:fldCharType="end"/>
      </w:r>
      <w:r w:rsidRPr="007A6E4E">
        <w:rPr>
          <w:lang w:val="fi-FI"/>
        </w:rPr>
        <w:t>, WEG:n aksiaalivirtamoottori. Toisin kuin perinteisissä radiaalivirtamoottoreissa, sen roottori ja staattori on sijoitettu rinnakkain, mikä mahdollistaa suuremman tehotiheyden ja kevyemmän sekä kompaktimman moottorin ilman, että suorituskyky kärsii.</w:t>
      </w:r>
    </w:p>
    <w:p w14:paraId="42749F54" w14:textId="77777777" w:rsidR="00EF1E93" w:rsidRPr="007A6E4E" w:rsidRDefault="00EF1E93" w:rsidP="000F78F9">
      <w:pPr>
        <w:spacing w:line="480" w:lineRule="auto"/>
        <w:jc w:val="both"/>
        <w:rPr>
          <w:lang w:val="fi-FI"/>
        </w:rPr>
      </w:pPr>
    </w:p>
    <w:p w14:paraId="5D2DCB4C" w14:textId="500DC845" w:rsidR="000F78F9" w:rsidRPr="007A6E4E" w:rsidRDefault="007A6E4E" w:rsidP="000F78F9">
      <w:pPr>
        <w:spacing w:line="480" w:lineRule="auto"/>
        <w:jc w:val="both"/>
        <w:rPr>
          <w:lang w:val="fi-FI"/>
        </w:rPr>
      </w:pPr>
      <w:r w:rsidRPr="007A6E4E">
        <w:rPr>
          <w:lang w:val="fi-FI"/>
        </w:rPr>
        <w:lastRenderedPageBreak/>
        <w:t>W80 AXgen täyttää IE5-hyötysuhdeluokan vaatimukset</w:t>
      </w:r>
      <w:r w:rsidR="000F4658" w:rsidRPr="007A6E4E">
        <w:rPr>
          <w:lang w:val="fi-FI"/>
        </w:rPr>
        <w:t>, ja sitä on saatavana runkokokoina 160–250 ja tehoina jopa 400 kW. Sen kompakti rakenne auttaa myös konevalmistajia pienentämään laitteiden kokoa ja painoa sekä niihin liittyviä kuljetus- ja varastointivaatimuksia.</w:t>
      </w:r>
    </w:p>
    <w:p w14:paraId="4AE652AF" w14:textId="77777777" w:rsidR="000F4658" w:rsidRPr="007A6E4E" w:rsidRDefault="000F4658" w:rsidP="000F78F9">
      <w:pPr>
        <w:spacing w:line="480" w:lineRule="auto"/>
        <w:jc w:val="both"/>
        <w:rPr>
          <w:lang w:val="fi-FI"/>
        </w:rPr>
      </w:pPr>
    </w:p>
    <w:p w14:paraId="0C17DD38" w14:textId="109F0023" w:rsidR="000F4658" w:rsidRPr="007A6E4E" w:rsidRDefault="007A6E4E" w:rsidP="000F4658">
      <w:pPr>
        <w:spacing w:line="480" w:lineRule="auto"/>
        <w:jc w:val="both"/>
        <w:rPr>
          <w:lang w:val="fi-FI"/>
        </w:rPr>
      </w:pPr>
      <w:r w:rsidRPr="007A6E4E">
        <w:rPr>
          <w:lang w:val="fi-FI"/>
        </w:rPr>
        <w:t>”Energia kokoaa yhteen toimijoita koko Suomen energiasektorilta aikana, jolloin energiaturvallisuus, energiatehokkuus ja uusiutuvan energiantuotannon integrointi ovat tärkeämpiä kuin koskaan”, sanoo WEG Scandinavian toimitusjohtaja Anders Näzell.</w:t>
      </w:r>
    </w:p>
    <w:p w14:paraId="4D2A958D" w14:textId="77777777" w:rsidR="000F4658" w:rsidRPr="007A6E4E" w:rsidRDefault="000F4658" w:rsidP="000F4658">
      <w:pPr>
        <w:spacing w:line="480" w:lineRule="auto"/>
        <w:jc w:val="both"/>
        <w:rPr>
          <w:lang w:val="fi-FI"/>
        </w:rPr>
      </w:pPr>
    </w:p>
    <w:p w14:paraId="3116E619" w14:textId="165B236E" w:rsidR="000F4658" w:rsidRDefault="007A6E4E" w:rsidP="000F4658">
      <w:pPr>
        <w:spacing w:line="480" w:lineRule="auto"/>
        <w:jc w:val="both"/>
        <w:rPr>
          <w:lang w:val="fi-FI"/>
        </w:rPr>
      </w:pPr>
      <w:r w:rsidRPr="007A6E4E">
        <w:rPr>
          <w:lang w:val="fi-FI"/>
        </w:rPr>
        <w:t>”Energiavarastoinnilla on keskeinen rooli joustavamman ja kestävämmän energiajärjestelmän rakentamisessa erityisesti uusiutuvan energian osuuden kasvaessa. Samalla on tärkeää parantaa energiaa käyttävien laitteiden tehokkuutta. Yhdistämällä BESS-teknologiamme W51 HD- ja W80 AXgen -moottoreihin voimme osoittaa, kuinka WEG tukee asiakkaitaan koko energiaketjussa.”</w:t>
      </w:r>
    </w:p>
    <w:p w14:paraId="4013C5F5" w14:textId="77777777" w:rsidR="007A6E4E" w:rsidRPr="007A6E4E" w:rsidRDefault="007A6E4E" w:rsidP="000F4658">
      <w:pPr>
        <w:spacing w:line="480" w:lineRule="auto"/>
        <w:jc w:val="both"/>
        <w:rPr>
          <w:lang w:val="fi-FI"/>
        </w:rPr>
      </w:pPr>
    </w:p>
    <w:p w14:paraId="14CE96D3" w14:textId="4DCF0506" w:rsidR="000F4658" w:rsidRPr="007A6E4E" w:rsidRDefault="000F4658" w:rsidP="000F4658">
      <w:pPr>
        <w:spacing w:line="480" w:lineRule="auto"/>
        <w:jc w:val="both"/>
        <w:rPr>
          <w:i/>
          <w:iCs/>
          <w:lang w:val="fi-FI"/>
        </w:rPr>
      </w:pPr>
      <w:r w:rsidRPr="007A6E4E">
        <w:rPr>
          <w:i/>
          <w:iCs/>
          <w:lang w:val="fi-FI"/>
        </w:rPr>
        <w:t xml:space="preserve">Lisätietoja WEG:n </w:t>
      </w:r>
      <w:r>
        <w:fldChar w:fldCharType="begin"/>
      </w:r>
      <w:r>
        <w:instrText>HYPERLINK "https://www.weg.net/institutional/FI/en/?utm_source=Stone+Junction&amp;utm_medium=HN&amp;utm_campaign=WEG&amp;utm_id=WEG1594&amp;utm_content=earned"</w:instrText>
      </w:r>
      <w:r>
        <w:fldChar w:fldCharType="separate"/>
      </w:r>
      <w:r w:rsidRPr="007A6E4E">
        <w:rPr>
          <w:rStyle w:val="Hyperlink"/>
          <w:i/>
          <w:iCs/>
          <w:lang w:val="fi-FI"/>
        </w:rPr>
        <w:t>energia- ja moottoriteknologioista</w:t>
      </w:r>
      <w:r>
        <w:fldChar w:fldCharType="end"/>
      </w:r>
      <w:r w:rsidR="007A6E4E" w:rsidRPr="007A6E4E">
        <w:rPr>
          <w:i/>
          <w:iCs/>
          <w:lang w:val="fi-FI"/>
        </w:rPr>
        <w:t xml:space="preserve"> on saatavilla osastolla A731 tapahtuman aikana sekä osoitteessa www.weg.net.</w:t>
      </w:r>
    </w:p>
    <w:p w14:paraId="5D2DCB52" w14:textId="77777777" w:rsidR="003E5474" w:rsidRPr="007A6E4E" w:rsidRDefault="003E5474" w:rsidP="003E5474">
      <w:pPr>
        <w:rPr>
          <w:rFonts w:cs="Arial"/>
          <w:lang w:val="fi-FI"/>
        </w:rPr>
      </w:pPr>
    </w:p>
    <w:p w14:paraId="56657342" w14:textId="77777777" w:rsidR="002F03A8" w:rsidRPr="007A6E4E" w:rsidRDefault="002F03A8" w:rsidP="003E5474">
      <w:pPr>
        <w:rPr>
          <w:rFonts w:cs="Arial"/>
          <w:lang w:val="fi-FI"/>
        </w:rPr>
      </w:pPr>
    </w:p>
    <w:p w14:paraId="5D2DCB53" w14:textId="00AA9D18" w:rsidR="00E03D45" w:rsidRPr="007A6E4E" w:rsidRDefault="00E03D45" w:rsidP="00E03D45">
      <w:pPr>
        <w:rPr>
          <w:rFonts w:eastAsia="MS Mincho" w:cs="Arial"/>
          <w:lang w:val="fi-FI"/>
        </w:rPr>
      </w:pPr>
      <w:r w:rsidRPr="007A6E4E">
        <w:rPr>
          <w:rFonts w:eastAsia="MS Mincho" w:cs="Arial"/>
          <w:b/>
          <w:color w:val="4472C4"/>
          <w:lang w:val="fi-FI"/>
        </w:rPr>
        <w:t>Loppu:</w:t>
      </w:r>
      <w:r w:rsidR="009C207E" w:rsidRPr="007A6E4E">
        <w:rPr>
          <w:rFonts w:eastAsia="MS Mincho" w:cs="Arial"/>
          <w:lang w:val="fi-FI"/>
        </w:rPr>
        <w:t xml:space="preserve"> 478 </w:t>
      </w:r>
      <w:r w:rsidRPr="007A6E4E">
        <w:rPr>
          <w:rFonts w:eastAsia="MS Mincho" w:cs="Arial"/>
          <w:lang w:val="fi-FI"/>
        </w:rPr>
        <w:t>sanaa</w:t>
      </w:r>
    </w:p>
    <w:p w14:paraId="5D2DCB54" w14:textId="77777777" w:rsidR="00E03D45" w:rsidRPr="007A6E4E" w:rsidRDefault="00E03D45" w:rsidP="008A6A7A">
      <w:pPr>
        <w:rPr>
          <w:rFonts w:eastAsia="MS Mincho"/>
          <w:lang w:val="fi-FI"/>
        </w:rPr>
      </w:pPr>
    </w:p>
    <w:p w14:paraId="5D2DCB55" w14:textId="77777777" w:rsidR="00924FCE" w:rsidRPr="007A6E4E" w:rsidRDefault="00924FCE" w:rsidP="008A6A7A">
      <w:pPr>
        <w:rPr>
          <w:lang w:val="fi-FI"/>
        </w:rPr>
      </w:pPr>
      <w:r w:rsidRPr="007A6E4E">
        <w:rPr>
          <w:rFonts w:eastAsia="MS Mincho"/>
          <w:b/>
          <w:color w:val="4472C4"/>
          <w:lang w:val="fi-FI"/>
        </w:rPr>
        <w:t xml:space="preserve">Kuvateksti: </w:t>
      </w:r>
      <w:r w:rsidRPr="007A6E4E">
        <w:rPr>
          <w:lang w:val="fi-FI"/>
        </w:rPr>
        <w:t>LISÄÄ KUVATEKSTI TÄHÄN</w:t>
      </w:r>
    </w:p>
    <w:p w14:paraId="5D2DCB56" w14:textId="77777777" w:rsidR="00924FCE" w:rsidRPr="007A6E4E" w:rsidRDefault="00924FCE" w:rsidP="008A6A7A">
      <w:pPr>
        <w:rPr>
          <w:rFonts w:eastAsia="MS Mincho"/>
          <w:lang w:val="fi-FI"/>
        </w:rPr>
      </w:pPr>
    </w:p>
    <w:p w14:paraId="5D2DCB57" w14:textId="77777777" w:rsidR="00E03D45" w:rsidRPr="007A6E4E" w:rsidRDefault="00E03D45" w:rsidP="008A6A7A">
      <w:pPr>
        <w:rPr>
          <w:lang w:val="fi-FI"/>
        </w:rPr>
      </w:pPr>
      <w:r w:rsidRPr="007A6E4E">
        <w:rPr>
          <w:rFonts w:eastAsia="MS Mincho"/>
          <w:b/>
          <w:bCs/>
          <w:color w:val="4472C4"/>
          <w:lang w:val="fi-FI"/>
        </w:rPr>
        <w:t xml:space="preserve">Toimittajan huomautus: </w:t>
      </w:r>
      <w:r w:rsidRPr="007A6E4E">
        <w:rPr>
          <w:lang w:val="fi-FI"/>
        </w:rPr>
        <w:t xml:space="preserve">Jos haluat pysyä ajan tasalla </w:t>
      </w:r>
      <w:r w:rsidR="008A6A7A" w:rsidRPr="007A6E4E">
        <w:rPr>
          <w:lang w:val="fi-FI"/>
        </w:rPr>
        <w:t>WEG:</w:t>
      </w:r>
      <w:r w:rsidRPr="007A6E4E">
        <w:rPr>
          <w:lang w:val="fi-FI"/>
        </w:rPr>
        <w:t xml:space="preserve">n lehdistömateriaaleista, mielipidekirjoituksista ja tapaustutkimuksista, käy </w:t>
      </w:r>
      <w:r w:rsidR="008A6A7A">
        <w:fldChar w:fldCharType="begin"/>
      </w:r>
      <w:r w:rsidR="008A6A7A">
        <w:instrText>HYPERLINK "https://www.weg.net/institutional/MR/en/all-news/all"</w:instrText>
      </w:r>
      <w:r w:rsidR="008A6A7A">
        <w:fldChar w:fldCharType="separate"/>
      </w:r>
      <w:r w:rsidR="008A6A7A" w:rsidRPr="007A6E4E">
        <w:rPr>
          <w:rStyle w:val="Hyperlink"/>
          <w:rFonts w:cs="Arial"/>
          <w:lang w:val="fi-FI"/>
        </w:rPr>
        <w:t>osoitteessa https://www.weg.net/institutional/MR/en/all-news/all</w:t>
      </w:r>
      <w:r w:rsidR="008A6A7A">
        <w:fldChar w:fldCharType="end"/>
      </w:r>
    </w:p>
    <w:p w14:paraId="5D2DCB58" w14:textId="77777777" w:rsidR="00E03D45" w:rsidRPr="007A6E4E" w:rsidRDefault="00E03D45" w:rsidP="008A6A7A">
      <w:pPr>
        <w:rPr>
          <w:rFonts w:eastAsia="MS Mincho"/>
          <w:b/>
          <w:bCs/>
          <w:color w:val="00529C"/>
          <w:lang w:val="fi-FI"/>
        </w:rPr>
      </w:pPr>
    </w:p>
    <w:p w14:paraId="259D6186" w14:textId="77777777" w:rsidR="00D738E3" w:rsidRPr="007A6E4E" w:rsidRDefault="00D738E3" w:rsidP="00D738E3">
      <w:pPr>
        <w:rPr>
          <w:color w:val="000000" w:themeColor="text1"/>
          <w:lang w:val="fi-FI" w:eastAsia="en-GB"/>
        </w:rPr>
      </w:pPr>
      <w:r w:rsidRPr="007A6E4E">
        <w:rPr>
          <w:rFonts w:eastAsia="MS Mincho"/>
          <w:b/>
          <w:bCs/>
          <w:color w:val="4472C4" w:themeColor="accent1"/>
          <w:lang w:val="fi-FI"/>
        </w:rPr>
        <w:t xml:space="preserve">Lisätietoja: </w:t>
      </w:r>
    </w:p>
    <w:p w14:paraId="21B3150B" w14:textId="77777777" w:rsidR="00D738E3" w:rsidRPr="007A6E4E" w:rsidRDefault="00D738E3" w:rsidP="00D738E3">
      <w:pPr>
        <w:rPr>
          <w:color w:val="000000" w:themeColor="text1"/>
          <w:lang w:val="fi-FI" w:eastAsia="en-GB"/>
        </w:rPr>
      </w:pPr>
      <w:r w:rsidRPr="007A6E4E">
        <w:rPr>
          <w:color w:val="000000" w:themeColor="text1"/>
          <w:lang w:val="fi-FI" w:eastAsia="en-GB"/>
        </w:rPr>
        <w:t xml:space="preserve">Marcio Ematsu, WEG International GmbH, Am Mattenhof 16a, 6010 Kriens, Sveitsi. </w:t>
      </w:r>
    </w:p>
    <w:p w14:paraId="5D2DCB5B" w14:textId="77777777" w:rsidR="00D738E3" w:rsidRPr="007A6E4E" w:rsidRDefault="00D738E3" w:rsidP="00D738E3">
      <w:pPr>
        <w:rPr>
          <w:rFonts w:eastAsia="MS Mincho"/>
          <w:bCs/>
          <w:lang w:val="fi-FI"/>
        </w:rPr>
      </w:pPr>
      <w:r w:rsidRPr="007A6E4E">
        <w:rPr>
          <w:rFonts w:eastAsia="MS Mincho"/>
          <w:b/>
          <w:color w:val="4472C4"/>
          <w:lang w:val="fi-FI"/>
        </w:rPr>
        <w:lastRenderedPageBreak/>
        <w:t>www:</w:t>
      </w:r>
      <w:hyperlink r:id="rId16" w:history="1">
        <w:r w:rsidRPr="007A6E4E">
          <w:rPr>
            <w:rStyle w:val="Hyperlink"/>
            <w:rFonts w:cs="Arial"/>
            <w:lang w:val="fi-FI"/>
          </w:rPr>
          <w:t xml:space="preserve"> www.weg.net</w:t>
        </w:r>
      </w:hyperlink>
      <w:r w:rsidRPr="007A6E4E">
        <w:rPr>
          <w:bCs/>
          <w:lang w:val="fi-FI"/>
        </w:rPr>
        <w:t xml:space="preserve"> </w:t>
      </w:r>
    </w:p>
    <w:p w14:paraId="6959D219" w14:textId="18E5FC7A" w:rsidR="00D738E3" w:rsidRPr="007A6E4E" w:rsidRDefault="00D738E3" w:rsidP="00D738E3">
      <w:pPr>
        <w:rPr>
          <w:lang w:val="fi-FI"/>
        </w:rPr>
      </w:pPr>
      <w:r w:rsidRPr="007A6E4E">
        <w:rPr>
          <w:rFonts w:eastAsia="MS Mincho"/>
          <w:b/>
          <w:bCs/>
          <w:color w:val="4472C4"/>
          <w:lang w:val="fi-FI"/>
        </w:rPr>
        <w:t>sähköposti:</w:t>
      </w:r>
      <w:hyperlink r:id="rId17" w:history="1">
        <w:r w:rsidR="005539DD" w:rsidRPr="007A6E4E">
          <w:rPr>
            <w:rStyle w:val="Hyperlink"/>
            <w:lang w:val="fi-FI" w:eastAsia="en-GB"/>
          </w:rPr>
          <w:t>win@weg.net</w:t>
        </w:r>
      </w:hyperlink>
      <w:r w:rsidR="005539DD" w:rsidRPr="007A6E4E">
        <w:rPr>
          <w:color w:val="000000" w:themeColor="text1"/>
          <w:lang w:val="fi-FI" w:eastAsia="en-GB"/>
        </w:rPr>
        <w:t xml:space="preserve"> </w:t>
      </w:r>
    </w:p>
    <w:p w14:paraId="35DE0072" w14:textId="77777777" w:rsidR="00D738E3" w:rsidRPr="007A6E4E" w:rsidRDefault="00D738E3" w:rsidP="00D738E3">
      <w:pPr>
        <w:rPr>
          <w:rFonts w:eastAsia="MS Mincho"/>
          <w:color w:val="0C7289"/>
          <w:lang w:val="fi-FI"/>
        </w:rPr>
      </w:pPr>
    </w:p>
    <w:p w14:paraId="20C3D674" w14:textId="45016B8D" w:rsidR="00D738E3" w:rsidRPr="007A6E4E" w:rsidRDefault="00D738E3" w:rsidP="00D738E3">
      <w:pPr>
        <w:rPr>
          <w:rFonts w:eastAsia="MS Mincho"/>
          <w:spacing w:val="-3"/>
          <w:lang w:val="fi-FI"/>
        </w:rPr>
      </w:pPr>
      <w:r w:rsidRPr="007A6E4E">
        <w:rPr>
          <w:rFonts w:eastAsia="MS Mincho"/>
          <w:b/>
          <w:bCs/>
          <w:color w:val="4472C4"/>
          <w:lang w:val="fi-FI"/>
        </w:rPr>
        <w:t xml:space="preserve">Lehdistökyselyt: </w:t>
      </w:r>
      <w:r w:rsidRPr="007A6E4E">
        <w:rPr>
          <w:rFonts w:eastAsia="MS Mincho"/>
          <w:spacing w:val="-3"/>
          <w:lang w:val="fi-FI"/>
        </w:rPr>
        <w:t xml:space="preserve">Stephanie </w:t>
      </w:r>
      <w:r w:rsidR="00C61A46" w:rsidRPr="007A6E4E">
        <w:rPr>
          <w:rFonts w:eastAsia="MS Mincho"/>
          <w:spacing w:val="-3"/>
          <w:lang w:val="fi-FI"/>
        </w:rPr>
        <w:t xml:space="preserve">Carson </w:t>
      </w:r>
      <w:r w:rsidRPr="007A6E4E">
        <w:rPr>
          <w:rFonts w:eastAsia="MS Mincho"/>
          <w:spacing w:val="-3"/>
          <w:lang w:val="fi-FI"/>
        </w:rPr>
        <w:t>Wood ja Encarna Nunez – Stone Junction Ltd</w:t>
      </w:r>
    </w:p>
    <w:p w14:paraId="5D2DCB5F" w14:textId="77777777" w:rsidR="00D738E3" w:rsidRPr="00E23DAC" w:rsidRDefault="00D738E3" w:rsidP="00D738E3">
      <w:pPr>
        <w:rPr>
          <w:rFonts w:cs="Arial"/>
          <w:color w:val="000000"/>
          <w:lang w:eastAsia="en-GB"/>
        </w:rPr>
      </w:pPr>
      <w:r w:rsidRPr="00B20A0A">
        <w:rPr>
          <w:rFonts w:cs="Arial"/>
          <w:color w:val="000000"/>
          <w:lang w:eastAsia="en-GB"/>
        </w:rPr>
        <w:t xml:space="preserve">Suites 1&amp;2 The Malthouse, Water Street, Stafford, Staffordshire, ST16 1AR </w:t>
      </w:r>
      <w:r w:rsidRPr="008A6A7A">
        <w:rPr>
          <w:rFonts w:eastAsia="MS Mincho"/>
          <w:noProof/>
          <w:lang w:eastAsia="en-GB"/>
        </w:rPr>
        <w:br/>
      </w:r>
      <w:proofErr w:type="spellStart"/>
      <w:r w:rsidRPr="00F603CF">
        <w:rPr>
          <w:rFonts w:eastAsia="MS Mincho"/>
          <w:b/>
          <w:bCs/>
          <w:color w:val="4472C4"/>
        </w:rPr>
        <w:t>Puhelin</w:t>
      </w:r>
      <w:proofErr w:type="spellEnd"/>
      <w:r w:rsidRPr="00F603CF">
        <w:rPr>
          <w:rFonts w:eastAsia="MS Mincho"/>
          <w:b/>
          <w:bCs/>
          <w:color w:val="4472C4"/>
        </w:rPr>
        <w:t xml:space="preserve">: </w:t>
      </w:r>
      <w:r w:rsidRPr="008A6A7A">
        <w:rPr>
          <w:rFonts w:eastAsia="MS Mincho"/>
          <w:spacing w:val="-3"/>
        </w:rPr>
        <w:t>+44 (0) 1785 225416</w:t>
      </w:r>
    </w:p>
    <w:p w14:paraId="68C27A19" w14:textId="3EACD1DB" w:rsidR="00D738E3" w:rsidRPr="004E6D19" w:rsidRDefault="00D738E3" w:rsidP="00D738E3">
      <w:pPr>
        <w:rPr>
          <w:rFonts w:eastAsia="MS Mincho"/>
          <w:spacing w:val="-3"/>
        </w:rPr>
      </w:pPr>
      <w:r w:rsidRPr="004E6D19">
        <w:rPr>
          <w:rFonts w:eastAsia="MS Mincho"/>
          <w:b/>
          <w:bCs/>
          <w:color w:val="4472C4"/>
        </w:rPr>
        <w:t>sähköposti:</w:t>
      </w:r>
      <w:hyperlink r:id="rId18" w:history="1">
        <w:r w:rsidRPr="004E6D19">
          <w:rPr>
            <w:rStyle w:val="Hyperlink"/>
            <w:rFonts w:eastAsia="MS Mincho"/>
            <w:spacing w:val="-3"/>
          </w:rPr>
          <w:t>stephanie@stonejunction.co.uk</w:t>
        </w:r>
      </w:hyperlink>
      <w:r w:rsidRPr="004E6D19">
        <w:rPr>
          <w:rFonts w:eastAsia="MS Mincho"/>
          <w:spacing w:val="-3"/>
        </w:rPr>
        <w:t xml:space="preserve"> tai</w:t>
      </w:r>
      <w:hyperlink r:id="rId19" w:history="1">
        <w:r w:rsidR="004E6D19" w:rsidRPr="002C495D">
          <w:rPr>
            <w:rStyle w:val="Hyperlink"/>
            <w:rFonts w:eastAsia="MS Mincho"/>
            <w:spacing w:val="-3"/>
          </w:rPr>
          <w:t>encarna@stonejunction.co.uk</w:t>
        </w:r>
      </w:hyperlink>
      <w:r w:rsidR="004E6D19">
        <w:rPr>
          <w:rFonts w:eastAsia="MS Mincho"/>
          <w:spacing w:val="-3"/>
        </w:rPr>
        <w:t xml:space="preserve"> </w:t>
      </w:r>
    </w:p>
    <w:p w14:paraId="5D2DCB61" w14:textId="7311636C" w:rsidR="00D738E3" w:rsidRPr="004E6D19" w:rsidRDefault="00D738E3" w:rsidP="00D738E3">
      <w:pPr>
        <w:rPr>
          <w:rFonts w:eastAsia="MS Mincho"/>
          <w:spacing w:val="-3"/>
          <w:lang w:val="fr-FR"/>
        </w:rPr>
      </w:pPr>
      <w:proofErr w:type="gramStart"/>
      <w:r w:rsidRPr="004E6D19">
        <w:rPr>
          <w:rFonts w:eastAsia="MS Mincho"/>
          <w:b/>
          <w:bCs/>
          <w:color w:val="4472C4"/>
          <w:lang w:val="fr-FR"/>
        </w:rPr>
        <w:t>www:</w:t>
      </w:r>
      <w:proofErr w:type="gramEnd"/>
      <w:r w:rsidR="009241E7">
        <w:fldChar w:fldCharType="begin"/>
      </w:r>
      <w:r w:rsidR="009241E7">
        <w:instrText>HYPERLINK "http://www.wechangeminds.com"</w:instrText>
      </w:r>
      <w:r w:rsidR="009241E7">
        <w:fldChar w:fldCharType="separate"/>
      </w:r>
      <w:r w:rsidR="009241E7" w:rsidRPr="00B86FFD">
        <w:rPr>
          <w:rStyle w:val="Hyperlink"/>
          <w:rFonts w:eastAsia="MS Mincho" w:cs="Arial"/>
          <w:spacing w:val="-3"/>
          <w:lang w:val="fr-FR"/>
        </w:rPr>
        <w:t xml:space="preserve"> www.wechangeminds.com</w:t>
      </w:r>
      <w:r w:rsidR="009241E7">
        <w:fldChar w:fldCharType="end"/>
      </w:r>
      <w:r w:rsidRPr="004E6D19">
        <w:rPr>
          <w:rFonts w:eastAsia="MS Mincho"/>
          <w:spacing w:val="-3"/>
          <w:lang w:val="fr-FR"/>
        </w:rPr>
        <w:t xml:space="preserve">  </w:t>
      </w:r>
    </w:p>
    <w:p w14:paraId="5D2DCB63" w14:textId="7AC38830" w:rsidR="00D738E3" w:rsidRPr="004E6D19" w:rsidRDefault="00C61A46" w:rsidP="00D738E3">
      <w:pPr>
        <w:rPr>
          <w:rFonts w:eastAsia="MS Mincho"/>
          <w:bCs/>
          <w:color w:val="002060"/>
          <w:spacing w:val="-3"/>
          <w:lang w:val="fr-FR"/>
        </w:rPr>
      </w:pPr>
      <w:r>
        <w:rPr>
          <w:rFonts w:eastAsia="MS Mincho"/>
          <w:b/>
          <w:bCs/>
          <w:color w:val="4472C4"/>
          <w:lang w:val="fr-FR"/>
        </w:rPr>
        <w:t>X</w:t>
      </w:r>
      <w:r w:rsidR="00D738E3" w:rsidRPr="004E6D19">
        <w:rPr>
          <w:rFonts w:eastAsia="MS Mincho"/>
          <w:b/>
          <w:bCs/>
          <w:color w:val="4472C4"/>
          <w:lang w:val="fr-FR"/>
        </w:rPr>
        <w:t xml:space="preserve">: </w:t>
      </w:r>
      <w:hyperlink r:id="rId20" w:history="1">
        <w:r w:rsidRPr="00114682">
          <w:rPr>
            <w:rStyle w:val="Hyperlink"/>
            <w:rFonts w:eastAsia="MS Mincho" w:cs="Arial"/>
            <w:bCs/>
            <w:spacing w:val="-3"/>
            <w:lang w:val="fr-FR"/>
          </w:rPr>
          <w:t>www.x.com/StoneJunctionPR</w:t>
        </w:r>
      </w:hyperlink>
    </w:p>
    <w:p w14:paraId="5D2DCB64" w14:textId="77777777" w:rsidR="00D738E3" w:rsidRPr="004E6D19" w:rsidRDefault="00D738E3" w:rsidP="00D738E3">
      <w:pPr>
        <w:rPr>
          <w:rFonts w:eastAsia="MS Mincho"/>
          <w:bCs/>
          <w:color w:val="002060"/>
          <w:spacing w:val="-3"/>
          <w:lang w:val="fr-FR"/>
        </w:rPr>
      </w:pPr>
      <w:r w:rsidRPr="004E6D19">
        <w:rPr>
          <w:rFonts w:eastAsia="MS Mincho"/>
          <w:b/>
          <w:bCs/>
          <w:color w:val="4472C4"/>
          <w:lang w:val="fr-FR"/>
        </w:rPr>
        <w:t>Facebook</w:t>
      </w:r>
      <w:r w:rsidRPr="004E6D19">
        <w:rPr>
          <w:rFonts w:eastAsia="MS Mincho"/>
          <w:b/>
          <w:bCs/>
          <w:color w:val="4472C4"/>
          <w:spacing w:val="-3"/>
          <w:lang w:val="fr-FR"/>
        </w:rPr>
        <w:t>:</w:t>
      </w:r>
      <w:hyperlink r:id="rId21" w:history="1">
        <w:r w:rsidRPr="004E6D19">
          <w:rPr>
            <w:rStyle w:val="Hyperlink"/>
            <w:rFonts w:eastAsia="MS Mincho" w:cs="Arial"/>
            <w:lang w:val="fr-FR"/>
          </w:rPr>
          <w:t xml:space="preserve"> http://www.facebook.com/technicalPR</w:t>
        </w:r>
      </w:hyperlink>
    </w:p>
    <w:p w14:paraId="5D2DCB65" w14:textId="77777777" w:rsidR="00D738E3" w:rsidRPr="004E6D19" w:rsidRDefault="00D738E3" w:rsidP="00D738E3">
      <w:pPr>
        <w:rPr>
          <w:rFonts w:eastAsia="MS Mincho"/>
          <w:b/>
          <w:bCs/>
          <w:color w:val="002060"/>
          <w:spacing w:val="-3"/>
          <w:lang w:val="fr-FR"/>
        </w:rPr>
      </w:pPr>
      <w:proofErr w:type="gramStart"/>
      <w:r w:rsidRPr="004E6D19">
        <w:rPr>
          <w:rFonts w:eastAsia="MS Mincho"/>
          <w:b/>
          <w:bCs/>
          <w:color w:val="4472C4"/>
          <w:lang w:val="fr-FR"/>
        </w:rPr>
        <w:t>LinkedIn:</w:t>
      </w:r>
      <w:proofErr w:type="gramEnd"/>
      <w:hyperlink r:id="rId22" w:history="1">
        <w:r w:rsidRPr="004E6D19">
          <w:rPr>
            <w:rStyle w:val="Hyperlink"/>
            <w:rFonts w:eastAsia="MS Mincho" w:cs="Arial"/>
            <w:lang w:val="fr-FR"/>
          </w:rPr>
          <w:t xml:space="preserve"> https://www.linkedin.com/company/stone-junction-ltd</w:t>
        </w:r>
      </w:hyperlink>
    </w:p>
    <w:p w14:paraId="5D2DCB66" w14:textId="77777777" w:rsidR="00E03D45" w:rsidRPr="004E6D19" w:rsidRDefault="00E03D45" w:rsidP="008A6A7A">
      <w:pPr>
        <w:rPr>
          <w:rFonts w:eastAsia="MS Mincho"/>
          <w:b/>
          <w:bCs/>
          <w:color w:val="439639"/>
          <w:lang w:val="fr-FR"/>
        </w:rPr>
      </w:pPr>
    </w:p>
    <w:p w14:paraId="697F5BCA" w14:textId="77777777" w:rsidR="00E55CFE" w:rsidRPr="007A6E4E" w:rsidRDefault="00382C38" w:rsidP="00E55CFE">
      <w:pPr>
        <w:pStyle w:val="NormalWeb"/>
        <w:jc w:val="both"/>
        <w:rPr>
          <w:rFonts w:ascii="Arial" w:hAnsi="Arial" w:cs="Arial"/>
          <w:lang w:val="fi-FI"/>
        </w:rPr>
      </w:pPr>
      <w:r w:rsidRPr="007A6E4E">
        <w:rPr>
          <w:rFonts w:ascii="Arial" w:eastAsia="MS Mincho" w:hAnsi="Arial" w:cs="Arial"/>
          <w:b/>
          <w:bCs/>
          <w:color w:val="4472C4"/>
          <w:lang w:val="fi-FI"/>
        </w:rPr>
        <w:t>Tietoa WEG:stä:</w:t>
      </w:r>
      <w:bookmarkStart w:id="0" w:name="_Hlk213113018"/>
      <w:r w:rsidR="00E55CFE" w:rsidRPr="007A6E4E">
        <w:rPr>
          <w:rFonts w:ascii="Arial" w:hAnsi="Arial" w:cs="Arial"/>
          <w:lang w:val="fi-FI"/>
        </w:rPr>
        <w:t xml:space="preserve"> Vuonna 1961 perustettu WEG on sähkömekaanisiin laitteisiin erikoistunut globaali yritys, joka toimii pääomahyödykkeiden alalla keskittyen moottoreihin, vaihteistoihin ja sähkökäyttöihin, sähkögeneraattoreihin ja muuntajiin sekä sähköistämiseen, automaatioon ja digitalisaatioon liittyviin tuotteisiin ja järjestelmiin. </w:t>
      </w:r>
    </w:p>
    <w:p w14:paraId="49E2F23D" w14:textId="6164F3BF" w:rsidR="007E1C8F" w:rsidRDefault="00E55CFE" w:rsidP="00E55CFE">
      <w:pPr>
        <w:pStyle w:val="NormalWeb"/>
        <w:jc w:val="both"/>
        <w:rPr>
          <w:rFonts w:ascii="Arial" w:hAnsi="Arial" w:cs="Arial"/>
        </w:rPr>
      </w:pPr>
      <w:r w:rsidRPr="007A6E4E">
        <w:rPr>
          <w:rFonts w:ascii="Arial" w:hAnsi="Arial" w:cs="Arial"/>
          <w:lang w:val="fi-FI"/>
        </w:rPr>
        <w:t xml:space="preserve">WEG erottuu innovaatioillaan, joita se toteuttaa kehittämällä jatkuvasti ratkaisuja, jotka vastaavat energiatehokkuuden, toiminnan tehokkuuden, uusiutuvan energian ja sähköisen liikkuvuuden tärkeimpiin trendeihin. Yrityksellä on tuotantolaitoksia 18 maassa, liiketoimintaa 44 maassa ja myyntiä yli 135 maahan, ja sen palveluksessa on maailmanlaajuisesti yli 49 000 työntekijää. Vuonna 2025 WEG:n liikevaihto oli 40,8 miljardia realia, josta 60 % tuli Brasilian ulkopuolelta. </w:t>
      </w:r>
      <w:proofErr w:type="spellStart"/>
      <w:r w:rsidR="004D34BA" w:rsidRPr="004D34BA">
        <w:rPr>
          <w:rFonts w:ascii="Arial" w:hAnsi="Arial" w:cs="Arial"/>
          <w:lang w:val="en-GB"/>
        </w:rPr>
        <w:t>Lisätietoja</w:t>
      </w:r>
      <w:proofErr w:type="spellEnd"/>
      <w:r w:rsidR="004D34BA" w:rsidRPr="004D34BA">
        <w:rPr>
          <w:rFonts w:ascii="Arial" w:hAnsi="Arial" w:cs="Arial"/>
          <w:lang w:val="en-GB"/>
        </w:rPr>
        <w:t xml:space="preserve"> on </w:t>
      </w:r>
      <w:proofErr w:type="spellStart"/>
      <w:r w:rsidR="004D34BA" w:rsidRPr="004D34BA">
        <w:rPr>
          <w:rFonts w:ascii="Arial" w:hAnsi="Arial" w:cs="Arial"/>
          <w:lang w:val="en-GB"/>
        </w:rPr>
        <w:t>osoitteessa</w:t>
      </w:r>
      <w:proofErr w:type="spellEnd"/>
      <w:r w:rsidR="007E1C8F">
        <w:fldChar w:fldCharType="begin"/>
      </w:r>
      <w:r w:rsidR="007E1C8F">
        <w:instrText>HYPERLINK "http://www.weg.net"</w:instrText>
      </w:r>
      <w:r w:rsidR="007E1C8F">
        <w:fldChar w:fldCharType="separate"/>
      </w:r>
      <w:r w:rsidR="007E1C8F" w:rsidRPr="00856AAC">
        <w:rPr>
          <w:rStyle w:val="Hyperlink"/>
          <w:rFonts w:ascii="Arial" w:hAnsi="Arial" w:cs="Arial"/>
        </w:rPr>
        <w:t xml:space="preserve"> www.weg.net</w:t>
      </w:r>
      <w:r w:rsidR="007E1C8F">
        <w:fldChar w:fldCharType="end"/>
      </w:r>
    </w:p>
    <w:bookmarkEnd w:id="0"/>
    <w:p w14:paraId="5D2DCB69" w14:textId="4C305308" w:rsidR="008A6A7A" w:rsidRPr="007E1C8F" w:rsidRDefault="008A6A7A" w:rsidP="00E03D45">
      <w:pPr>
        <w:rPr>
          <w:rFonts w:cs="Arial"/>
          <w:bCs/>
          <w:lang w:val="en-US"/>
        </w:rPr>
      </w:pPr>
    </w:p>
    <w:p w14:paraId="6DD6D3A7" w14:textId="37BFB22B" w:rsidR="0078335C" w:rsidRPr="009834A5" w:rsidRDefault="00E03D45" w:rsidP="00E03D45">
      <w:pPr>
        <w:rPr>
          <w:rFonts w:eastAsia="MS Mincho" w:cs="Arial"/>
          <w:spacing w:val="-3"/>
        </w:rPr>
      </w:pPr>
      <w:proofErr w:type="spellStart"/>
      <w:r w:rsidRPr="00F603CF">
        <w:rPr>
          <w:rFonts w:eastAsia="MS Mincho" w:cs="Arial"/>
          <w:b/>
          <w:bCs/>
          <w:color w:val="4472C4"/>
        </w:rPr>
        <w:t>Viite</w:t>
      </w:r>
      <w:proofErr w:type="spellEnd"/>
      <w:r w:rsidRPr="00F603CF">
        <w:rPr>
          <w:rFonts w:eastAsia="MS Mincho" w:cs="Arial"/>
          <w:b/>
          <w:bCs/>
          <w:color w:val="4472C4"/>
        </w:rPr>
        <w:t xml:space="preserve">: </w:t>
      </w:r>
      <w:r w:rsidR="009059D6">
        <w:rPr>
          <w:rFonts w:eastAsia="MS Mincho" w:cs="Arial"/>
          <w:spacing w:val="-3"/>
        </w:rPr>
        <w:t xml:space="preserve">WEG1594/10/26 </w:t>
      </w:r>
    </w:p>
    <w:sectPr w:rsidR="0078335C" w:rsidRPr="009834A5" w:rsidSect="006D0EBA">
      <w:headerReference w:type="first" r:id="rId2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1EFA9" w14:textId="77777777" w:rsidR="00544306" w:rsidRDefault="00544306" w:rsidP="00C0175F">
      <w:r>
        <w:separator/>
      </w:r>
    </w:p>
  </w:endnote>
  <w:endnote w:type="continuationSeparator" w:id="0">
    <w:p w14:paraId="25786AE3" w14:textId="77777777" w:rsidR="00544306" w:rsidRDefault="00544306" w:rsidP="00C0175F">
      <w:r>
        <w:continuationSeparator/>
      </w:r>
    </w:p>
  </w:endnote>
  <w:endnote w:type="continuationNotice" w:id="1">
    <w:p w14:paraId="56877187" w14:textId="77777777" w:rsidR="00544306" w:rsidRDefault="005443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355B9" w14:textId="77777777" w:rsidR="00544306" w:rsidRDefault="00544306" w:rsidP="00C0175F">
      <w:r>
        <w:separator/>
      </w:r>
    </w:p>
  </w:footnote>
  <w:footnote w:type="continuationSeparator" w:id="0">
    <w:p w14:paraId="265A6AD8" w14:textId="77777777" w:rsidR="00544306" w:rsidRDefault="00544306" w:rsidP="00C0175F">
      <w:r>
        <w:continuationSeparator/>
      </w:r>
    </w:p>
  </w:footnote>
  <w:footnote w:type="continuationNotice" w:id="1">
    <w:p w14:paraId="21047DAE" w14:textId="77777777" w:rsidR="00544306" w:rsidRDefault="005443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CB72" w14:textId="77777777" w:rsidR="00E008C9" w:rsidRDefault="00E008C9" w:rsidP="006D0EB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00E2B"/>
    <w:rsid w:val="00012707"/>
    <w:rsid w:val="00016FFA"/>
    <w:rsid w:val="000245BC"/>
    <w:rsid w:val="00027D32"/>
    <w:rsid w:val="000318CD"/>
    <w:rsid w:val="000331E3"/>
    <w:rsid w:val="00041610"/>
    <w:rsid w:val="00045BF8"/>
    <w:rsid w:val="0005012E"/>
    <w:rsid w:val="000632A5"/>
    <w:rsid w:val="00080DCF"/>
    <w:rsid w:val="00085BF2"/>
    <w:rsid w:val="000A6018"/>
    <w:rsid w:val="000B7E0B"/>
    <w:rsid w:val="000C2851"/>
    <w:rsid w:val="000D273A"/>
    <w:rsid w:val="000D6C36"/>
    <w:rsid w:val="000F4658"/>
    <w:rsid w:val="000F78F9"/>
    <w:rsid w:val="0010339A"/>
    <w:rsid w:val="00114F27"/>
    <w:rsid w:val="00147C6D"/>
    <w:rsid w:val="00155C9B"/>
    <w:rsid w:val="00165FE6"/>
    <w:rsid w:val="00166D8D"/>
    <w:rsid w:val="001749B1"/>
    <w:rsid w:val="001B2D8F"/>
    <w:rsid w:val="001C062A"/>
    <w:rsid w:val="001C4B73"/>
    <w:rsid w:val="001C664F"/>
    <w:rsid w:val="001D6804"/>
    <w:rsid w:val="001E32F9"/>
    <w:rsid w:val="001F2C84"/>
    <w:rsid w:val="0020370B"/>
    <w:rsid w:val="00252679"/>
    <w:rsid w:val="002729EE"/>
    <w:rsid w:val="0029195C"/>
    <w:rsid w:val="002A1134"/>
    <w:rsid w:val="002A1459"/>
    <w:rsid w:val="002A4040"/>
    <w:rsid w:val="002B2F32"/>
    <w:rsid w:val="002B5A47"/>
    <w:rsid w:val="002C4EDF"/>
    <w:rsid w:val="002D1AE7"/>
    <w:rsid w:val="002E58A3"/>
    <w:rsid w:val="002F03A8"/>
    <w:rsid w:val="0030281F"/>
    <w:rsid w:val="00302AA3"/>
    <w:rsid w:val="00304C21"/>
    <w:rsid w:val="00344857"/>
    <w:rsid w:val="00351818"/>
    <w:rsid w:val="003646FD"/>
    <w:rsid w:val="003708FC"/>
    <w:rsid w:val="00382C38"/>
    <w:rsid w:val="00387BB5"/>
    <w:rsid w:val="00396D46"/>
    <w:rsid w:val="00397F17"/>
    <w:rsid w:val="003A7BBA"/>
    <w:rsid w:val="003C7F06"/>
    <w:rsid w:val="003E4812"/>
    <w:rsid w:val="003E5474"/>
    <w:rsid w:val="003F68E4"/>
    <w:rsid w:val="0040092C"/>
    <w:rsid w:val="004046B9"/>
    <w:rsid w:val="00404D5C"/>
    <w:rsid w:val="0040575A"/>
    <w:rsid w:val="004072C9"/>
    <w:rsid w:val="00411572"/>
    <w:rsid w:val="004225DF"/>
    <w:rsid w:val="00463485"/>
    <w:rsid w:val="00492E4F"/>
    <w:rsid w:val="004940E8"/>
    <w:rsid w:val="004948DB"/>
    <w:rsid w:val="004A2AA0"/>
    <w:rsid w:val="004D1123"/>
    <w:rsid w:val="004D34BA"/>
    <w:rsid w:val="004E6D19"/>
    <w:rsid w:val="004F5E9F"/>
    <w:rsid w:val="00500E9F"/>
    <w:rsid w:val="005076D1"/>
    <w:rsid w:val="00522573"/>
    <w:rsid w:val="00524B55"/>
    <w:rsid w:val="00544306"/>
    <w:rsid w:val="00551987"/>
    <w:rsid w:val="005539DD"/>
    <w:rsid w:val="00575480"/>
    <w:rsid w:val="00580101"/>
    <w:rsid w:val="005973B5"/>
    <w:rsid w:val="005A07C9"/>
    <w:rsid w:val="005B2767"/>
    <w:rsid w:val="005B2C1A"/>
    <w:rsid w:val="005B2F5B"/>
    <w:rsid w:val="005C3A2D"/>
    <w:rsid w:val="005C3DF8"/>
    <w:rsid w:val="005C72BE"/>
    <w:rsid w:val="005F0A68"/>
    <w:rsid w:val="0061053B"/>
    <w:rsid w:val="006154AA"/>
    <w:rsid w:val="00627748"/>
    <w:rsid w:val="006320A8"/>
    <w:rsid w:val="0064285E"/>
    <w:rsid w:val="00645AEF"/>
    <w:rsid w:val="0066124C"/>
    <w:rsid w:val="00685357"/>
    <w:rsid w:val="00685A84"/>
    <w:rsid w:val="00687C41"/>
    <w:rsid w:val="006A1D50"/>
    <w:rsid w:val="006B7A4C"/>
    <w:rsid w:val="006C5423"/>
    <w:rsid w:val="006D0EBA"/>
    <w:rsid w:val="00707889"/>
    <w:rsid w:val="007171E3"/>
    <w:rsid w:val="00726E08"/>
    <w:rsid w:val="00737F3E"/>
    <w:rsid w:val="00763095"/>
    <w:rsid w:val="0078335C"/>
    <w:rsid w:val="007A1A2E"/>
    <w:rsid w:val="007A6E4E"/>
    <w:rsid w:val="007B2663"/>
    <w:rsid w:val="007C5FB3"/>
    <w:rsid w:val="007E1C8F"/>
    <w:rsid w:val="007E5B66"/>
    <w:rsid w:val="007F3F1C"/>
    <w:rsid w:val="008020DD"/>
    <w:rsid w:val="0081437B"/>
    <w:rsid w:val="008539B2"/>
    <w:rsid w:val="00856AAC"/>
    <w:rsid w:val="00857350"/>
    <w:rsid w:val="008575DB"/>
    <w:rsid w:val="00870795"/>
    <w:rsid w:val="00891CFC"/>
    <w:rsid w:val="008A61B8"/>
    <w:rsid w:val="008A6A7A"/>
    <w:rsid w:val="008B1425"/>
    <w:rsid w:val="008B14A8"/>
    <w:rsid w:val="008D63D5"/>
    <w:rsid w:val="009059D6"/>
    <w:rsid w:val="00910E33"/>
    <w:rsid w:val="009213B5"/>
    <w:rsid w:val="009241E7"/>
    <w:rsid w:val="00924FCE"/>
    <w:rsid w:val="00947352"/>
    <w:rsid w:val="00954DCC"/>
    <w:rsid w:val="009701B9"/>
    <w:rsid w:val="00981A09"/>
    <w:rsid w:val="009834A5"/>
    <w:rsid w:val="009B13C0"/>
    <w:rsid w:val="009C207E"/>
    <w:rsid w:val="009D7744"/>
    <w:rsid w:val="00A33F1E"/>
    <w:rsid w:val="00A60930"/>
    <w:rsid w:val="00A832B5"/>
    <w:rsid w:val="00A97965"/>
    <w:rsid w:val="00AD3BD8"/>
    <w:rsid w:val="00B02318"/>
    <w:rsid w:val="00B04F8D"/>
    <w:rsid w:val="00B1034D"/>
    <w:rsid w:val="00B1798B"/>
    <w:rsid w:val="00B258B4"/>
    <w:rsid w:val="00B42B41"/>
    <w:rsid w:val="00B555C6"/>
    <w:rsid w:val="00B66859"/>
    <w:rsid w:val="00B8312E"/>
    <w:rsid w:val="00B86129"/>
    <w:rsid w:val="00B86E1F"/>
    <w:rsid w:val="00B900D7"/>
    <w:rsid w:val="00B92F4F"/>
    <w:rsid w:val="00BD0366"/>
    <w:rsid w:val="00BD1859"/>
    <w:rsid w:val="00BD2472"/>
    <w:rsid w:val="00BE36D4"/>
    <w:rsid w:val="00BE54DA"/>
    <w:rsid w:val="00C00639"/>
    <w:rsid w:val="00C0175F"/>
    <w:rsid w:val="00C03BA0"/>
    <w:rsid w:val="00C07DAB"/>
    <w:rsid w:val="00C11CDA"/>
    <w:rsid w:val="00C20A04"/>
    <w:rsid w:val="00C416CC"/>
    <w:rsid w:val="00C53825"/>
    <w:rsid w:val="00C60552"/>
    <w:rsid w:val="00C61A46"/>
    <w:rsid w:val="00C7105F"/>
    <w:rsid w:val="00C76A9B"/>
    <w:rsid w:val="00C94AB3"/>
    <w:rsid w:val="00C94B4E"/>
    <w:rsid w:val="00CA0066"/>
    <w:rsid w:val="00CA611D"/>
    <w:rsid w:val="00CB26E7"/>
    <w:rsid w:val="00CB44CB"/>
    <w:rsid w:val="00CB5356"/>
    <w:rsid w:val="00CF19C4"/>
    <w:rsid w:val="00CF666D"/>
    <w:rsid w:val="00D1441B"/>
    <w:rsid w:val="00D151AE"/>
    <w:rsid w:val="00D52945"/>
    <w:rsid w:val="00D577C6"/>
    <w:rsid w:val="00D57F17"/>
    <w:rsid w:val="00D63044"/>
    <w:rsid w:val="00D738E3"/>
    <w:rsid w:val="00D80086"/>
    <w:rsid w:val="00D84B54"/>
    <w:rsid w:val="00D951A4"/>
    <w:rsid w:val="00DB57D6"/>
    <w:rsid w:val="00DB75D6"/>
    <w:rsid w:val="00DE1B48"/>
    <w:rsid w:val="00DE3409"/>
    <w:rsid w:val="00E008B8"/>
    <w:rsid w:val="00E008C9"/>
    <w:rsid w:val="00E016AE"/>
    <w:rsid w:val="00E03D45"/>
    <w:rsid w:val="00E10654"/>
    <w:rsid w:val="00E14628"/>
    <w:rsid w:val="00E20D0C"/>
    <w:rsid w:val="00E20F36"/>
    <w:rsid w:val="00E23DAC"/>
    <w:rsid w:val="00E3021C"/>
    <w:rsid w:val="00E44E5D"/>
    <w:rsid w:val="00E527AD"/>
    <w:rsid w:val="00E55CFE"/>
    <w:rsid w:val="00E70F9A"/>
    <w:rsid w:val="00E850B0"/>
    <w:rsid w:val="00E8641C"/>
    <w:rsid w:val="00EB1D2A"/>
    <w:rsid w:val="00EB2DE2"/>
    <w:rsid w:val="00EB4C49"/>
    <w:rsid w:val="00EE04DD"/>
    <w:rsid w:val="00EF0E92"/>
    <w:rsid w:val="00EF1E93"/>
    <w:rsid w:val="00F15B39"/>
    <w:rsid w:val="00F24E50"/>
    <w:rsid w:val="00F44E4F"/>
    <w:rsid w:val="00F5663B"/>
    <w:rsid w:val="00F603CF"/>
    <w:rsid w:val="00F65F0B"/>
    <w:rsid w:val="00F668D0"/>
    <w:rsid w:val="00F770F7"/>
    <w:rsid w:val="00FA03F5"/>
    <w:rsid w:val="00FA05E9"/>
    <w:rsid w:val="00FA644B"/>
    <w:rsid w:val="00FC33CB"/>
    <w:rsid w:val="00FF18BF"/>
    <w:rsid w:val="2C83EDE5"/>
    <w:rsid w:val="47E323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DCB3A"/>
  <w15:chartTrackingRefBased/>
  <w15:docId w15:val="{7BE12EED-87B0-400A-AFED-8B149B302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customStyle="1" w:styleId="BodyCopy">
    <w:name w:val="Body Copy"/>
    <w:basedOn w:val="Normal"/>
    <w:rsid w:val="003646FD"/>
    <w:pPr>
      <w:spacing w:before="120" w:after="120" w:line="360" w:lineRule="auto"/>
      <w:jc w:val="both"/>
    </w:pPr>
  </w:style>
  <w:style w:type="paragraph" w:customStyle="1" w:styleId="Introduction">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customStyle="1" w:styleId="BalloonTextChar">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iPriority w:val="99"/>
    <w:unhideWhenUsed/>
    <w:rsid w:val="003646FD"/>
    <w:pPr>
      <w:spacing w:before="100" w:beforeAutospacing="1" w:after="100" w:afterAutospacing="1"/>
    </w:pPr>
    <w:rPr>
      <w:rFonts w:ascii="Times New Roman" w:hAnsi="Times New Roman"/>
      <w:lang w:val="en-US"/>
    </w:rPr>
  </w:style>
  <w:style w:type="character" w:customStyle="1" w:styleId="label">
    <w:name w:val="label"/>
    <w:rsid w:val="003646FD"/>
    <w:rPr>
      <w:rFonts w:cs="Times New Roman"/>
    </w:rPr>
  </w:style>
  <w:style w:type="character" w:customStyle="1" w:styleId="detail">
    <w:name w:val="detail"/>
    <w:rsid w:val="003646FD"/>
    <w:rPr>
      <w:rFonts w:cs="Times New Roman"/>
    </w:rPr>
  </w:style>
  <w:style w:type="character" w:customStyle="1" w:styleId="apple-style-span">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customStyle="1" w:styleId="Heading1Char">
    <w:name w:val="Heading 1 Char"/>
    <w:link w:val="Heading1"/>
    <w:uiPriority w:val="9"/>
    <w:rsid w:val="00B900D7"/>
    <w:rPr>
      <w:rFonts w:ascii="Cambria" w:eastAsia="Times New Roman" w:hAnsi="Cambria" w:cs="Times New Roman"/>
      <w:b/>
      <w:bCs/>
      <w:kern w:val="32"/>
      <w:sz w:val="32"/>
      <w:szCs w:val="32"/>
      <w:lang w:eastAsia="en-US"/>
    </w:rPr>
  </w:style>
  <w:style w:type="character" w:styleId="Strong">
    <w:name w:val="Strong"/>
    <w:uiPriority w:val="22"/>
    <w:qFormat/>
    <w:rsid w:val="00E008B8"/>
    <w:rPr>
      <w:b/>
      <w:bCs/>
    </w:rPr>
  </w:style>
  <w:style w:type="paragraph" w:customStyle="1" w:styleId="intro">
    <w:name w:val="intro"/>
    <w:basedOn w:val="Normal"/>
    <w:rsid w:val="00E008B8"/>
    <w:pPr>
      <w:spacing w:before="100" w:beforeAutospacing="1" w:after="100" w:afterAutospacing="1"/>
    </w:pPr>
    <w:rPr>
      <w:rFonts w:ascii="Times New Roman" w:hAnsi="Times New Roman"/>
      <w:lang w:eastAsia="en-GB"/>
    </w:rPr>
  </w:style>
  <w:style w:type="character" w:customStyle="1" w:styleId="apple-converted-space">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customStyle="1" w:styleId="HeaderChar">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customStyle="1" w:styleId="FooterChar">
    <w:name w:val="Footer Char"/>
    <w:link w:val="Footer"/>
    <w:uiPriority w:val="99"/>
    <w:rsid w:val="00C0175F"/>
    <w:rPr>
      <w:rFonts w:ascii="Arial" w:hAnsi="Arial"/>
      <w:sz w:val="24"/>
      <w:szCs w:val="24"/>
      <w:lang w:eastAsia="en-US"/>
    </w:rPr>
  </w:style>
  <w:style w:type="paragraph" w:customStyle="1" w:styleId="wp-body-text---col-p">
    <w:name w:val="wp-body-text---col-p"/>
    <w:basedOn w:val="Normal"/>
    <w:rsid w:val="005076D1"/>
    <w:pPr>
      <w:spacing w:before="100" w:beforeAutospacing="1" w:after="100" w:afterAutospacing="1"/>
    </w:pPr>
    <w:rPr>
      <w:rFonts w:ascii="Times New Roman" w:hAnsi="Times New Roman"/>
      <w:lang w:eastAsia="en-GB"/>
    </w:rPr>
  </w:style>
  <w:style w:type="character" w:customStyle="1" w:styleId="body-text---col-c-c0">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customStyle="1" w:styleId="fragmenttag">
    <w:name w:val="fragment__tag"/>
    <w:rsid w:val="009213B5"/>
  </w:style>
  <w:style w:type="paragraph" w:customStyle="1" w:styleId="size-xxxl">
    <w:name w:val="size-xxxl"/>
    <w:basedOn w:val="Normal"/>
    <w:rsid w:val="009213B5"/>
    <w:pPr>
      <w:spacing w:before="100" w:beforeAutospacing="1" w:after="100" w:afterAutospacing="1"/>
    </w:pPr>
    <w:rPr>
      <w:rFonts w:ascii="Times New Roman" w:hAnsi="Times New Roman"/>
      <w:lang w:eastAsia="en-GB"/>
    </w:rPr>
  </w:style>
  <w:style w:type="paragraph" w:customStyle="1" w:styleId="size-xl">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eastAsia="Calibri" w:hAnsi="Calibri"/>
      <w:sz w:val="20"/>
      <w:szCs w:val="20"/>
    </w:rPr>
  </w:style>
  <w:style w:type="character" w:customStyle="1" w:styleId="CommentTextChar">
    <w:name w:val="Comment Text Char"/>
    <w:link w:val="CommentText"/>
    <w:rsid w:val="000245BC"/>
    <w:rPr>
      <w:rFonts w:eastAsia="Calibri"/>
      <w:lang w:eastAsia="en-US"/>
    </w:rPr>
  </w:style>
  <w:style w:type="paragraph" w:styleId="CommentSubject">
    <w:name w:val="annotation subject"/>
    <w:basedOn w:val="CommentText"/>
    <w:next w:val="CommentText"/>
    <w:link w:val="CommentSubjectChar"/>
    <w:uiPriority w:val="99"/>
    <w:semiHidden/>
    <w:unhideWhenUsed/>
    <w:rsid w:val="009059D6"/>
    <w:pPr>
      <w:suppressAutoHyphens w:val="0"/>
      <w:autoSpaceDN/>
      <w:spacing w:after="0"/>
      <w:textAlignment w:val="auto"/>
    </w:pPr>
    <w:rPr>
      <w:rFonts w:ascii="Arial" w:eastAsia="Times New Roman" w:hAnsi="Arial"/>
      <w:b/>
      <w:bCs/>
    </w:rPr>
  </w:style>
  <w:style w:type="character" w:customStyle="1" w:styleId="CommentSubjectChar">
    <w:name w:val="Comment Subject Char"/>
    <w:basedOn w:val="CommentTextChar"/>
    <w:link w:val="CommentSubject"/>
    <w:uiPriority w:val="99"/>
    <w:semiHidden/>
    <w:rsid w:val="009059D6"/>
    <w:rPr>
      <w:rFonts w:ascii="Arial" w:eastAsia="Calibri" w:hAnsi="Arial"/>
      <w:b/>
      <w:bCs/>
      <w:lang w:eastAsia="en-US"/>
    </w:rPr>
  </w:style>
  <w:style w:type="paragraph" w:styleId="Revision">
    <w:name w:val="Revision"/>
    <w:hidden/>
    <w:uiPriority w:val="99"/>
    <w:semiHidden/>
    <w:rsid w:val="008A61B8"/>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47946910">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877938463">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 w:id="211216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nergiamessut.expomark.fi/" TargetMode="External"/><Relationship Id="rId18" Type="http://schemas.openxmlformats.org/officeDocument/2006/relationships/hyperlink" Target="mailto:stephanie@stonejunction.co.uk" TargetMode="External"/><Relationship Id="rId3" Type="http://schemas.openxmlformats.org/officeDocument/2006/relationships/customXml" Target="../customXml/item3.xml"/><Relationship Id="rId21" Type="http://schemas.openxmlformats.org/officeDocument/2006/relationships/hyperlink" Target="http://www.facebook.com/technicalPR" TargetMode="External"/><Relationship Id="rId7" Type="http://schemas.openxmlformats.org/officeDocument/2006/relationships/webSettings" Target="webSettings.xml"/><Relationship Id="rId12" Type="http://schemas.openxmlformats.org/officeDocument/2006/relationships/hyperlink" Target="https://www.weg.net/institutional/FI/en/?utm_source=Stone+Junction&amp;utm_medium=HN&amp;utm_campaign=WEG&amp;utm_id=WEG1594&amp;utm_content=earned" TargetMode="External"/><Relationship Id="rId17" Type="http://schemas.openxmlformats.org/officeDocument/2006/relationships/hyperlink" Target="mailto:win@weg.ne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weg.net" TargetMode="External"/><Relationship Id="rId20" Type="http://schemas.openxmlformats.org/officeDocument/2006/relationships/hyperlink" Target="http://www.x.com/StoneJunctionP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eg.net/institutional/FI/en/?utm_source=Stone+Junction&amp;utm_medium=HN&amp;utm_campaign=WEG&amp;utm_id=WEG1594&amp;utm_content=earned"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weg.net/catalog/weg/FI/en/Electric-Motors/Low-Voltage-NEMA-Motors/Three-Phase/W51-HD/W51-HD/p/MKT_WMO_EU_TEXT_IMAGE_W51HD?utm_source=Stone+Junction&amp;utm_medium=HN&amp;utm_campaign=WEG&amp;utm_id=WEG1594&amp;utm_content=earned" TargetMode="External"/><Relationship Id="rId23"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hyperlink" Target="mailto:encarna@stonejunction.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eg.net/catalog/weg/FI/en/Battery-Energy-Storage/Utility-Scale/BESS---Battery-Energy-Storage-System/p/MKT_WDC_GLOBAL_PRODUCT_SYSTEM_BESS_UTILITY_SCALE?utm_source=Stone+Junction&amp;utm_medium=HN&amp;utm_campaign=WEG&amp;utm_id=WEG1594&amp;utm_content=earned" TargetMode="External"/><Relationship Id="rId22" Type="http://schemas.openxmlformats.org/officeDocument/2006/relationships/hyperlink" Target="https://www.linkedin.com/company/stone-junction-lt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Props1.xml><?xml version="1.0" encoding="utf-8"?>
<ds:datastoreItem xmlns:ds="http://schemas.openxmlformats.org/officeDocument/2006/customXml" ds:itemID="{9671A216-631C-46F5-BA3A-9DF47FC12418}">
  <ds:schemaRefs>
    <ds:schemaRef ds:uri="http://schemas.microsoft.com/sharepoint/v3/contenttype/forms"/>
  </ds:schemaRefs>
</ds:datastoreItem>
</file>

<file path=customXml/itemProps2.xml><?xml version="1.0" encoding="utf-8"?>
<ds:datastoreItem xmlns:ds="http://schemas.openxmlformats.org/officeDocument/2006/customXml" ds:itemID="{D5B19356-D3E0-4C19-AEB3-CF121998A382}"/>
</file>

<file path=customXml/itemProps3.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f89c14c8-3c42-49db-bd04-b6b1243e583f"/>
    <ds:schemaRef ds:uri="77f89817-0060-4e9a-9fa7-8026fd6f5e7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1055</Words>
  <Characters>6018</Characters>
  <Application>Microsoft Office Word</Application>
  <DocSecurity>0</DocSecurity>
  <Lines>50</Lines>
  <Paragraphs>14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docId:10219D565248F1A6E51B084B4F50F510</cp:keywords>
  <cp:lastModifiedBy>Beatrice Ulups</cp:lastModifiedBy>
  <cp:revision>2</cp:revision>
  <cp:lastPrinted>2013-11-27T21:43:00Z</cp:lastPrinted>
  <dcterms:created xsi:type="dcterms:W3CDTF">2026-10-12T11:03:00Z</dcterms:created>
  <dcterms:modified xsi:type="dcterms:W3CDTF">2026-10-12T11:03:00Z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y fmtid="{D5CDD505-2E9C-101B-9397-08002B2CF9AE}" pid="6" name="docLang">
    <vt:lpwstr>en</vt:lpwstr>
  </property>
</Properties>
</file>