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88E1F" w14:textId="77777777" w:rsidR="00B86E1F" w:rsidRPr="008B7C88" w:rsidRDefault="000B7E0B" w:rsidP="005076D1">
      <w:pPr>
        <w:pStyle w:val="BodyCopy"/>
        <w:jc w:val="left"/>
        <w:rPr>
          <w:rFonts w:eastAsia="MS Mincho" w:cs="Arial"/>
        </w:rPr>
      </w:pPr>
      <w:r w:rsidRPr="008B7C88">
        <w:rPr>
          <w:rFonts w:eastAsia="MS Mincho" w:cs="Arial"/>
          <w:noProof/>
        </w:rPr>
        <w:drawing>
          <wp:inline distT="0" distB="0" distL="0" distR="0" wp14:anchorId="3CB88E51" wp14:editId="4C37037D">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3CB88E20" w14:textId="77777777" w:rsidR="00FA03F5" w:rsidRPr="008B7C88" w:rsidRDefault="00FA03F5" w:rsidP="006154AA">
      <w:pPr>
        <w:pStyle w:val="Heading1"/>
        <w:spacing w:line="360" w:lineRule="auto"/>
        <w:rPr>
          <w:rFonts w:ascii="Arial" w:hAnsi="Arial" w:cs="Arial"/>
          <w:sz w:val="24"/>
          <w:szCs w:val="24"/>
          <w:lang w:val="en-GB"/>
        </w:rPr>
      </w:pPr>
    </w:p>
    <w:p w14:paraId="1B868E37" w14:textId="77777777" w:rsidR="00C36799" w:rsidRDefault="007056EA">
      <w:pPr>
        <w:pStyle w:val="Pa0"/>
        <w:spacing w:line="480" w:lineRule="auto"/>
        <w:jc w:val="center"/>
        <w:rPr>
          <w:rStyle w:val="A1"/>
          <w:rFonts w:ascii="Arial" w:hAnsi="Arial" w:cs="Arial"/>
          <w:color w:val="auto"/>
          <w:sz w:val="32"/>
          <w:szCs w:val="32"/>
          <w:lang w:val="it-IT"/>
        </w:rPr>
      </w:pPr>
      <w:r>
        <w:rPr>
          <w:rStyle w:val="A1"/>
          <w:rFonts w:ascii="Arial" w:hAnsi="Arial" w:cs="Arial"/>
          <w:color w:val="auto"/>
          <w:sz w:val="32"/>
          <w:szCs w:val="32"/>
          <w:lang w:val="it-IT"/>
        </w:rPr>
        <w:t xml:space="preserve">AC </w:t>
      </w:r>
      <w:r w:rsidR="005A0038">
        <w:rPr>
          <w:rStyle w:val="A1"/>
          <w:rFonts w:ascii="Arial" w:hAnsi="Arial" w:cs="Arial"/>
          <w:color w:val="auto"/>
          <w:sz w:val="32"/>
          <w:szCs w:val="32"/>
          <w:lang w:val="it-IT"/>
        </w:rPr>
        <w:t xml:space="preserve">drive for </w:t>
      </w:r>
      <w:r>
        <w:rPr>
          <w:rStyle w:val="A1"/>
          <w:rFonts w:ascii="Arial" w:hAnsi="Arial" w:cs="Arial"/>
          <w:color w:val="auto"/>
          <w:sz w:val="32"/>
          <w:szCs w:val="32"/>
          <w:lang w:val="it-IT"/>
        </w:rPr>
        <w:t xml:space="preserve">photovoltaic solar-powered irrigation pumps for increasingly </w:t>
      </w:r>
      <w:r w:rsidR="005A0038">
        <w:rPr>
          <w:rStyle w:val="A1"/>
          <w:rFonts w:ascii="Arial" w:hAnsi="Arial" w:cs="Arial"/>
          <w:color w:val="auto"/>
          <w:sz w:val="32"/>
          <w:szCs w:val="32"/>
          <w:lang w:val="it-IT"/>
        </w:rPr>
        <w:t>sustainable</w:t>
      </w:r>
      <w:r>
        <w:rPr>
          <w:rStyle w:val="A1"/>
          <w:rFonts w:ascii="Arial" w:hAnsi="Arial" w:cs="Arial"/>
          <w:color w:val="auto"/>
          <w:sz w:val="32"/>
          <w:szCs w:val="32"/>
          <w:lang w:val="it-IT"/>
        </w:rPr>
        <w:t xml:space="preserve"> agriculture </w:t>
      </w:r>
    </w:p>
    <w:p w14:paraId="4495B0BE" w14:textId="77777777" w:rsidR="008D2AA6" w:rsidRPr="00BD7C29" w:rsidRDefault="008D2AA6" w:rsidP="008D2AA6">
      <w:pPr>
        <w:rPr>
          <w:lang w:val="it-IT" w:eastAsia="ja-JP"/>
        </w:rPr>
      </w:pPr>
    </w:p>
    <w:p w14:paraId="140A8A3B" w14:textId="02FB39CF" w:rsidR="00C36799" w:rsidRDefault="005A0038">
      <w:pPr>
        <w:spacing w:line="480" w:lineRule="auto"/>
        <w:jc w:val="center"/>
        <w:rPr>
          <w:rFonts w:cs="Arial"/>
          <w:b/>
          <w:lang w:val="it-IT"/>
        </w:rPr>
      </w:pPr>
      <w:r w:rsidRPr="00BD7C29">
        <w:rPr>
          <w:rFonts w:cs="Arial"/>
          <w:b/>
          <w:lang w:val="it-IT"/>
        </w:rPr>
        <w:t xml:space="preserve">~ </w:t>
      </w:r>
      <w:r w:rsidR="007056EA">
        <w:rPr>
          <w:rFonts w:cs="Arial"/>
          <w:b/>
          <w:lang w:val="it-IT"/>
        </w:rPr>
        <w:t xml:space="preserve">The </w:t>
      </w:r>
      <w:r w:rsidR="008D2AA6" w:rsidRPr="00BD7C29">
        <w:rPr>
          <w:rFonts w:cs="Arial"/>
          <w:b/>
          <w:lang w:val="it-IT"/>
        </w:rPr>
        <w:t xml:space="preserve">WEG </w:t>
      </w:r>
      <w:r w:rsidR="007056EA">
        <w:rPr>
          <w:rFonts w:cs="Arial"/>
          <w:b/>
          <w:lang w:val="it-IT"/>
        </w:rPr>
        <w:t xml:space="preserve">drive that </w:t>
      </w:r>
      <w:r w:rsidR="008D2AA6" w:rsidRPr="00BD7C29">
        <w:rPr>
          <w:rFonts w:cs="Arial"/>
          <w:b/>
          <w:lang w:val="it-IT"/>
        </w:rPr>
        <w:t xml:space="preserve">optimises </w:t>
      </w:r>
      <w:r w:rsidR="004575C4" w:rsidRPr="00BD7C29">
        <w:rPr>
          <w:rFonts w:cs="Arial"/>
          <w:b/>
          <w:lang w:val="it-IT"/>
        </w:rPr>
        <w:t>solar pumping applications</w:t>
      </w:r>
      <w:r w:rsidR="004920EA">
        <w:rPr>
          <w:rFonts w:cs="Arial"/>
          <w:b/>
          <w:lang w:val="it-IT"/>
        </w:rPr>
        <w:t xml:space="preserve"> ~</w:t>
      </w:r>
    </w:p>
    <w:p w14:paraId="0069EC14" w14:textId="77777777" w:rsidR="001B1102" w:rsidRPr="00BD7C29" w:rsidRDefault="001B1102" w:rsidP="001B1102">
      <w:pPr>
        <w:pStyle w:val="Pa0"/>
        <w:spacing w:line="480" w:lineRule="auto"/>
        <w:jc w:val="both"/>
        <w:rPr>
          <w:rStyle w:val="A1"/>
          <w:lang w:val="it-IT"/>
        </w:rPr>
      </w:pPr>
    </w:p>
    <w:p w14:paraId="7365C063" w14:textId="77777777" w:rsidR="00C36799" w:rsidRDefault="005A0038">
      <w:pPr>
        <w:pStyle w:val="Pa0"/>
        <w:spacing w:line="480" w:lineRule="auto"/>
        <w:jc w:val="both"/>
        <w:rPr>
          <w:rStyle w:val="A0"/>
          <w:lang w:val="it-IT"/>
        </w:rPr>
      </w:pPr>
      <w:r w:rsidRPr="00BD7C29">
        <w:rPr>
          <w:rStyle w:val="A0"/>
          <w:rFonts w:ascii="Arial" w:hAnsi="Arial" w:cs="Arial"/>
          <w:b/>
          <w:bCs/>
          <w:sz w:val="24"/>
          <w:szCs w:val="24"/>
          <w:lang w:val="it-IT"/>
        </w:rPr>
        <w:t xml:space="preserve">The falling price of photovoltaic panels, coupled with the trend of rising fossil fuel and electricity prices, has led to </w:t>
      </w:r>
      <w:r w:rsidR="00393A3D" w:rsidRPr="00BD7C29">
        <w:rPr>
          <w:rStyle w:val="A0"/>
          <w:rFonts w:ascii="Arial" w:hAnsi="Arial" w:cs="Arial"/>
          <w:b/>
          <w:bCs/>
          <w:sz w:val="24"/>
          <w:szCs w:val="24"/>
          <w:lang w:val="it-IT"/>
        </w:rPr>
        <w:t xml:space="preserve">a </w:t>
      </w:r>
      <w:r w:rsidRPr="00BD7C29">
        <w:rPr>
          <w:rStyle w:val="A0"/>
          <w:rFonts w:ascii="Arial" w:hAnsi="Arial" w:cs="Arial"/>
          <w:b/>
          <w:bCs/>
          <w:sz w:val="24"/>
          <w:szCs w:val="24"/>
          <w:lang w:val="it-IT"/>
        </w:rPr>
        <w:t xml:space="preserve">boom in </w:t>
      </w:r>
      <w:r w:rsidR="007056EA">
        <w:rPr>
          <w:rStyle w:val="A0"/>
          <w:rFonts w:ascii="Arial" w:hAnsi="Arial" w:cs="Arial"/>
          <w:b/>
          <w:bCs/>
          <w:sz w:val="24"/>
          <w:szCs w:val="24"/>
          <w:lang w:val="it-IT"/>
        </w:rPr>
        <w:t xml:space="preserve">photovoltaic-powered irrigation </w:t>
      </w:r>
      <w:r w:rsidRPr="00BD7C29">
        <w:rPr>
          <w:rStyle w:val="A0"/>
          <w:rFonts w:ascii="Arial" w:hAnsi="Arial" w:cs="Arial"/>
          <w:b/>
          <w:bCs/>
          <w:sz w:val="24"/>
          <w:szCs w:val="24"/>
          <w:lang w:val="it-IT"/>
        </w:rPr>
        <w:t xml:space="preserve">systems. </w:t>
      </w:r>
      <w:r w:rsidR="007F028E" w:rsidRPr="00BD7C29">
        <w:rPr>
          <w:rStyle w:val="A0"/>
          <w:rFonts w:ascii="Arial" w:hAnsi="Arial" w:cs="Arial"/>
          <w:b/>
          <w:bCs/>
          <w:sz w:val="24"/>
          <w:szCs w:val="24"/>
          <w:lang w:val="it-IT"/>
        </w:rPr>
        <w:t xml:space="preserve">This is how </w:t>
      </w:r>
      <w:hyperlink r:id="rId12">
        <w:r w:rsidR="007F028E" w:rsidRPr="00BD7C29">
          <w:rPr>
            <w:rStyle w:val="Hyperlink"/>
            <w:rFonts w:ascii="Arial" w:hAnsi="Arial" w:cs="Arial"/>
            <w:b/>
            <w:bCs/>
            <w:lang w:val="it-IT"/>
          </w:rPr>
          <w:t>motion drive specialist</w:t>
        </w:r>
      </w:hyperlink>
      <w:r w:rsidR="007F028E" w:rsidRPr="00BD7C29">
        <w:rPr>
          <w:rStyle w:val="A0"/>
          <w:rFonts w:ascii="Arial" w:hAnsi="Arial" w:cs="Arial"/>
          <w:b/>
          <w:bCs/>
          <w:sz w:val="24"/>
          <w:szCs w:val="24"/>
          <w:lang w:val="it-IT"/>
        </w:rPr>
        <w:t xml:space="preserve"> WEG helped </w:t>
      </w:r>
      <w:r w:rsidR="00B33BF7">
        <w:rPr>
          <w:rStyle w:val="A0"/>
          <w:rFonts w:ascii="Arial" w:hAnsi="Arial" w:cs="Arial"/>
          <w:b/>
          <w:bCs/>
          <w:sz w:val="24"/>
          <w:szCs w:val="24"/>
          <w:lang w:val="it-IT"/>
        </w:rPr>
        <w:t>Spanish engineering company</w:t>
      </w:r>
      <w:r w:rsidR="00393A3D" w:rsidRPr="00BD7C29">
        <w:rPr>
          <w:rStyle w:val="A0"/>
          <w:rFonts w:ascii="Arial" w:hAnsi="Arial" w:cs="Arial"/>
          <w:b/>
          <w:bCs/>
          <w:sz w:val="24"/>
          <w:szCs w:val="24"/>
          <w:lang w:val="it-IT"/>
        </w:rPr>
        <w:t xml:space="preserve">, </w:t>
      </w:r>
      <w:r w:rsidR="007F028E" w:rsidRPr="00BD7C29">
        <w:rPr>
          <w:rStyle w:val="A0"/>
          <w:rFonts w:ascii="Arial" w:hAnsi="Arial" w:cs="Arial"/>
          <w:b/>
          <w:bCs/>
          <w:sz w:val="24"/>
          <w:szCs w:val="24"/>
          <w:lang w:val="it-IT"/>
        </w:rPr>
        <w:t xml:space="preserve">RiegoSolar, in the </w:t>
      </w:r>
      <w:r w:rsidR="00B33BF7">
        <w:rPr>
          <w:rStyle w:val="A0"/>
          <w:rFonts w:ascii="Arial" w:hAnsi="Arial" w:cs="Arial"/>
          <w:b/>
          <w:bCs/>
          <w:sz w:val="24"/>
          <w:szCs w:val="24"/>
          <w:lang w:val="it-IT"/>
        </w:rPr>
        <w:t xml:space="preserve">construction of </w:t>
      </w:r>
      <w:r w:rsidR="007F028E" w:rsidRPr="00BD7C29">
        <w:rPr>
          <w:rStyle w:val="A0"/>
          <w:rFonts w:ascii="Arial" w:hAnsi="Arial" w:cs="Arial"/>
          <w:b/>
          <w:bCs/>
          <w:sz w:val="24"/>
          <w:szCs w:val="24"/>
          <w:lang w:val="it-IT"/>
        </w:rPr>
        <w:t xml:space="preserve">a solar-powered irrigation system to irrigate 48 hectares of </w:t>
      </w:r>
      <w:r w:rsidR="007069ED">
        <w:rPr>
          <w:rStyle w:val="A0"/>
          <w:rFonts w:ascii="Arial" w:hAnsi="Arial" w:cs="Arial"/>
          <w:b/>
          <w:bCs/>
          <w:sz w:val="24"/>
          <w:szCs w:val="24"/>
          <w:lang w:val="it-IT"/>
        </w:rPr>
        <w:t xml:space="preserve">arable </w:t>
      </w:r>
      <w:r w:rsidR="007F028E" w:rsidRPr="00BD7C29">
        <w:rPr>
          <w:rStyle w:val="A0"/>
          <w:rFonts w:ascii="Arial" w:hAnsi="Arial" w:cs="Arial"/>
          <w:b/>
          <w:bCs/>
          <w:sz w:val="24"/>
          <w:szCs w:val="24"/>
          <w:lang w:val="it-IT"/>
        </w:rPr>
        <w:t>land.</w:t>
      </w:r>
    </w:p>
    <w:p w14:paraId="679C13DD" w14:textId="77777777" w:rsidR="00324000" w:rsidRPr="00BD7C29" w:rsidRDefault="00324000" w:rsidP="006F2FBE">
      <w:pPr>
        <w:pStyle w:val="Pa0"/>
        <w:spacing w:line="480" w:lineRule="auto"/>
        <w:jc w:val="both"/>
        <w:rPr>
          <w:rStyle w:val="A0"/>
          <w:rFonts w:ascii="Arial" w:hAnsi="Arial" w:cs="Arial"/>
          <w:sz w:val="24"/>
          <w:szCs w:val="24"/>
          <w:lang w:val="it-IT"/>
        </w:rPr>
      </w:pPr>
    </w:p>
    <w:p w14:paraId="219296B2" w14:textId="77777777" w:rsidR="00C36799" w:rsidRDefault="005A0038">
      <w:pPr>
        <w:pStyle w:val="Pa0"/>
        <w:spacing w:line="480" w:lineRule="auto"/>
        <w:jc w:val="both"/>
        <w:rPr>
          <w:rStyle w:val="A0"/>
          <w:rFonts w:ascii="Arial" w:hAnsi="Arial" w:cs="Arial"/>
          <w:b/>
          <w:bCs/>
          <w:sz w:val="24"/>
          <w:szCs w:val="24"/>
          <w:lang w:val="it-IT"/>
        </w:rPr>
      </w:pPr>
      <w:r w:rsidRPr="00BD7C29">
        <w:rPr>
          <w:rStyle w:val="A0"/>
          <w:rFonts w:ascii="Arial" w:hAnsi="Arial" w:cs="Arial"/>
          <w:sz w:val="24"/>
          <w:szCs w:val="24"/>
          <w:lang w:val="it-IT"/>
        </w:rPr>
        <w:t xml:space="preserve">In Rueda, a </w:t>
      </w:r>
      <w:r w:rsidR="628B7214" w:rsidRPr="00BD7C29">
        <w:rPr>
          <w:rStyle w:val="A0"/>
          <w:rFonts w:ascii="Arial" w:hAnsi="Arial" w:cs="Arial"/>
          <w:sz w:val="24"/>
          <w:szCs w:val="24"/>
          <w:lang w:val="it-IT"/>
        </w:rPr>
        <w:t xml:space="preserve">Spanish </w:t>
      </w:r>
      <w:r w:rsidRPr="00BD7C29">
        <w:rPr>
          <w:rStyle w:val="A0"/>
          <w:rFonts w:ascii="Arial" w:hAnsi="Arial" w:cs="Arial"/>
          <w:sz w:val="24"/>
          <w:szCs w:val="24"/>
          <w:lang w:val="it-IT"/>
        </w:rPr>
        <w:t>village and municipality in the province of Valladolid, part of the autonomous community of Castilla y León,</w:t>
      </w:r>
      <w:bookmarkStart w:id="0" w:name="_Hlk161938518"/>
      <w:r w:rsidRPr="00BD7C29">
        <w:rPr>
          <w:rStyle w:val="A0"/>
          <w:rFonts w:ascii="Arial" w:hAnsi="Arial" w:cs="Arial"/>
          <w:sz w:val="24"/>
          <w:szCs w:val="24"/>
          <w:lang w:val="it-IT"/>
        </w:rPr>
        <w:t xml:space="preserve"> RiegoSolar</w:t>
      </w:r>
      <w:bookmarkEnd w:id="0"/>
      <w:r w:rsidRPr="00BD7C29">
        <w:rPr>
          <w:rStyle w:val="A0"/>
          <w:rFonts w:ascii="Arial" w:hAnsi="Arial" w:cs="Arial"/>
          <w:sz w:val="24"/>
          <w:szCs w:val="24"/>
          <w:lang w:val="it-IT"/>
        </w:rPr>
        <w:t xml:space="preserve"> completed the </w:t>
      </w:r>
      <w:r w:rsidR="001B1102" w:rsidRPr="00BD7C29">
        <w:rPr>
          <w:rStyle w:val="A0"/>
          <w:rFonts w:ascii="Arial" w:hAnsi="Arial" w:cs="Arial"/>
          <w:sz w:val="24"/>
          <w:szCs w:val="24"/>
          <w:lang w:val="it-IT"/>
        </w:rPr>
        <w:t xml:space="preserve">construction of a solar-powered irrigation </w:t>
      </w:r>
      <w:r w:rsidRPr="00BD7C29">
        <w:rPr>
          <w:rStyle w:val="A0"/>
          <w:rFonts w:ascii="Arial" w:hAnsi="Arial" w:cs="Arial"/>
          <w:sz w:val="24"/>
          <w:szCs w:val="24"/>
          <w:lang w:val="it-IT"/>
        </w:rPr>
        <w:t xml:space="preserve">system with a photovoltaic system of 89 </w:t>
      </w:r>
      <w:r w:rsidR="266E1FB7" w:rsidRPr="00BD7C29">
        <w:rPr>
          <w:rFonts w:ascii="Arial" w:eastAsia="Arial" w:hAnsi="Arial" w:cs="Arial"/>
          <w:color w:val="040C28"/>
          <w:lang w:val="it-IT"/>
        </w:rPr>
        <w:t xml:space="preserve">kilowatt peak power </w:t>
      </w:r>
      <w:r w:rsidR="266E1FB7" w:rsidRPr="00BD7C29">
        <w:rPr>
          <w:lang w:val="it-IT"/>
        </w:rPr>
        <w:t>(</w:t>
      </w:r>
      <w:r w:rsidRPr="00BD7C29">
        <w:rPr>
          <w:rStyle w:val="A0"/>
          <w:rFonts w:ascii="Arial" w:hAnsi="Arial" w:cs="Arial"/>
          <w:sz w:val="24"/>
          <w:szCs w:val="24"/>
          <w:lang w:val="it-IT"/>
        </w:rPr>
        <w:t>kWp</w:t>
      </w:r>
      <w:r w:rsidR="3D1967F6" w:rsidRPr="00BD7C29">
        <w:rPr>
          <w:rStyle w:val="A0"/>
          <w:rFonts w:ascii="Arial" w:hAnsi="Arial" w:cs="Arial"/>
          <w:sz w:val="24"/>
          <w:szCs w:val="24"/>
          <w:lang w:val="it-IT"/>
        </w:rPr>
        <w:t xml:space="preserve">) </w:t>
      </w:r>
      <w:r w:rsidRPr="00BD7C29">
        <w:rPr>
          <w:rStyle w:val="A0"/>
          <w:rFonts w:ascii="Arial" w:hAnsi="Arial" w:cs="Arial"/>
          <w:sz w:val="24"/>
          <w:szCs w:val="24"/>
          <w:lang w:val="it-IT"/>
        </w:rPr>
        <w:t xml:space="preserve">with solar </w:t>
      </w:r>
      <w:r w:rsidR="001B1102" w:rsidRPr="00BD7C29">
        <w:rPr>
          <w:rStyle w:val="A0"/>
          <w:rFonts w:ascii="Arial" w:hAnsi="Arial" w:cs="Arial"/>
          <w:sz w:val="24"/>
          <w:szCs w:val="24"/>
          <w:lang w:val="it-IT"/>
        </w:rPr>
        <w:t>trackers</w:t>
      </w:r>
      <w:r w:rsidR="001B1102" w:rsidRPr="00BD7C29">
        <w:rPr>
          <w:rStyle w:val="A0"/>
          <w:rFonts w:ascii="Arial" w:hAnsi="Arial" w:cs="Arial"/>
          <w:b/>
          <w:bCs/>
          <w:sz w:val="24"/>
          <w:szCs w:val="24"/>
          <w:lang w:val="it-IT"/>
        </w:rPr>
        <w:t xml:space="preserve">. </w:t>
      </w:r>
    </w:p>
    <w:p w14:paraId="66068874" w14:textId="77777777" w:rsidR="001B1102" w:rsidRPr="00BD7C29" w:rsidRDefault="001B1102" w:rsidP="006F2FBE">
      <w:pPr>
        <w:pStyle w:val="Pa0"/>
        <w:spacing w:line="480" w:lineRule="auto"/>
        <w:jc w:val="both"/>
        <w:rPr>
          <w:rStyle w:val="A0"/>
          <w:rFonts w:ascii="Arial" w:hAnsi="Arial" w:cs="Arial"/>
          <w:b/>
          <w:bCs/>
          <w:sz w:val="24"/>
          <w:szCs w:val="24"/>
          <w:lang w:val="it-IT"/>
        </w:rPr>
      </w:pPr>
    </w:p>
    <w:p w14:paraId="0FABE08A" w14:textId="77777777" w:rsidR="00C36799" w:rsidRDefault="005A0038">
      <w:pPr>
        <w:pStyle w:val="Pa0"/>
        <w:spacing w:line="480" w:lineRule="auto"/>
        <w:jc w:val="both"/>
        <w:rPr>
          <w:rStyle w:val="A0"/>
          <w:rFonts w:ascii="Arial" w:hAnsi="Arial" w:cs="Arial"/>
          <w:sz w:val="24"/>
          <w:szCs w:val="24"/>
          <w:lang w:val="it-IT"/>
        </w:rPr>
      </w:pPr>
      <w:r w:rsidRPr="00BD7C29">
        <w:rPr>
          <w:rStyle w:val="A0"/>
          <w:rFonts w:ascii="Arial" w:hAnsi="Arial" w:cs="Arial"/>
          <w:sz w:val="24"/>
          <w:szCs w:val="24"/>
          <w:lang w:val="it-IT"/>
        </w:rPr>
        <w:t xml:space="preserve">The plant is equipped </w:t>
      </w:r>
      <w:r w:rsidR="00624F64">
        <w:rPr>
          <w:rStyle w:val="A0"/>
          <w:rFonts w:ascii="Arial" w:hAnsi="Arial" w:cs="Arial"/>
          <w:sz w:val="24"/>
          <w:szCs w:val="24"/>
          <w:lang w:val="it-IT"/>
        </w:rPr>
        <w:t xml:space="preserve">with </w:t>
      </w:r>
      <w:r w:rsidRPr="00BD7C29">
        <w:rPr>
          <w:rStyle w:val="A0"/>
          <w:rFonts w:ascii="Arial" w:hAnsi="Arial" w:cs="Arial"/>
          <w:sz w:val="24"/>
          <w:szCs w:val="24"/>
          <w:lang w:val="it-IT"/>
        </w:rPr>
        <w:t>pumping systems with asynchronous motors</w:t>
      </w:r>
      <w:r w:rsidR="001B1102" w:rsidRPr="00BD7C29">
        <w:rPr>
          <w:rStyle w:val="A0"/>
          <w:rFonts w:ascii="Arial" w:hAnsi="Arial" w:cs="Arial"/>
          <w:sz w:val="24"/>
          <w:szCs w:val="24"/>
          <w:lang w:val="it-IT"/>
        </w:rPr>
        <w:t xml:space="preserve">. </w:t>
      </w:r>
      <w:r w:rsidR="00624F64">
        <w:rPr>
          <w:rStyle w:val="A0"/>
          <w:rFonts w:ascii="Arial" w:hAnsi="Arial" w:cs="Arial"/>
          <w:sz w:val="24"/>
          <w:szCs w:val="24"/>
          <w:lang w:val="it-IT"/>
        </w:rPr>
        <w:t xml:space="preserve">The first system consists of a </w:t>
      </w:r>
      <w:r w:rsidRPr="00BD7C29">
        <w:rPr>
          <w:rStyle w:val="A0"/>
          <w:rFonts w:ascii="Arial" w:hAnsi="Arial" w:cs="Arial"/>
          <w:sz w:val="24"/>
          <w:szCs w:val="24"/>
          <w:lang w:val="it-IT"/>
        </w:rPr>
        <w:t xml:space="preserve">submersible pump to </w:t>
      </w:r>
      <w:r w:rsidR="001B1102" w:rsidRPr="00BD7C29">
        <w:rPr>
          <w:rStyle w:val="A0"/>
          <w:rFonts w:ascii="Arial" w:hAnsi="Arial" w:cs="Arial"/>
          <w:sz w:val="24"/>
          <w:szCs w:val="24"/>
          <w:lang w:val="it-IT"/>
        </w:rPr>
        <w:t xml:space="preserve">transfer </w:t>
      </w:r>
      <w:r w:rsidRPr="00BD7C29">
        <w:rPr>
          <w:rStyle w:val="A0"/>
          <w:rFonts w:ascii="Arial" w:hAnsi="Arial" w:cs="Arial"/>
          <w:sz w:val="24"/>
          <w:szCs w:val="24"/>
          <w:lang w:val="it-IT"/>
        </w:rPr>
        <w:t xml:space="preserve">water </w:t>
      </w:r>
      <w:r w:rsidR="00624F64">
        <w:rPr>
          <w:rStyle w:val="A0"/>
          <w:rFonts w:ascii="Arial" w:hAnsi="Arial" w:cs="Arial"/>
          <w:sz w:val="24"/>
          <w:szCs w:val="24"/>
          <w:lang w:val="it-IT"/>
        </w:rPr>
        <w:t xml:space="preserve">from the aquifer to a </w:t>
      </w:r>
      <w:r w:rsidRPr="00BD7C29">
        <w:rPr>
          <w:rStyle w:val="A0"/>
          <w:rFonts w:ascii="Arial" w:hAnsi="Arial" w:cs="Arial"/>
          <w:sz w:val="24"/>
          <w:szCs w:val="24"/>
          <w:lang w:val="it-IT"/>
        </w:rPr>
        <w:t>280 m</w:t>
      </w:r>
      <w:r w:rsidRPr="00624F64">
        <w:rPr>
          <w:rStyle w:val="A0"/>
          <w:rFonts w:ascii="Arial" w:hAnsi="Arial" w:cs="Arial"/>
          <w:sz w:val="24"/>
          <w:szCs w:val="24"/>
          <w:vertAlign w:val="superscript"/>
          <w:lang w:val="it-IT"/>
        </w:rPr>
        <w:t>3</w:t>
      </w:r>
      <w:r w:rsidRPr="00BD7C29">
        <w:rPr>
          <w:rStyle w:val="A0"/>
          <w:rFonts w:ascii="Arial" w:hAnsi="Arial" w:cs="Arial"/>
          <w:sz w:val="24"/>
          <w:szCs w:val="24"/>
          <w:lang w:val="it-IT"/>
        </w:rPr>
        <w:t xml:space="preserve"> reservoir</w:t>
      </w:r>
      <w:r w:rsidR="00FA08C8">
        <w:rPr>
          <w:rStyle w:val="A0"/>
          <w:rFonts w:ascii="Arial" w:hAnsi="Arial" w:cs="Arial"/>
          <w:sz w:val="24"/>
          <w:szCs w:val="24"/>
          <w:lang w:val="it-IT"/>
        </w:rPr>
        <w:t xml:space="preserve">, and the second </w:t>
      </w:r>
      <w:r w:rsidR="00624F64">
        <w:rPr>
          <w:rStyle w:val="A0"/>
          <w:rFonts w:ascii="Arial" w:hAnsi="Arial" w:cs="Arial"/>
          <w:sz w:val="24"/>
          <w:szCs w:val="24"/>
          <w:lang w:val="it-IT"/>
        </w:rPr>
        <w:t xml:space="preserve">from </w:t>
      </w:r>
      <w:r w:rsidRPr="00BD7C29">
        <w:rPr>
          <w:rStyle w:val="A0"/>
          <w:rFonts w:ascii="Arial" w:hAnsi="Arial" w:cs="Arial"/>
          <w:sz w:val="24"/>
          <w:szCs w:val="24"/>
          <w:lang w:val="it-IT"/>
        </w:rPr>
        <w:t xml:space="preserve">a distribution pump to the pivot irrigation system. Solar energy is </w:t>
      </w:r>
      <w:r w:rsidRPr="00BD7C29">
        <w:rPr>
          <w:rStyle w:val="A0"/>
          <w:rFonts w:ascii="Arial" w:hAnsi="Arial" w:cs="Arial"/>
          <w:sz w:val="24"/>
          <w:szCs w:val="24"/>
          <w:lang w:val="it-IT"/>
        </w:rPr>
        <w:lastRenderedPageBreak/>
        <w:t xml:space="preserve">captured by </w:t>
      </w:r>
      <w:r w:rsidR="00624F64">
        <w:rPr>
          <w:rStyle w:val="A0"/>
          <w:rFonts w:ascii="Arial" w:hAnsi="Arial" w:cs="Arial"/>
          <w:sz w:val="24"/>
          <w:szCs w:val="24"/>
          <w:lang w:val="it-IT"/>
        </w:rPr>
        <w:t xml:space="preserve">photovoltaic </w:t>
      </w:r>
      <w:r w:rsidRPr="00BD7C29">
        <w:rPr>
          <w:rStyle w:val="A0"/>
          <w:rFonts w:ascii="Arial" w:hAnsi="Arial" w:cs="Arial"/>
          <w:sz w:val="24"/>
          <w:szCs w:val="24"/>
          <w:lang w:val="it-IT"/>
        </w:rPr>
        <w:t>panels that produce direct current</w:t>
      </w:r>
      <w:r w:rsidR="007069ED">
        <w:rPr>
          <w:rStyle w:val="A0"/>
          <w:rFonts w:ascii="Arial" w:hAnsi="Arial" w:cs="Arial"/>
          <w:sz w:val="24"/>
          <w:szCs w:val="24"/>
          <w:lang w:val="it-IT"/>
        </w:rPr>
        <w:t xml:space="preserve">, which is </w:t>
      </w:r>
      <w:r w:rsidRPr="00BD7C29">
        <w:rPr>
          <w:rStyle w:val="A0"/>
          <w:rFonts w:ascii="Arial" w:hAnsi="Arial" w:cs="Arial"/>
          <w:sz w:val="24"/>
          <w:szCs w:val="24"/>
          <w:lang w:val="it-IT"/>
        </w:rPr>
        <w:t xml:space="preserve">converted into alternating current </w:t>
      </w:r>
      <w:r w:rsidR="00624F64">
        <w:rPr>
          <w:rStyle w:val="A0"/>
          <w:rFonts w:ascii="Arial" w:hAnsi="Arial" w:cs="Arial"/>
          <w:sz w:val="24"/>
          <w:szCs w:val="24"/>
          <w:lang w:val="it-IT"/>
        </w:rPr>
        <w:t xml:space="preserve">by </w:t>
      </w:r>
      <w:r w:rsidRPr="00BD7C29">
        <w:rPr>
          <w:rStyle w:val="A0"/>
          <w:rFonts w:ascii="Arial" w:hAnsi="Arial" w:cs="Arial"/>
          <w:sz w:val="24"/>
          <w:szCs w:val="24"/>
          <w:lang w:val="it-IT"/>
        </w:rPr>
        <w:t xml:space="preserve">WEG </w:t>
      </w:r>
      <w:r w:rsidR="00624F64">
        <w:rPr>
          <w:rStyle w:val="A0"/>
          <w:rFonts w:ascii="Arial" w:hAnsi="Arial" w:cs="Arial"/>
          <w:sz w:val="24"/>
          <w:szCs w:val="24"/>
          <w:lang w:val="it-IT"/>
        </w:rPr>
        <w:t xml:space="preserve">drives </w:t>
      </w:r>
      <w:r w:rsidR="007069ED">
        <w:rPr>
          <w:rStyle w:val="A0"/>
          <w:rFonts w:ascii="Arial" w:hAnsi="Arial" w:cs="Arial"/>
          <w:sz w:val="24"/>
          <w:szCs w:val="24"/>
          <w:lang w:val="it-IT"/>
        </w:rPr>
        <w:t xml:space="preserve">to power and manage the </w:t>
      </w:r>
      <w:r w:rsidR="00624F64">
        <w:rPr>
          <w:rStyle w:val="A0"/>
          <w:rFonts w:ascii="Arial" w:hAnsi="Arial" w:cs="Arial"/>
          <w:sz w:val="24"/>
          <w:szCs w:val="24"/>
          <w:lang w:val="it-IT"/>
        </w:rPr>
        <w:t>asynchronous motors of the pumping systems</w:t>
      </w:r>
      <w:r w:rsidR="001B1102" w:rsidRPr="00BD7C29">
        <w:rPr>
          <w:rStyle w:val="A0"/>
          <w:rFonts w:ascii="Arial" w:hAnsi="Arial" w:cs="Arial"/>
          <w:sz w:val="24"/>
          <w:szCs w:val="24"/>
          <w:lang w:val="it-IT"/>
        </w:rPr>
        <w:t>.</w:t>
      </w:r>
    </w:p>
    <w:p w14:paraId="0669D24A" w14:textId="77777777" w:rsidR="00324000" w:rsidRPr="00BD7C29" w:rsidRDefault="00324000" w:rsidP="006F2FBE">
      <w:pPr>
        <w:spacing w:line="480" w:lineRule="auto"/>
        <w:jc w:val="both"/>
        <w:rPr>
          <w:rFonts w:cs="Arial"/>
          <w:lang w:val="it-IT" w:eastAsia="ja-JP"/>
        </w:rPr>
      </w:pPr>
    </w:p>
    <w:p w14:paraId="4FD1D89C" w14:textId="77777777" w:rsidR="00C36799" w:rsidRDefault="005A0038">
      <w:pPr>
        <w:pStyle w:val="Pa0"/>
        <w:spacing w:line="480" w:lineRule="auto"/>
        <w:jc w:val="both"/>
        <w:rPr>
          <w:rStyle w:val="A0"/>
          <w:rFonts w:ascii="Arial" w:hAnsi="Arial" w:cs="Arial"/>
          <w:sz w:val="24"/>
          <w:szCs w:val="24"/>
          <w:lang w:val="it-IT"/>
        </w:rPr>
      </w:pPr>
      <w:r w:rsidRPr="00BD7C29">
        <w:rPr>
          <w:rStyle w:val="A0"/>
          <w:rFonts w:ascii="Arial" w:hAnsi="Arial" w:cs="Arial"/>
          <w:sz w:val="24"/>
          <w:szCs w:val="24"/>
          <w:lang w:val="it-IT"/>
        </w:rPr>
        <w:t xml:space="preserve">RiegoSolar </w:t>
      </w:r>
      <w:r w:rsidR="006F2FBE" w:rsidRPr="00BD7C29">
        <w:rPr>
          <w:rStyle w:val="A0"/>
          <w:rFonts w:ascii="Arial" w:hAnsi="Arial" w:cs="Arial"/>
          <w:sz w:val="24"/>
          <w:szCs w:val="24"/>
          <w:lang w:val="it-IT"/>
        </w:rPr>
        <w:t xml:space="preserve">chose WEG </w:t>
      </w:r>
      <w:r w:rsidR="00624F64">
        <w:rPr>
          <w:rStyle w:val="A0"/>
          <w:rFonts w:ascii="Arial" w:hAnsi="Arial" w:cs="Arial"/>
          <w:sz w:val="24"/>
          <w:szCs w:val="24"/>
          <w:lang w:val="it-IT"/>
        </w:rPr>
        <w:t xml:space="preserve">model </w:t>
      </w:r>
      <w:r w:rsidR="00FA08C8">
        <w:rPr>
          <w:rStyle w:val="A0"/>
          <w:rFonts w:ascii="Arial" w:hAnsi="Arial" w:cs="Arial"/>
          <w:sz w:val="24"/>
          <w:szCs w:val="24"/>
          <w:lang w:val="it-IT"/>
        </w:rPr>
        <w:t xml:space="preserve">ADV200-SP </w:t>
      </w:r>
      <w:r w:rsidR="00624F64">
        <w:rPr>
          <w:rStyle w:val="A0"/>
          <w:rFonts w:ascii="Arial" w:hAnsi="Arial" w:cs="Arial"/>
          <w:sz w:val="24"/>
          <w:szCs w:val="24"/>
          <w:lang w:val="it-IT"/>
        </w:rPr>
        <w:t>drives</w:t>
      </w:r>
      <w:r w:rsidRPr="00BD7C29">
        <w:rPr>
          <w:rStyle w:val="A0"/>
          <w:rFonts w:ascii="Arial" w:hAnsi="Arial" w:cs="Arial"/>
          <w:sz w:val="24"/>
          <w:szCs w:val="24"/>
          <w:lang w:val="it-IT"/>
        </w:rPr>
        <w:t xml:space="preserve">, one </w:t>
      </w:r>
      <w:r w:rsidR="34FBD8A3" w:rsidRPr="00BD7C29">
        <w:rPr>
          <w:rFonts w:ascii="Arial" w:eastAsia="Arial" w:hAnsi="Arial" w:cs="Arial"/>
          <w:color w:val="040C28"/>
          <w:lang w:val="it-IT"/>
        </w:rPr>
        <w:t xml:space="preserve">22 </w:t>
      </w:r>
      <w:r w:rsidRPr="00BD7C29">
        <w:rPr>
          <w:rStyle w:val="A0"/>
          <w:rFonts w:ascii="Arial" w:hAnsi="Arial" w:cs="Arial"/>
          <w:sz w:val="24"/>
          <w:szCs w:val="24"/>
          <w:lang w:val="it-IT"/>
        </w:rPr>
        <w:t>kW and one 55 kW</w:t>
      </w:r>
      <w:r w:rsidR="1B9C7C1F" w:rsidRPr="00BD7C29">
        <w:rPr>
          <w:rStyle w:val="A0"/>
          <w:rFonts w:ascii="Arial" w:hAnsi="Arial" w:cs="Arial"/>
          <w:sz w:val="24"/>
          <w:szCs w:val="24"/>
          <w:lang w:val="it-IT"/>
        </w:rPr>
        <w:t xml:space="preserve">. </w:t>
      </w:r>
      <w:r w:rsidRPr="00BD7C29">
        <w:rPr>
          <w:rStyle w:val="A0"/>
          <w:rFonts w:ascii="Arial" w:hAnsi="Arial" w:cs="Arial"/>
          <w:sz w:val="24"/>
          <w:szCs w:val="24"/>
          <w:lang w:val="it-IT"/>
        </w:rPr>
        <w:t>Powered only by photovoltaic energy to control the two pumps</w:t>
      </w:r>
      <w:r w:rsidR="00FA08C8">
        <w:rPr>
          <w:rStyle w:val="A0"/>
          <w:rFonts w:ascii="Arial" w:hAnsi="Arial" w:cs="Arial"/>
          <w:sz w:val="24"/>
          <w:szCs w:val="24"/>
          <w:lang w:val="it-IT"/>
        </w:rPr>
        <w:t xml:space="preserve">, </w:t>
      </w:r>
      <w:r w:rsidR="226E13C9" w:rsidRPr="00BD7C29">
        <w:rPr>
          <w:rStyle w:val="A0"/>
          <w:rFonts w:ascii="Arial" w:hAnsi="Arial" w:cs="Arial"/>
          <w:sz w:val="24"/>
          <w:szCs w:val="24"/>
          <w:lang w:val="it-IT"/>
        </w:rPr>
        <w:t xml:space="preserve">the drives </w:t>
      </w:r>
      <w:r w:rsidR="128C3E27" w:rsidRPr="00BD7C29">
        <w:rPr>
          <w:rStyle w:val="A0"/>
          <w:rFonts w:ascii="Arial" w:hAnsi="Arial" w:cs="Arial"/>
          <w:sz w:val="24"/>
          <w:szCs w:val="24"/>
          <w:lang w:val="it-IT"/>
        </w:rPr>
        <w:t xml:space="preserve">maximise </w:t>
      </w:r>
      <w:r w:rsidRPr="00BD7C29">
        <w:rPr>
          <w:rStyle w:val="A0"/>
          <w:rFonts w:ascii="Arial" w:hAnsi="Arial" w:cs="Arial"/>
          <w:sz w:val="24"/>
          <w:szCs w:val="24"/>
          <w:lang w:val="it-IT"/>
        </w:rPr>
        <w:t xml:space="preserve">energy production from the sun thanks to </w:t>
      </w:r>
      <w:r w:rsidRPr="00BD7C29">
        <w:rPr>
          <w:rStyle w:val="A0"/>
          <w:rFonts w:ascii="Arial" w:eastAsia="Arial" w:hAnsi="Arial" w:cs="Arial"/>
          <w:color w:val="auto"/>
          <w:sz w:val="24"/>
          <w:szCs w:val="24"/>
          <w:lang w:val="it-IT"/>
        </w:rPr>
        <w:t xml:space="preserve">MPPT </w:t>
      </w:r>
      <w:r w:rsidR="49606B64" w:rsidRPr="00BD7C29">
        <w:rPr>
          <w:rFonts w:ascii="Arial" w:eastAsia="Arial" w:hAnsi="Arial" w:cs="Arial"/>
          <w:lang w:val="it-IT"/>
        </w:rPr>
        <w:t>(Maximum Power Point Tracking</w:t>
      </w:r>
      <w:r w:rsidR="62678883" w:rsidRPr="00BD7C29">
        <w:rPr>
          <w:rStyle w:val="A0"/>
          <w:rFonts w:ascii="Arial" w:eastAsia="Arial" w:hAnsi="Arial" w:cs="Arial"/>
          <w:color w:val="auto"/>
          <w:sz w:val="24"/>
          <w:szCs w:val="24"/>
          <w:lang w:val="it-IT"/>
        </w:rPr>
        <w:t xml:space="preserve">) </w:t>
      </w:r>
      <w:r w:rsidRPr="00BD7C29">
        <w:rPr>
          <w:rStyle w:val="A0"/>
          <w:rFonts w:ascii="Arial" w:hAnsi="Arial" w:cs="Arial"/>
          <w:sz w:val="24"/>
          <w:szCs w:val="24"/>
          <w:lang w:val="it-IT"/>
        </w:rPr>
        <w:t xml:space="preserve">control and the </w:t>
      </w:r>
      <w:r w:rsidR="00624F64">
        <w:rPr>
          <w:rStyle w:val="A0"/>
          <w:rFonts w:ascii="Arial" w:hAnsi="Arial" w:cs="Arial"/>
          <w:sz w:val="24"/>
          <w:szCs w:val="24"/>
          <w:lang w:val="it-IT"/>
        </w:rPr>
        <w:t xml:space="preserve">DC link </w:t>
      </w:r>
      <w:r w:rsidRPr="00BD7C29">
        <w:rPr>
          <w:rStyle w:val="A0"/>
          <w:rFonts w:ascii="Arial" w:hAnsi="Arial" w:cs="Arial"/>
          <w:sz w:val="24"/>
          <w:szCs w:val="24"/>
          <w:lang w:val="it-IT"/>
        </w:rPr>
        <w:t xml:space="preserve">controller. </w:t>
      </w:r>
      <w:r w:rsidR="006F2FBE" w:rsidRPr="00BD7C29">
        <w:rPr>
          <w:rStyle w:val="A0"/>
          <w:rFonts w:ascii="Arial" w:hAnsi="Arial" w:cs="Arial"/>
          <w:sz w:val="24"/>
          <w:szCs w:val="24"/>
          <w:lang w:val="it-IT"/>
        </w:rPr>
        <w:t xml:space="preserve">Solar trackers </w:t>
      </w:r>
      <w:r w:rsidR="001B1102" w:rsidRPr="00BD7C29">
        <w:rPr>
          <w:rStyle w:val="A0"/>
          <w:rFonts w:ascii="Arial" w:hAnsi="Arial" w:cs="Arial"/>
          <w:sz w:val="24"/>
          <w:szCs w:val="24"/>
          <w:lang w:val="it-IT"/>
        </w:rPr>
        <w:t xml:space="preserve">increase </w:t>
      </w:r>
      <w:r w:rsidR="006F2FBE" w:rsidRPr="00BD7C29">
        <w:rPr>
          <w:rStyle w:val="A0"/>
          <w:rFonts w:ascii="Arial" w:hAnsi="Arial" w:cs="Arial"/>
          <w:sz w:val="24"/>
          <w:szCs w:val="24"/>
          <w:lang w:val="it-IT"/>
        </w:rPr>
        <w:t xml:space="preserve">system performance </w:t>
      </w:r>
      <w:r w:rsidR="00FA08C8">
        <w:rPr>
          <w:rStyle w:val="A0"/>
          <w:rFonts w:ascii="Arial" w:hAnsi="Arial" w:cs="Arial"/>
          <w:sz w:val="24"/>
          <w:szCs w:val="24"/>
          <w:lang w:val="it-IT"/>
        </w:rPr>
        <w:t xml:space="preserve">by allowing the panels to track the movement of the sun throughout </w:t>
      </w:r>
      <w:r w:rsidR="006F2FBE" w:rsidRPr="00BD7C29">
        <w:rPr>
          <w:rStyle w:val="A0"/>
          <w:rFonts w:ascii="Arial" w:hAnsi="Arial" w:cs="Arial"/>
          <w:sz w:val="24"/>
          <w:szCs w:val="24"/>
          <w:lang w:val="it-IT"/>
        </w:rPr>
        <w:t xml:space="preserve">the </w:t>
      </w:r>
      <w:r w:rsidR="00FA08C8">
        <w:rPr>
          <w:rStyle w:val="A0"/>
          <w:rFonts w:ascii="Arial" w:hAnsi="Arial" w:cs="Arial"/>
          <w:sz w:val="24"/>
          <w:szCs w:val="24"/>
          <w:lang w:val="it-IT"/>
        </w:rPr>
        <w:t>day</w:t>
      </w:r>
      <w:r w:rsidR="00BC392B" w:rsidRPr="00BD7C29">
        <w:rPr>
          <w:rStyle w:val="A0"/>
          <w:rFonts w:ascii="Arial" w:hAnsi="Arial" w:cs="Arial"/>
          <w:sz w:val="24"/>
          <w:szCs w:val="24"/>
          <w:lang w:val="it-IT"/>
        </w:rPr>
        <w:t xml:space="preserve">. A </w:t>
      </w:r>
      <w:r w:rsidR="006F2FBE" w:rsidRPr="00BD7C29">
        <w:rPr>
          <w:rStyle w:val="A0"/>
          <w:rFonts w:ascii="Arial" w:hAnsi="Arial" w:cs="Arial"/>
          <w:sz w:val="24"/>
          <w:szCs w:val="24"/>
          <w:lang w:val="it-IT"/>
        </w:rPr>
        <w:t xml:space="preserve">dedicated </w:t>
      </w:r>
      <w:r w:rsidR="00FA08C8">
        <w:rPr>
          <w:rStyle w:val="A0"/>
          <w:rFonts w:ascii="Arial" w:hAnsi="Arial" w:cs="Arial"/>
          <w:sz w:val="24"/>
          <w:szCs w:val="24"/>
          <w:lang w:val="it-IT"/>
        </w:rPr>
        <w:t xml:space="preserve">irradiation </w:t>
      </w:r>
      <w:r w:rsidR="006F2FBE" w:rsidRPr="00BD7C29">
        <w:rPr>
          <w:rStyle w:val="A0"/>
          <w:rFonts w:ascii="Arial" w:hAnsi="Arial" w:cs="Arial"/>
          <w:sz w:val="24"/>
          <w:szCs w:val="24"/>
          <w:lang w:val="it-IT"/>
        </w:rPr>
        <w:t xml:space="preserve">sensor </w:t>
      </w:r>
      <w:r w:rsidR="00FA08C8">
        <w:rPr>
          <w:rStyle w:val="A0"/>
          <w:rFonts w:ascii="Arial" w:hAnsi="Arial" w:cs="Arial"/>
          <w:sz w:val="24"/>
          <w:szCs w:val="24"/>
          <w:lang w:val="it-IT"/>
        </w:rPr>
        <w:t xml:space="preserve">also </w:t>
      </w:r>
      <w:r w:rsidR="006F2FBE" w:rsidRPr="00BD7C29">
        <w:rPr>
          <w:rStyle w:val="A0"/>
          <w:rFonts w:ascii="Arial" w:hAnsi="Arial" w:cs="Arial"/>
          <w:sz w:val="24"/>
          <w:szCs w:val="24"/>
          <w:lang w:val="it-IT"/>
        </w:rPr>
        <w:t xml:space="preserve">allows continuous monitoring of the irradiation level </w:t>
      </w:r>
      <w:r w:rsidR="00D355E4" w:rsidRPr="00BD7C29">
        <w:rPr>
          <w:rStyle w:val="A0"/>
          <w:rFonts w:ascii="Arial" w:hAnsi="Arial" w:cs="Arial"/>
          <w:sz w:val="24"/>
          <w:szCs w:val="24"/>
          <w:lang w:val="it-IT"/>
        </w:rPr>
        <w:t xml:space="preserve">in order to </w:t>
      </w:r>
      <w:r w:rsidR="006F2FBE" w:rsidRPr="00BD7C29">
        <w:rPr>
          <w:rStyle w:val="A0"/>
          <w:rFonts w:ascii="Arial" w:hAnsi="Arial" w:cs="Arial"/>
          <w:sz w:val="24"/>
          <w:szCs w:val="24"/>
          <w:lang w:val="it-IT"/>
        </w:rPr>
        <w:t>fine-tune the system's automation logic.</w:t>
      </w:r>
    </w:p>
    <w:p w14:paraId="02F8F4E8" w14:textId="77777777" w:rsidR="006F2FBE" w:rsidRPr="00BD7C29" w:rsidRDefault="006F2FBE" w:rsidP="006F2FBE">
      <w:pPr>
        <w:rPr>
          <w:lang w:val="it-IT" w:eastAsia="ja-JP"/>
        </w:rPr>
      </w:pPr>
    </w:p>
    <w:p w14:paraId="319FD654" w14:textId="77777777" w:rsidR="006F2FBE" w:rsidRPr="00BD7C29" w:rsidRDefault="006F2FBE" w:rsidP="006F2FBE">
      <w:pPr>
        <w:rPr>
          <w:lang w:val="it-IT" w:eastAsia="ja-JP"/>
        </w:rPr>
      </w:pPr>
    </w:p>
    <w:p w14:paraId="406FC7A4" w14:textId="77777777" w:rsidR="00C36799" w:rsidRDefault="005A0038">
      <w:pPr>
        <w:spacing w:line="480" w:lineRule="auto"/>
        <w:jc w:val="both"/>
        <w:rPr>
          <w:rFonts w:cs="Arial"/>
          <w:lang w:val="it-IT"/>
        </w:rPr>
      </w:pPr>
      <w:r w:rsidRPr="00BD7C29">
        <w:rPr>
          <w:rFonts w:cs="Arial"/>
          <w:lang w:val="it-IT"/>
        </w:rPr>
        <w:t xml:space="preserve">A </w:t>
      </w:r>
      <w:r w:rsidR="00324000" w:rsidRPr="00BD7C29">
        <w:rPr>
          <w:rFonts w:cs="Arial"/>
          <w:lang w:val="it-IT"/>
        </w:rPr>
        <w:t xml:space="preserve">distinctive feature of the ADV200-SP drive </w:t>
      </w:r>
      <w:r w:rsidRPr="00BD7C29">
        <w:rPr>
          <w:rFonts w:cs="Arial"/>
          <w:lang w:val="it-IT"/>
        </w:rPr>
        <w:t xml:space="preserve">is its adaptability to </w:t>
      </w:r>
      <w:r w:rsidR="00324000" w:rsidRPr="00BD7C29">
        <w:rPr>
          <w:rFonts w:cs="Arial"/>
          <w:lang w:val="it-IT"/>
        </w:rPr>
        <w:t xml:space="preserve">different system configurations. </w:t>
      </w:r>
      <w:r w:rsidRPr="00BD7C29">
        <w:rPr>
          <w:rFonts w:cs="Arial"/>
          <w:lang w:val="it-IT"/>
        </w:rPr>
        <w:t xml:space="preserve">The converter is perfectly </w:t>
      </w:r>
      <w:r w:rsidR="00324000" w:rsidRPr="00BD7C29">
        <w:rPr>
          <w:rFonts w:cs="Arial"/>
          <w:lang w:val="it-IT"/>
        </w:rPr>
        <w:t xml:space="preserve">suited to isolated systems with a single </w:t>
      </w:r>
      <w:r w:rsidR="00FA08C8">
        <w:rPr>
          <w:rFonts w:cs="Arial"/>
          <w:lang w:val="it-IT"/>
        </w:rPr>
        <w:t>energy source from the photovoltaic system (as in Rueda's RiegoSolar plant)</w:t>
      </w:r>
      <w:r w:rsidR="00324000" w:rsidRPr="00BD7C29">
        <w:rPr>
          <w:rFonts w:cs="Arial"/>
          <w:lang w:val="it-IT"/>
        </w:rPr>
        <w:t xml:space="preserve">, </w:t>
      </w:r>
      <w:r w:rsidR="00FA08C8">
        <w:rPr>
          <w:rFonts w:cs="Arial"/>
          <w:lang w:val="it-IT"/>
        </w:rPr>
        <w:t xml:space="preserve">dual energy source </w:t>
      </w:r>
      <w:r w:rsidR="00324000" w:rsidRPr="00BD7C29">
        <w:rPr>
          <w:rFonts w:cs="Arial"/>
          <w:lang w:val="it-IT"/>
        </w:rPr>
        <w:t xml:space="preserve">systems that alternate </w:t>
      </w:r>
      <w:r w:rsidR="00FA08C8">
        <w:rPr>
          <w:rFonts w:cs="Arial"/>
          <w:lang w:val="it-IT"/>
        </w:rPr>
        <w:t xml:space="preserve">the solar source with a secondary </w:t>
      </w:r>
      <w:r w:rsidR="00324000" w:rsidRPr="00BD7C29">
        <w:rPr>
          <w:rFonts w:cs="Arial"/>
          <w:lang w:val="it-IT"/>
        </w:rPr>
        <w:t xml:space="preserve">AC source, and hybrid configurations </w:t>
      </w:r>
      <w:r w:rsidR="00FA08C8">
        <w:rPr>
          <w:rFonts w:cs="Arial"/>
          <w:lang w:val="it-IT"/>
        </w:rPr>
        <w:t xml:space="preserve">in which the two energy sources are simultaneously </w:t>
      </w:r>
      <w:r w:rsidR="004A1E11">
        <w:rPr>
          <w:rFonts w:cs="Arial"/>
          <w:lang w:val="it-IT"/>
        </w:rPr>
        <w:t xml:space="preserve">used to power the system. </w:t>
      </w:r>
      <w:r w:rsidR="00324000" w:rsidRPr="00BD7C29">
        <w:rPr>
          <w:rFonts w:cs="Arial"/>
          <w:lang w:val="it-IT"/>
        </w:rPr>
        <w:t xml:space="preserve">A special function </w:t>
      </w:r>
      <w:r w:rsidR="004A1E11">
        <w:rPr>
          <w:rFonts w:cs="Arial"/>
          <w:lang w:val="it-IT"/>
        </w:rPr>
        <w:t xml:space="preserve">built into </w:t>
      </w:r>
      <w:r w:rsidR="004A1E11" w:rsidRPr="00BD7C29">
        <w:rPr>
          <w:rFonts w:cs="Arial"/>
          <w:lang w:val="it-IT"/>
        </w:rPr>
        <w:t xml:space="preserve">the converter </w:t>
      </w:r>
      <w:r w:rsidR="004A1E11">
        <w:rPr>
          <w:rFonts w:cs="Arial"/>
          <w:lang w:val="it-IT"/>
        </w:rPr>
        <w:t xml:space="preserve">allows management of the energy </w:t>
      </w:r>
      <w:r w:rsidR="00324000" w:rsidRPr="00BD7C29">
        <w:rPr>
          <w:rFonts w:cs="Arial"/>
          <w:lang w:val="it-IT"/>
        </w:rPr>
        <w:t xml:space="preserve">sources, ensuring a smooth transition from one source to the other and </w:t>
      </w:r>
      <w:r w:rsidR="00295D5C" w:rsidRPr="00BD7C29">
        <w:rPr>
          <w:rFonts w:cs="Arial"/>
          <w:lang w:val="it-IT"/>
        </w:rPr>
        <w:t xml:space="preserve">prioritising </w:t>
      </w:r>
      <w:r w:rsidR="00324000" w:rsidRPr="00BD7C29">
        <w:rPr>
          <w:rFonts w:cs="Arial"/>
          <w:lang w:val="it-IT"/>
        </w:rPr>
        <w:t>the use of free solar energy to maintain irrigation continuity.</w:t>
      </w:r>
    </w:p>
    <w:p w14:paraId="401CEAA0" w14:textId="77777777" w:rsidR="00324000" w:rsidRPr="00BD7C29" w:rsidRDefault="00324000" w:rsidP="006F2FBE">
      <w:pPr>
        <w:spacing w:line="480" w:lineRule="auto"/>
        <w:jc w:val="both"/>
        <w:rPr>
          <w:rFonts w:cs="Arial"/>
          <w:bCs/>
          <w:lang w:val="it-IT"/>
        </w:rPr>
      </w:pPr>
    </w:p>
    <w:p w14:paraId="1B4AB8CB" w14:textId="77777777" w:rsidR="00C36799" w:rsidRDefault="005A0038">
      <w:pPr>
        <w:spacing w:line="480" w:lineRule="auto"/>
        <w:jc w:val="both"/>
        <w:rPr>
          <w:rFonts w:cs="Arial"/>
          <w:lang w:val="it-IT"/>
        </w:rPr>
      </w:pPr>
      <w:r w:rsidRPr="00BD7C29">
        <w:rPr>
          <w:rFonts w:cs="Arial"/>
          <w:lang w:val="it-IT"/>
        </w:rPr>
        <w:lastRenderedPageBreak/>
        <w:t xml:space="preserve">The ADV200-SP drive boasts a wide range of powers, from 1.5 to 400 kW </w:t>
      </w:r>
      <w:r w:rsidR="004A1E11">
        <w:rPr>
          <w:rFonts w:cs="Arial"/>
          <w:lang w:val="it-IT"/>
        </w:rPr>
        <w:t>as a single module and up to 1.8 MW with modules in parallel</w:t>
      </w:r>
      <w:r w:rsidRPr="00BD7C29">
        <w:rPr>
          <w:rFonts w:cs="Arial"/>
          <w:lang w:val="it-IT"/>
        </w:rPr>
        <w:t xml:space="preserve">, </w:t>
      </w:r>
      <w:r w:rsidR="004A1E11">
        <w:rPr>
          <w:rFonts w:cs="Arial"/>
          <w:lang w:val="it-IT"/>
        </w:rPr>
        <w:t>making it suitable for serving irrigation systems of all sizes, even the largest</w:t>
      </w:r>
      <w:r w:rsidRPr="00BD7C29">
        <w:rPr>
          <w:rFonts w:cs="Arial"/>
          <w:lang w:val="it-IT"/>
        </w:rPr>
        <w:t>.</w:t>
      </w:r>
    </w:p>
    <w:p w14:paraId="3368C144" w14:textId="77777777" w:rsidR="00324000" w:rsidRPr="00BD7C29" w:rsidRDefault="00324000" w:rsidP="006F2FBE">
      <w:pPr>
        <w:spacing w:line="480" w:lineRule="auto"/>
        <w:jc w:val="both"/>
        <w:rPr>
          <w:rFonts w:cs="Arial"/>
          <w:bCs/>
          <w:lang w:val="it-IT"/>
        </w:rPr>
      </w:pPr>
    </w:p>
    <w:p w14:paraId="1CA011E6" w14:textId="77777777" w:rsidR="00C36799" w:rsidRDefault="005A0038">
      <w:pPr>
        <w:spacing w:line="480" w:lineRule="auto"/>
        <w:jc w:val="both"/>
        <w:rPr>
          <w:rFonts w:cs="Arial"/>
          <w:lang w:val="it-IT"/>
        </w:rPr>
      </w:pPr>
      <w:r w:rsidRPr="00BD7C29">
        <w:rPr>
          <w:rFonts w:cs="Arial"/>
          <w:lang w:val="it-IT"/>
        </w:rPr>
        <w:t xml:space="preserve">To provide comprehensive support for pump protection </w:t>
      </w:r>
      <w:r w:rsidR="004A1E11">
        <w:rPr>
          <w:rFonts w:cs="Arial"/>
          <w:lang w:val="it-IT"/>
        </w:rPr>
        <w:t xml:space="preserve">and </w:t>
      </w:r>
      <w:r w:rsidRPr="00BD7C29">
        <w:rPr>
          <w:rFonts w:cs="Arial"/>
          <w:lang w:val="it-IT"/>
        </w:rPr>
        <w:t xml:space="preserve">operation, the ADV200-SP incorporates several specialised functions in its software. These </w:t>
      </w:r>
      <w:r w:rsidR="004A1E11">
        <w:rPr>
          <w:rFonts w:cs="Arial"/>
          <w:lang w:val="it-IT"/>
        </w:rPr>
        <w:t xml:space="preserve">functions </w:t>
      </w:r>
      <w:r w:rsidRPr="00BD7C29">
        <w:rPr>
          <w:rFonts w:cs="Arial"/>
          <w:lang w:val="it-IT"/>
        </w:rPr>
        <w:t xml:space="preserve">include </w:t>
      </w:r>
      <w:r w:rsidR="004A1E11">
        <w:rPr>
          <w:rFonts w:cs="Arial"/>
          <w:lang w:val="it-IT"/>
        </w:rPr>
        <w:t xml:space="preserve">programmable </w:t>
      </w:r>
      <w:r w:rsidRPr="00BD7C29">
        <w:rPr>
          <w:rFonts w:cs="Arial"/>
          <w:lang w:val="it-IT"/>
        </w:rPr>
        <w:t xml:space="preserve">automatic start and stop, tank level control, dry run protection, flow and pressure </w:t>
      </w:r>
      <w:r w:rsidR="0039123D">
        <w:rPr>
          <w:rFonts w:cs="Arial"/>
          <w:lang w:val="it-IT"/>
        </w:rPr>
        <w:t xml:space="preserve">loop </w:t>
      </w:r>
      <w:r w:rsidRPr="00BD7C29">
        <w:rPr>
          <w:rFonts w:cs="Arial"/>
          <w:lang w:val="it-IT"/>
        </w:rPr>
        <w:t xml:space="preserve">control </w:t>
      </w:r>
      <w:r w:rsidR="0039123D">
        <w:rPr>
          <w:rFonts w:cs="Arial"/>
          <w:lang w:val="it-IT"/>
        </w:rPr>
        <w:t xml:space="preserve">and </w:t>
      </w:r>
      <w:r w:rsidRPr="00BD7C29">
        <w:rPr>
          <w:rFonts w:cs="Arial"/>
          <w:lang w:val="it-IT"/>
        </w:rPr>
        <w:t xml:space="preserve">pump cleaning. This comprehensive package of functions ensures </w:t>
      </w:r>
      <w:r w:rsidR="00C74003" w:rsidRPr="00BD7C29">
        <w:rPr>
          <w:rFonts w:cs="Arial"/>
          <w:lang w:val="it-IT"/>
        </w:rPr>
        <w:t xml:space="preserve">the </w:t>
      </w:r>
      <w:r w:rsidRPr="00BD7C29">
        <w:rPr>
          <w:rFonts w:cs="Arial"/>
          <w:lang w:val="it-IT"/>
        </w:rPr>
        <w:t>smooth and efficient operation of any pumping system.</w:t>
      </w:r>
    </w:p>
    <w:p w14:paraId="10CA1065" w14:textId="77777777" w:rsidR="00324000" w:rsidRPr="00BD7C29" w:rsidRDefault="00324000" w:rsidP="006F2FBE">
      <w:pPr>
        <w:spacing w:line="480" w:lineRule="auto"/>
        <w:jc w:val="both"/>
        <w:rPr>
          <w:rFonts w:cs="Arial"/>
          <w:bCs/>
          <w:lang w:val="it-IT"/>
        </w:rPr>
      </w:pPr>
    </w:p>
    <w:p w14:paraId="43DB6957" w14:textId="77777777" w:rsidR="00C36799" w:rsidRDefault="005A0038">
      <w:pPr>
        <w:spacing w:line="480" w:lineRule="auto"/>
        <w:jc w:val="both"/>
        <w:rPr>
          <w:rFonts w:cs="Arial"/>
          <w:lang w:val="it-IT"/>
        </w:rPr>
      </w:pPr>
      <w:r>
        <w:rPr>
          <w:rFonts w:cs="Arial"/>
          <w:lang w:val="it-IT"/>
        </w:rPr>
        <w:t xml:space="preserve">Another key aspect of the </w:t>
      </w:r>
      <w:r w:rsidR="00324000" w:rsidRPr="00BD7C29">
        <w:rPr>
          <w:rFonts w:cs="Arial"/>
          <w:lang w:val="it-IT"/>
        </w:rPr>
        <w:t xml:space="preserve">ADV200-SP </w:t>
      </w:r>
      <w:r>
        <w:rPr>
          <w:rFonts w:cs="Arial"/>
          <w:lang w:val="it-IT"/>
        </w:rPr>
        <w:t xml:space="preserve">drive that was considered in its design to meet the needs of agricultural operators </w:t>
      </w:r>
      <w:r w:rsidR="00324000" w:rsidRPr="00BD7C29">
        <w:rPr>
          <w:rFonts w:cs="Arial"/>
          <w:lang w:val="it-IT"/>
        </w:rPr>
        <w:t xml:space="preserve">is its </w:t>
      </w:r>
      <w:r>
        <w:rPr>
          <w:rFonts w:cs="Arial"/>
          <w:lang w:val="it-IT"/>
        </w:rPr>
        <w:t xml:space="preserve">ease of use. With </w:t>
      </w:r>
      <w:r w:rsidR="00324000" w:rsidRPr="00BD7C29">
        <w:rPr>
          <w:rFonts w:cs="Arial"/>
          <w:lang w:val="it-IT"/>
        </w:rPr>
        <w:t xml:space="preserve">a simple and intuitive interface, as well as </w:t>
      </w:r>
      <w:r>
        <w:rPr>
          <w:rFonts w:cs="Arial"/>
          <w:lang w:val="it-IT"/>
        </w:rPr>
        <w:t xml:space="preserve">assisted </w:t>
      </w:r>
      <w:r w:rsidR="00324000" w:rsidRPr="00BD7C29">
        <w:rPr>
          <w:rFonts w:cs="Arial"/>
          <w:lang w:val="it-IT"/>
        </w:rPr>
        <w:t>tools for system start-up and optimisation</w:t>
      </w:r>
      <w:r w:rsidR="00723226">
        <w:rPr>
          <w:rFonts w:cs="Arial"/>
          <w:lang w:val="it-IT"/>
        </w:rPr>
        <w:t xml:space="preserve">, </w:t>
      </w:r>
      <w:r>
        <w:rPr>
          <w:rFonts w:cs="Arial"/>
          <w:lang w:val="it-IT"/>
        </w:rPr>
        <w:t xml:space="preserve">the drive is </w:t>
      </w:r>
      <w:r w:rsidR="00324000" w:rsidRPr="00BD7C29">
        <w:rPr>
          <w:rFonts w:cs="Arial"/>
          <w:lang w:val="it-IT"/>
        </w:rPr>
        <w:t>accessible to both experienced professionals and those new to solar pump technology.</w:t>
      </w:r>
    </w:p>
    <w:p w14:paraId="067159EB" w14:textId="77777777" w:rsidR="00324000" w:rsidRPr="00BD7C29" w:rsidRDefault="00324000" w:rsidP="49895278">
      <w:pPr>
        <w:pStyle w:val="Pa0"/>
        <w:spacing w:line="480" w:lineRule="auto"/>
        <w:jc w:val="both"/>
        <w:rPr>
          <w:rStyle w:val="A0"/>
          <w:rFonts w:ascii="Arial" w:eastAsia="Arial" w:hAnsi="Arial" w:cs="Arial"/>
          <w:sz w:val="24"/>
          <w:szCs w:val="24"/>
          <w:lang w:val="it-IT"/>
        </w:rPr>
      </w:pPr>
    </w:p>
    <w:p w14:paraId="5364FEB4" w14:textId="77777777" w:rsidR="00C36799" w:rsidRDefault="005A0038">
      <w:pPr>
        <w:pStyle w:val="Pa0"/>
        <w:spacing w:line="480" w:lineRule="auto"/>
        <w:jc w:val="both"/>
        <w:rPr>
          <w:rStyle w:val="A0"/>
          <w:rFonts w:ascii="Arial" w:eastAsia="Arial" w:hAnsi="Arial" w:cs="Arial"/>
          <w:sz w:val="24"/>
          <w:szCs w:val="24"/>
          <w:lang w:val="it-IT"/>
        </w:rPr>
      </w:pPr>
      <w:r>
        <w:rPr>
          <w:rStyle w:val="A0"/>
          <w:rFonts w:ascii="Arial" w:eastAsia="Arial" w:hAnsi="Arial" w:cs="Arial"/>
          <w:sz w:val="24"/>
          <w:szCs w:val="24"/>
          <w:lang w:val="it-IT"/>
        </w:rPr>
        <w:t xml:space="preserve">In the Rueda plant, RiegoSolar complemented the system with a dedicated </w:t>
      </w:r>
      <w:r w:rsidR="00324000" w:rsidRPr="00BD7C29">
        <w:rPr>
          <w:rStyle w:val="A0"/>
          <w:rFonts w:ascii="Arial" w:eastAsia="Arial" w:hAnsi="Arial" w:cs="Arial"/>
          <w:sz w:val="24"/>
          <w:szCs w:val="24"/>
          <w:lang w:val="it-IT"/>
        </w:rPr>
        <w:t xml:space="preserve">remote control </w:t>
      </w:r>
      <w:r>
        <w:rPr>
          <w:rStyle w:val="A0"/>
          <w:rFonts w:ascii="Arial" w:eastAsia="Arial" w:hAnsi="Arial" w:cs="Arial"/>
          <w:sz w:val="24"/>
          <w:szCs w:val="24"/>
          <w:lang w:val="it-IT"/>
        </w:rPr>
        <w:t>solution</w:t>
      </w:r>
      <w:r w:rsidR="001B1102" w:rsidRPr="00BD7C29">
        <w:rPr>
          <w:rStyle w:val="A0"/>
          <w:rFonts w:ascii="Arial" w:eastAsia="Arial" w:hAnsi="Arial" w:cs="Arial"/>
          <w:sz w:val="24"/>
          <w:szCs w:val="24"/>
          <w:lang w:val="it-IT"/>
        </w:rPr>
        <w:t xml:space="preserve">. </w:t>
      </w:r>
      <w:bookmarkStart w:id="1" w:name="_Hlk161938380"/>
      <w:r w:rsidR="33E7EBD3" w:rsidRPr="00BD7C29">
        <w:rPr>
          <w:rFonts w:ascii="Arial" w:eastAsia="Arial" w:hAnsi="Arial" w:cs="Arial"/>
          <w:color w:val="333333"/>
          <w:lang w:val="it-IT"/>
        </w:rPr>
        <w:t xml:space="preserve"> The irrigation </w:t>
      </w:r>
      <w:r w:rsidR="00DA512B">
        <w:rPr>
          <w:rFonts w:ascii="Arial" w:eastAsia="Arial" w:hAnsi="Arial" w:cs="Arial"/>
          <w:color w:val="333333"/>
          <w:lang w:val="it-IT"/>
        </w:rPr>
        <w:t xml:space="preserve">system and </w:t>
      </w:r>
      <w:r w:rsidR="33E7EBD3" w:rsidRPr="00BD7C29">
        <w:rPr>
          <w:rFonts w:ascii="Arial" w:eastAsia="Arial" w:hAnsi="Arial" w:cs="Arial"/>
          <w:color w:val="333333"/>
          <w:lang w:val="it-IT"/>
        </w:rPr>
        <w:t xml:space="preserve">process </w:t>
      </w:r>
      <w:r w:rsidR="00DA512B">
        <w:rPr>
          <w:rFonts w:ascii="Arial" w:eastAsia="Arial" w:hAnsi="Arial" w:cs="Arial"/>
          <w:color w:val="333333"/>
          <w:lang w:val="it-IT"/>
        </w:rPr>
        <w:t xml:space="preserve">can </w:t>
      </w:r>
      <w:r w:rsidR="33E7EBD3" w:rsidRPr="00BD7C29">
        <w:rPr>
          <w:rFonts w:ascii="Arial" w:eastAsia="Arial" w:hAnsi="Arial" w:cs="Arial"/>
          <w:color w:val="333333"/>
          <w:lang w:val="it-IT"/>
        </w:rPr>
        <w:t xml:space="preserve">be </w:t>
      </w:r>
      <w:r w:rsidR="00DA512B">
        <w:rPr>
          <w:rFonts w:ascii="Arial" w:eastAsia="Arial" w:hAnsi="Arial" w:cs="Arial"/>
          <w:color w:val="333333"/>
          <w:lang w:val="it-IT"/>
        </w:rPr>
        <w:t>monitored remotely and programmed appropriately depending on the weather conditions and the type of cultivation implemented</w:t>
      </w:r>
      <w:r w:rsidR="33E7EBD3" w:rsidRPr="00BD7C29">
        <w:rPr>
          <w:rFonts w:ascii="Arial" w:eastAsia="Arial" w:hAnsi="Arial" w:cs="Arial"/>
          <w:color w:val="333333"/>
          <w:lang w:val="it-IT"/>
        </w:rPr>
        <w:t xml:space="preserve">. </w:t>
      </w:r>
      <w:bookmarkEnd w:id="1"/>
      <w:r w:rsidR="00324000" w:rsidRPr="00BD7C29">
        <w:rPr>
          <w:rStyle w:val="A0"/>
          <w:rFonts w:ascii="Arial" w:eastAsia="Arial" w:hAnsi="Arial" w:cs="Arial"/>
          <w:sz w:val="24"/>
          <w:szCs w:val="24"/>
          <w:lang w:val="it-IT"/>
        </w:rPr>
        <w:t xml:space="preserve">According to </w:t>
      </w:r>
      <w:r w:rsidR="00DA512B">
        <w:rPr>
          <w:rStyle w:val="A0"/>
          <w:rFonts w:ascii="Arial" w:eastAsia="Arial" w:hAnsi="Arial" w:cs="Arial"/>
          <w:sz w:val="24"/>
          <w:szCs w:val="24"/>
          <w:lang w:val="it-IT"/>
        </w:rPr>
        <w:t>plant managers</w:t>
      </w:r>
      <w:r w:rsidR="00324000" w:rsidRPr="00BD7C29">
        <w:rPr>
          <w:rStyle w:val="A0"/>
          <w:rFonts w:ascii="Arial" w:eastAsia="Arial" w:hAnsi="Arial" w:cs="Arial"/>
          <w:sz w:val="24"/>
          <w:szCs w:val="24"/>
          <w:lang w:val="it-IT"/>
        </w:rPr>
        <w:t xml:space="preserve">, the irrigation system with WEG drives </w:t>
      </w:r>
      <w:r w:rsidR="00DA512B">
        <w:rPr>
          <w:rStyle w:val="A0"/>
          <w:rFonts w:ascii="Arial" w:eastAsia="Arial" w:hAnsi="Arial" w:cs="Arial"/>
          <w:sz w:val="24"/>
          <w:szCs w:val="24"/>
          <w:lang w:val="it-IT"/>
        </w:rPr>
        <w:t xml:space="preserve">and RiegoSolar's application expertise </w:t>
      </w:r>
      <w:r w:rsidR="00324000" w:rsidRPr="00BD7C29">
        <w:rPr>
          <w:rStyle w:val="A0"/>
          <w:rFonts w:ascii="Arial" w:eastAsia="Arial" w:hAnsi="Arial" w:cs="Arial"/>
          <w:sz w:val="24"/>
          <w:szCs w:val="24"/>
          <w:lang w:val="it-IT"/>
        </w:rPr>
        <w:t xml:space="preserve">allows 14 hours of irrigation per day </w:t>
      </w:r>
      <w:r w:rsidR="00DA512B">
        <w:rPr>
          <w:rStyle w:val="A0"/>
          <w:rFonts w:ascii="Arial" w:eastAsia="Arial" w:hAnsi="Arial" w:cs="Arial"/>
          <w:sz w:val="24"/>
          <w:szCs w:val="24"/>
          <w:lang w:val="it-IT"/>
        </w:rPr>
        <w:t>in summer</w:t>
      </w:r>
      <w:r w:rsidR="001B1102" w:rsidRPr="00BD7C29">
        <w:rPr>
          <w:rStyle w:val="A0"/>
          <w:rFonts w:ascii="Arial" w:eastAsia="Arial" w:hAnsi="Arial" w:cs="Arial"/>
          <w:sz w:val="24"/>
          <w:szCs w:val="24"/>
          <w:lang w:val="it-IT"/>
        </w:rPr>
        <w:t xml:space="preserve">, </w:t>
      </w:r>
      <w:r w:rsidR="00324000" w:rsidRPr="00BD7C29">
        <w:rPr>
          <w:rStyle w:val="A0"/>
          <w:rFonts w:ascii="Arial" w:eastAsia="Arial" w:hAnsi="Arial" w:cs="Arial"/>
          <w:sz w:val="24"/>
          <w:szCs w:val="24"/>
          <w:lang w:val="it-IT"/>
        </w:rPr>
        <w:t xml:space="preserve">exceeding initial expectations. </w:t>
      </w:r>
    </w:p>
    <w:p w14:paraId="5A589788" w14:textId="77777777" w:rsidR="006F2FBE" w:rsidRPr="00BD7C29" w:rsidRDefault="006F2FBE" w:rsidP="006F2FBE">
      <w:pPr>
        <w:spacing w:line="480" w:lineRule="auto"/>
        <w:jc w:val="both"/>
        <w:rPr>
          <w:rFonts w:cs="Arial"/>
          <w:i/>
          <w:iCs/>
          <w:lang w:val="it-IT"/>
        </w:rPr>
      </w:pPr>
    </w:p>
    <w:p w14:paraId="648C1FE5" w14:textId="77777777" w:rsidR="00C36799" w:rsidRDefault="005A0038">
      <w:pPr>
        <w:spacing w:line="480" w:lineRule="auto"/>
        <w:jc w:val="both"/>
        <w:rPr>
          <w:rFonts w:cs="Arial"/>
          <w:i/>
          <w:iCs/>
          <w:lang w:val="it-IT"/>
        </w:rPr>
      </w:pPr>
      <w:r w:rsidRPr="00BD7C29">
        <w:rPr>
          <w:rFonts w:cs="Arial"/>
          <w:i/>
          <w:iCs/>
          <w:lang w:val="it-IT"/>
        </w:rPr>
        <w:t xml:space="preserve">To find out more, </w:t>
      </w:r>
      <w:hyperlink r:id="rId13">
        <w:r w:rsidRPr="00BD7C29">
          <w:rPr>
            <w:rStyle w:val="Hyperlink"/>
            <w:rFonts w:cs="Arial"/>
            <w:i/>
            <w:iCs/>
            <w:lang w:val="it-IT"/>
          </w:rPr>
          <w:t>visit the website here.</w:t>
        </w:r>
      </w:hyperlink>
    </w:p>
    <w:p w14:paraId="3CB88E37" w14:textId="77777777" w:rsidR="003E5474" w:rsidRPr="00BD7C29" w:rsidRDefault="003E5474" w:rsidP="003E5474">
      <w:pPr>
        <w:rPr>
          <w:rFonts w:cs="Arial"/>
          <w:lang w:val="it-IT"/>
        </w:rPr>
      </w:pPr>
    </w:p>
    <w:p w14:paraId="6EB09298" w14:textId="77777777" w:rsidR="00C36799" w:rsidRDefault="005A0038">
      <w:pPr>
        <w:rPr>
          <w:rFonts w:eastAsia="MS Mincho" w:cs="Arial"/>
          <w:lang w:val="it-IT"/>
        </w:rPr>
      </w:pPr>
      <w:r w:rsidRPr="00BD7C29">
        <w:rPr>
          <w:rFonts w:eastAsia="MS Mincho" w:cs="Arial"/>
          <w:b/>
          <w:bCs/>
          <w:color w:val="4472C4" w:themeColor="accent1"/>
          <w:lang w:val="it-IT"/>
        </w:rPr>
        <w:t xml:space="preserve">End: </w:t>
      </w:r>
      <w:r w:rsidR="78921E82" w:rsidRPr="00BD7C29">
        <w:rPr>
          <w:rFonts w:eastAsia="MS Mincho" w:cs="Arial"/>
          <w:lang w:val="it-IT"/>
        </w:rPr>
        <w:t xml:space="preserve">661 </w:t>
      </w:r>
      <w:r w:rsidRPr="00BD7C29">
        <w:rPr>
          <w:rFonts w:eastAsia="MS Mincho" w:cs="Arial"/>
          <w:lang w:val="it-IT"/>
        </w:rPr>
        <w:t>words</w:t>
      </w:r>
    </w:p>
    <w:p w14:paraId="3CB88E39" w14:textId="77777777" w:rsidR="00E03D45" w:rsidRPr="00BD7C29" w:rsidRDefault="00E03D45" w:rsidP="008A6A7A">
      <w:pPr>
        <w:rPr>
          <w:rFonts w:eastAsia="MS Mincho"/>
          <w:lang w:val="it-IT"/>
        </w:rPr>
      </w:pPr>
    </w:p>
    <w:p w14:paraId="06F4BB79" w14:textId="77777777" w:rsidR="00C36799" w:rsidRDefault="005A0038">
      <w:pPr>
        <w:rPr>
          <w:lang w:val="it-IT"/>
        </w:rPr>
      </w:pPr>
      <w:r w:rsidRPr="00BD7C29">
        <w:rPr>
          <w:rFonts w:eastAsia="MS Mincho"/>
          <w:b/>
          <w:bCs/>
          <w:color w:val="4472C4"/>
          <w:lang w:val="it-IT"/>
        </w:rPr>
        <w:t xml:space="preserve">Editor's Note: </w:t>
      </w:r>
      <w:r w:rsidRPr="00BD7C29">
        <w:rPr>
          <w:lang w:val="it-IT"/>
        </w:rPr>
        <w:t xml:space="preserve">To keep up to date with </w:t>
      </w:r>
      <w:r w:rsidR="008A6A7A" w:rsidRPr="00BD7C29">
        <w:rPr>
          <w:lang w:val="it-IT"/>
        </w:rPr>
        <w:t>WEG</w:t>
      </w:r>
      <w:r w:rsidRPr="00BD7C29">
        <w:rPr>
          <w:lang w:val="it-IT"/>
        </w:rPr>
        <w:t xml:space="preserve">'s press material, opinion content and case studies, visit </w:t>
      </w:r>
      <w:hyperlink r:id="rId14" w:history="1">
        <w:r w:rsidR="008A6A7A" w:rsidRPr="00BD7C29">
          <w:rPr>
            <w:rStyle w:val="Hyperlink"/>
            <w:rFonts w:cs="Arial"/>
            <w:lang w:val="it-IT"/>
          </w:rPr>
          <w:t>https://www.weg.net/institutional/MR/en/all-news/all.</w:t>
        </w:r>
      </w:hyperlink>
    </w:p>
    <w:p w14:paraId="3CB88E3D" w14:textId="77777777" w:rsidR="00E03D45" w:rsidRPr="00BD7C29" w:rsidRDefault="00E03D45" w:rsidP="008A6A7A">
      <w:pPr>
        <w:rPr>
          <w:rFonts w:eastAsia="MS Mincho"/>
          <w:b/>
          <w:bCs/>
          <w:color w:val="00529C"/>
          <w:lang w:val="it-IT"/>
        </w:rPr>
      </w:pPr>
    </w:p>
    <w:p w14:paraId="75C8B3F2" w14:textId="77777777" w:rsidR="00C36799" w:rsidRDefault="005A0038">
      <w:pPr>
        <w:rPr>
          <w:color w:val="000000"/>
          <w:lang w:val="it-IT" w:eastAsia="en-GB"/>
        </w:rPr>
      </w:pPr>
      <w:r w:rsidRPr="00BD7C29">
        <w:rPr>
          <w:rFonts w:eastAsia="MS Mincho"/>
          <w:b/>
          <w:bCs/>
          <w:color w:val="4472C4"/>
          <w:lang w:val="it-IT"/>
        </w:rPr>
        <w:t xml:space="preserve">For further information contact: </w:t>
      </w:r>
      <w:r w:rsidR="008A6A7A" w:rsidRPr="00BD7C29">
        <w:rPr>
          <w:color w:val="000000"/>
          <w:lang w:val="it-IT" w:eastAsia="en-GB"/>
        </w:rPr>
        <w:t>Marek Lukaszczyk</w:t>
      </w:r>
    </w:p>
    <w:p w14:paraId="2FAC4473" w14:textId="77777777" w:rsidR="00C36799" w:rsidRDefault="005A0038">
      <w:pPr>
        <w:rPr>
          <w:color w:val="E6950B"/>
          <w:shd w:val="clear" w:color="auto" w:fill="FFFFFF"/>
        </w:rPr>
      </w:pPr>
      <w:r w:rsidRPr="008B7C88">
        <w:rPr>
          <w:color w:val="000000"/>
          <w:lang w:eastAsia="en-GB"/>
        </w:rPr>
        <w:t>Broad Ground Road, Lakeside, Redditch, Worcestershire B98 8YP</w:t>
      </w:r>
    </w:p>
    <w:p w14:paraId="7ECABB3A" w14:textId="77777777" w:rsidR="00C36799" w:rsidRDefault="005076D1">
      <w:pPr>
        <w:rPr>
          <w:rFonts w:eastAsia="MS Mincho"/>
          <w:bCs/>
          <w:lang w:val="it-IT"/>
        </w:rPr>
      </w:pPr>
      <w:r w:rsidRPr="008D2F85">
        <w:rPr>
          <w:bCs/>
          <w:lang w:val="it-IT"/>
        </w:rPr>
        <w:t xml:space="preserve">www: www.weg.net </w:t>
      </w:r>
    </w:p>
    <w:p w14:paraId="427D9CE7" w14:textId="77777777" w:rsidR="00C36799" w:rsidRDefault="005A0038">
      <w:pPr>
        <w:rPr>
          <w:lang w:val="it-IT"/>
        </w:rPr>
      </w:pPr>
      <w:r w:rsidRPr="008D2F85">
        <w:rPr>
          <w:rFonts w:eastAsia="MS Mincho"/>
          <w:b/>
          <w:bCs/>
          <w:color w:val="4472C4"/>
          <w:lang w:val="it-IT"/>
        </w:rPr>
        <w:t>e-mail</w:t>
      </w:r>
      <w:r w:rsidRPr="008D2F85">
        <w:rPr>
          <w:rFonts w:eastAsia="MS Mincho"/>
          <w:b/>
          <w:color w:val="4472C4"/>
          <w:lang w:val="it-IT"/>
        </w:rPr>
        <w:t xml:space="preserve">: </w:t>
      </w:r>
      <w:hyperlink r:id="rId15" w:history="1">
        <w:r w:rsidR="008A6A7A" w:rsidRPr="008D2F85">
          <w:rPr>
            <w:rStyle w:val="Hyperlink"/>
            <w:rFonts w:cs="Arial"/>
            <w:color w:val="auto"/>
            <w:shd w:val="clear" w:color="auto" w:fill="FFFFFF"/>
            <w:lang w:val="it-IT"/>
          </w:rPr>
          <w:t>info-uk@weg.net</w:t>
        </w:r>
      </w:hyperlink>
    </w:p>
    <w:p w14:paraId="3CB88E42" w14:textId="77777777" w:rsidR="00E03D45" w:rsidRPr="008D2F85" w:rsidRDefault="00E03D45" w:rsidP="008A6A7A">
      <w:pPr>
        <w:rPr>
          <w:rFonts w:eastAsia="MS Mincho"/>
          <w:color w:val="0C7289"/>
          <w:lang w:val="it-IT"/>
        </w:rPr>
      </w:pPr>
    </w:p>
    <w:p w14:paraId="67F91512" w14:textId="77777777" w:rsidR="00C36799" w:rsidRDefault="005A0038">
      <w:pPr>
        <w:rPr>
          <w:rFonts w:eastAsia="MS Mincho"/>
          <w:spacing w:val="-3"/>
        </w:rPr>
      </w:pPr>
      <w:r w:rsidRPr="008B7C88">
        <w:rPr>
          <w:rFonts w:eastAsia="MS Mincho"/>
          <w:b/>
          <w:bCs/>
          <w:color w:val="4472C4"/>
        </w:rPr>
        <w:t xml:space="preserve">Press enquiries: </w:t>
      </w:r>
      <w:r w:rsidR="00A832B5" w:rsidRPr="008B7C88">
        <w:rPr>
          <w:rFonts w:eastAsia="MS Mincho"/>
          <w:spacing w:val="-3"/>
        </w:rPr>
        <w:t xml:space="preserve">Laura England </w:t>
      </w:r>
      <w:r w:rsidR="0010339A" w:rsidRPr="008B7C88">
        <w:rPr>
          <w:rFonts w:eastAsia="MS Mincho"/>
          <w:spacing w:val="-3"/>
        </w:rPr>
        <w:t xml:space="preserve">or Stephanie Wood </w:t>
      </w:r>
      <w:r w:rsidRPr="008B7C88">
        <w:rPr>
          <w:rFonts w:eastAsia="MS Mincho"/>
          <w:spacing w:val="-3"/>
        </w:rPr>
        <w:t>- Stone Junction Ltd</w:t>
      </w:r>
    </w:p>
    <w:p w14:paraId="59AA347F" w14:textId="77777777" w:rsidR="00C36799" w:rsidRDefault="005A0038">
      <w:pPr>
        <w:rPr>
          <w:rFonts w:cs="Arial"/>
          <w:color w:val="000000"/>
          <w:lang w:eastAsia="en-GB"/>
        </w:rPr>
      </w:pPr>
      <w:r w:rsidRPr="008B7C88">
        <w:rPr>
          <w:rFonts w:cs="Arial"/>
          <w:color w:val="000000"/>
          <w:lang w:eastAsia="en-GB"/>
        </w:rPr>
        <w:t xml:space="preserve">Suites 1&amp;2 The Malthouse, Water Street, Stafford, Staffordshire, ST16 1AR </w:t>
      </w:r>
      <w:r w:rsidR="00E03D45" w:rsidRPr="008B7C88">
        <w:rPr>
          <w:rFonts w:eastAsia="MS Mincho"/>
          <w:lang w:eastAsia="en-GB"/>
        </w:rPr>
        <w:br/>
      </w:r>
      <w:r w:rsidR="00E03D45" w:rsidRPr="008B7C88">
        <w:rPr>
          <w:rFonts w:eastAsia="MS Mincho"/>
          <w:b/>
          <w:bCs/>
          <w:color w:val="4472C4"/>
        </w:rPr>
        <w:t xml:space="preserve">Phone: </w:t>
      </w:r>
      <w:r w:rsidR="00E03D45" w:rsidRPr="008B7C88">
        <w:rPr>
          <w:rFonts w:eastAsia="MS Mincho"/>
          <w:spacing w:val="-3"/>
        </w:rPr>
        <w:t>+44 (0) 1785 225416</w:t>
      </w:r>
    </w:p>
    <w:p w14:paraId="71ACC79F" w14:textId="1FECDA61" w:rsidR="00C36799" w:rsidRDefault="005A0038">
      <w:pPr>
        <w:rPr>
          <w:rFonts w:eastAsia="MS Mincho"/>
          <w:spacing w:val="-3"/>
          <w:lang w:val="pt-BR"/>
        </w:rPr>
      </w:pPr>
      <w:r w:rsidRPr="00BD7C29">
        <w:rPr>
          <w:rFonts w:eastAsia="MS Mincho"/>
          <w:b/>
          <w:bCs/>
          <w:color w:val="4472C4"/>
          <w:lang w:val="pt-BR"/>
        </w:rPr>
        <w:t xml:space="preserve">e-mail: </w:t>
      </w:r>
      <w:hyperlink r:id="rId16" w:history="1">
        <w:r w:rsidR="00A832B5" w:rsidRPr="00BD7C29">
          <w:rPr>
            <w:rStyle w:val="Hyperlink"/>
            <w:rFonts w:eastAsia="MS Mincho" w:cs="Arial"/>
            <w:spacing w:val="-3"/>
            <w:lang w:val="pt-BR"/>
          </w:rPr>
          <w:t>laura@stonejunction.co.uk</w:t>
        </w:r>
      </w:hyperlink>
      <w:r w:rsidR="0010339A" w:rsidRPr="00BD7C29">
        <w:rPr>
          <w:rFonts w:eastAsia="MS Mincho"/>
          <w:spacing w:val="-3"/>
          <w:lang w:val="pt-BR"/>
        </w:rPr>
        <w:t xml:space="preserve"> or </w:t>
      </w:r>
      <w:hyperlink r:id="rId17" w:history="1">
        <w:r w:rsidR="004920EA" w:rsidRPr="00340DD5">
          <w:rPr>
            <w:rStyle w:val="Hyperlink"/>
            <w:rFonts w:eastAsia="MS Mincho"/>
            <w:spacing w:val="-3"/>
            <w:lang w:val="pt-BR"/>
          </w:rPr>
          <w:t>stephanie@stonejunction.co.uk</w:t>
        </w:r>
      </w:hyperlink>
      <w:r w:rsidR="004920EA">
        <w:rPr>
          <w:rFonts w:eastAsia="MS Mincho"/>
          <w:spacing w:val="-3"/>
          <w:lang w:val="pt-BR"/>
        </w:rPr>
        <w:t xml:space="preserve"> </w:t>
      </w:r>
      <w:r w:rsidR="0010339A" w:rsidRPr="00BD7C29">
        <w:rPr>
          <w:rFonts w:eastAsia="MS Mincho"/>
          <w:spacing w:val="-3"/>
          <w:lang w:val="pt-BR"/>
        </w:rPr>
        <w:t xml:space="preserve"> </w:t>
      </w:r>
    </w:p>
    <w:p w14:paraId="36D54DF2" w14:textId="77777777" w:rsidR="00C36799" w:rsidRPr="004920EA" w:rsidRDefault="005A0038">
      <w:pPr>
        <w:rPr>
          <w:rFonts w:eastAsia="MS Mincho"/>
          <w:bCs/>
          <w:color w:val="002060"/>
          <w:spacing w:val="-3"/>
          <w:lang w:val="nl-NL"/>
        </w:rPr>
      </w:pPr>
      <w:r w:rsidRPr="004920EA">
        <w:rPr>
          <w:rFonts w:eastAsia="MS Mincho"/>
          <w:b/>
          <w:bCs/>
          <w:color w:val="4472C4"/>
          <w:lang w:val="nl-NL"/>
        </w:rPr>
        <w:t xml:space="preserve">Twitter: </w:t>
      </w:r>
      <w:hyperlink r:id="rId18" w:history="1">
        <w:r w:rsidRPr="004920EA">
          <w:rPr>
            <w:rStyle w:val="Hyperlink"/>
            <w:rFonts w:eastAsia="MS Mincho" w:cs="Arial"/>
            <w:bCs/>
            <w:spacing w:val="-3"/>
            <w:lang w:val="nl-NL"/>
          </w:rPr>
          <w:t>www.twitter.com/StoneJunctionPR</w:t>
        </w:r>
      </w:hyperlink>
    </w:p>
    <w:p w14:paraId="301C07EB" w14:textId="77777777" w:rsidR="00C36799" w:rsidRDefault="005A0038">
      <w:pPr>
        <w:rPr>
          <w:rFonts w:eastAsia="MS Mincho"/>
          <w:bCs/>
          <w:color w:val="002060"/>
          <w:spacing w:val="-3"/>
        </w:rPr>
      </w:pPr>
      <w:r w:rsidRPr="008B7C88">
        <w:rPr>
          <w:rFonts w:eastAsia="MS Mincho"/>
          <w:b/>
          <w:bCs/>
          <w:color w:val="4472C4"/>
          <w:spacing w:val="-3"/>
        </w:rPr>
        <w:t xml:space="preserve">Facebook: </w:t>
      </w:r>
      <w:hyperlink r:id="rId19" w:history="1">
        <w:r w:rsidRPr="008B7C88">
          <w:rPr>
            <w:rStyle w:val="Hyperlink"/>
            <w:rFonts w:eastAsia="MS Mincho" w:cs="Arial"/>
          </w:rPr>
          <w:t>http://www.facebook.com/technicalPR</w:t>
        </w:r>
      </w:hyperlink>
    </w:p>
    <w:p w14:paraId="3E689564" w14:textId="77777777" w:rsidR="00C36799" w:rsidRPr="004920EA" w:rsidRDefault="005A0038">
      <w:pPr>
        <w:rPr>
          <w:rFonts w:eastAsia="MS Mincho"/>
          <w:b/>
          <w:bCs/>
          <w:color w:val="002060"/>
          <w:spacing w:val="-3"/>
          <w:lang w:val="nl-NL"/>
        </w:rPr>
      </w:pPr>
      <w:r w:rsidRPr="004920EA">
        <w:rPr>
          <w:rFonts w:eastAsia="MS Mincho"/>
          <w:b/>
          <w:bCs/>
          <w:color w:val="4472C4"/>
          <w:lang w:val="nl-NL"/>
        </w:rPr>
        <w:t xml:space="preserve">LinkedIn: </w:t>
      </w:r>
      <w:hyperlink r:id="rId20" w:history="1">
        <w:r w:rsidRPr="004920EA">
          <w:rPr>
            <w:rStyle w:val="Hyperlink"/>
            <w:rFonts w:eastAsia="MS Mincho" w:cs="Arial"/>
            <w:lang w:val="nl-NL"/>
          </w:rPr>
          <w:t>https://www.linkedin.com/company/stone-junction-ltd</w:t>
        </w:r>
      </w:hyperlink>
    </w:p>
    <w:p w14:paraId="3CB88E4B" w14:textId="77777777" w:rsidR="00E03D45" w:rsidRPr="004920EA" w:rsidRDefault="00E03D45" w:rsidP="008A6A7A">
      <w:pPr>
        <w:rPr>
          <w:rFonts w:eastAsia="MS Mincho"/>
          <w:b/>
          <w:bCs/>
          <w:color w:val="439639"/>
          <w:lang w:val="nl-NL"/>
        </w:rPr>
      </w:pPr>
    </w:p>
    <w:p w14:paraId="4D38010F" w14:textId="77777777" w:rsidR="00C36799" w:rsidRDefault="005A0038">
      <w:pPr>
        <w:pStyle w:val="NormalWeb"/>
        <w:jc w:val="both"/>
        <w:rPr>
          <w:rFonts w:ascii="Arial" w:hAnsi="Arial" w:cs="Arial"/>
          <w:lang w:val="it-IT"/>
        </w:rPr>
      </w:pPr>
      <w:r w:rsidRPr="00BD7C29">
        <w:rPr>
          <w:rFonts w:ascii="Arial" w:eastAsia="MS Mincho" w:hAnsi="Arial" w:cs="Arial"/>
          <w:b/>
          <w:bCs/>
          <w:color w:val="4472C4"/>
          <w:lang w:val="it-IT"/>
        </w:rPr>
        <w:t xml:space="preserve">About WEG: </w:t>
      </w:r>
      <w:r w:rsidR="00A97965" w:rsidRPr="00BD7C29">
        <w:rPr>
          <w:rFonts w:ascii="Arial" w:hAnsi="Arial" w:cs="Arial"/>
          <w:lang w:val="it-IT"/>
        </w:rPr>
        <w:t xml:space="preserve">Founded in 1961, WEG is a global electrical and electronic equipment company, operating mainly in the capital goods sector with electrical machinery, automation and paint solutions for various industries, including infrastructure, steel, pulp and paper, oil and gas, mining, and many others. </w:t>
      </w:r>
    </w:p>
    <w:p w14:paraId="788D6D38" w14:textId="77777777" w:rsidR="00C36799" w:rsidRDefault="005A0038">
      <w:pPr>
        <w:pStyle w:val="NormalWeb"/>
        <w:jc w:val="both"/>
        <w:rPr>
          <w:rFonts w:ascii="Arial" w:hAnsi="Arial" w:cs="Arial"/>
          <w:lang w:val="it-IT"/>
        </w:rPr>
      </w:pPr>
      <w:r w:rsidRPr="00BD7C29">
        <w:rPr>
          <w:rFonts w:ascii="Arial" w:hAnsi="Arial" w:cs="Arial"/>
          <w:lang w:val="it-IT"/>
        </w:rPr>
        <w:t xml:space="preserve">WEG stands for innovation, constantly developing solutions to meet the major trends in energy efficiency, renewable energies and electric mobility. With production units in 12 countries and a presence in more than 135 countries, the company has more than 33,800 employees worldwide. </w:t>
      </w:r>
      <w:r w:rsidRPr="00BD7C29">
        <w:rPr>
          <w:rFonts w:ascii="Arial" w:hAnsi="Arial" w:cs="Arial"/>
          <w:shd w:val="clear" w:color="auto" w:fill="FFFFFF"/>
          <w:lang w:val="it-IT"/>
        </w:rPr>
        <w:t xml:space="preserve">WEG's net sales will reach R$ 29.9 billion in 2022, 50.3% of which will come from external markets. </w:t>
      </w:r>
      <w:r w:rsidRPr="00BD7C29">
        <w:rPr>
          <w:rFonts w:ascii="Arial" w:hAnsi="Arial" w:cs="Arial"/>
          <w:lang w:val="it-IT"/>
        </w:rPr>
        <w:t xml:space="preserve">For more information, visit </w:t>
      </w:r>
      <w:hyperlink r:id="rId21" w:history="1">
        <w:r w:rsidRPr="00BD7C29">
          <w:rPr>
            <w:rStyle w:val="Hyperlink"/>
            <w:rFonts w:ascii="Arial" w:hAnsi="Arial" w:cs="Arial"/>
            <w:color w:val="auto"/>
            <w:lang w:val="it-IT"/>
          </w:rPr>
          <w:t>www.weg.net</w:t>
        </w:r>
      </w:hyperlink>
    </w:p>
    <w:p w14:paraId="3CB88E4E" w14:textId="77777777" w:rsidR="008A6A7A" w:rsidRPr="00BD7C29" w:rsidRDefault="008A6A7A" w:rsidP="00E03D45">
      <w:pPr>
        <w:rPr>
          <w:rFonts w:cs="Arial"/>
          <w:bCs/>
          <w:lang w:val="it-IT"/>
        </w:rPr>
      </w:pPr>
    </w:p>
    <w:p w14:paraId="64A3F634" w14:textId="77777777" w:rsidR="00C36799" w:rsidRDefault="005A0038">
      <w:pPr>
        <w:rPr>
          <w:rFonts w:eastAsia="MS Mincho" w:cs="Arial"/>
          <w:b/>
          <w:color w:val="CC3300"/>
          <w:spacing w:val="-3"/>
          <w:lang w:val="it-IT"/>
        </w:rPr>
      </w:pPr>
      <w:r w:rsidRPr="00BD7C29">
        <w:rPr>
          <w:rFonts w:eastAsia="MS Mincho" w:cs="Arial"/>
          <w:b/>
          <w:bCs/>
          <w:color w:val="4472C4"/>
          <w:lang w:val="it-IT"/>
        </w:rPr>
        <w:t xml:space="preserve">Ref.: </w:t>
      </w:r>
      <w:r w:rsidR="001D1BCB" w:rsidRPr="00BD7C29">
        <w:rPr>
          <w:rFonts w:eastAsia="MS Mincho" w:cs="Arial"/>
          <w:spacing w:val="-3"/>
          <w:lang w:val="it-IT"/>
        </w:rPr>
        <w:t>WEG1036/03/24</w:t>
      </w:r>
    </w:p>
    <w:p w14:paraId="3CB88E50" w14:textId="77777777" w:rsidR="00B86E1F" w:rsidRPr="00BD7C29" w:rsidRDefault="00B86E1F" w:rsidP="00E03D45">
      <w:pPr>
        <w:rPr>
          <w:rFonts w:eastAsia="MS Mincho" w:cs="Arial"/>
          <w:b/>
          <w:color w:val="CC3300"/>
          <w:spacing w:val="-3"/>
          <w:lang w:val="it-IT"/>
        </w:rPr>
      </w:pPr>
    </w:p>
    <w:sectPr w:rsidR="00B86E1F" w:rsidRPr="00BD7C29" w:rsidSect="00F90F29">
      <w:headerReference w:type="first" r:id="rId2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0CDF4" w14:textId="77777777" w:rsidR="005A0038" w:rsidRDefault="005A0038" w:rsidP="00C0175F">
      <w:r>
        <w:separator/>
      </w:r>
    </w:p>
  </w:endnote>
  <w:endnote w:type="continuationSeparator" w:id="0">
    <w:p w14:paraId="6466AF48" w14:textId="77777777" w:rsidR="005A0038" w:rsidRDefault="005A0038" w:rsidP="00C0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LT Pro">
    <w:altName w:val="Arial"/>
    <w:panose1 w:val="00000000000000000000"/>
    <w:charset w:val="00"/>
    <w:family w:val="swiss"/>
    <w:notTrueType/>
    <w:pitch w:val="default"/>
    <w:sig w:usb0="00000003" w:usb1="00000000" w:usb2="00000000" w:usb3="00000000" w:csb0="00000001" w:csb1="00000000"/>
  </w:font>
  <w:font w:name="ZIZQN Z+ Helvetica Neue LT Pro">
    <w:altName w:val="Cambria"/>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16FDD" w14:textId="77777777" w:rsidR="005A0038" w:rsidRDefault="005A0038" w:rsidP="00C0175F">
      <w:r>
        <w:separator/>
      </w:r>
    </w:p>
  </w:footnote>
  <w:footnote w:type="continuationSeparator" w:id="0">
    <w:p w14:paraId="3248B3AE" w14:textId="77777777" w:rsidR="005A0038" w:rsidRDefault="005A0038" w:rsidP="00C0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8E57"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5FF1"/>
    <w:rsid w:val="00012707"/>
    <w:rsid w:val="000245BC"/>
    <w:rsid w:val="00027D32"/>
    <w:rsid w:val="00045BF8"/>
    <w:rsid w:val="0005012E"/>
    <w:rsid w:val="000B7E0B"/>
    <w:rsid w:val="000C2851"/>
    <w:rsid w:val="000D6C36"/>
    <w:rsid w:val="000E1B39"/>
    <w:rsid w:val="000F78F9"/>
    <w:rsid w:val="0010339A"/>
    <w:rsid w:val="001314BC"/>
    <w:rsid w:val="0015062A"/>
    <w:rsid w:val="00155C9B"/>
    <w:rsid w:val="00165FE6"/>
    <w:rsid w:val="001749B1"/>
    <w:rsid w:val="00191676"/>
    <w:rsid w:val="001B1102"/>
    <w:rsid w:val="001B2D8F"/>
    <w:rsid w:val="001C062A"/>
    <w:rsid w:val="001C49D1"/>
    <w:rsid w:val="001C4B73"/>
    <w:rsid w:val="001C5C6E"/>
    <w:rsid w:val="001D1BCB"/>
    <w:rsid w:val="001D6804"/>
    <w:rsid w:val="002729EE"/>
    <w:rsid w:val="00287A29"/>
    <w:rsid w:val="00295D5C"/>
    <w:rsid w:val="002A1459"/>
    <w:rsid w:val="002A4040"/>
    <w:rsid w:val="002B2F32"/>
    <w:rsid w:val="002B5A47"/>
    <w:rsid w:val="002E58A3"/>
    <w:rsid w:val="003002E4"/>
    <w:rsid w:val="0030281F"/>
    <w:rsid w:val="00302AA3"/>
    <w:rsid w:val="00324000"/>
    <w:rsid w:val="00344857"/>
    <w:rsid w:val="00351818"/>
    <w:rsid w:val="003646FD"/>
    <w:rsid w:val="003663E7"/>
    <w:rsid w:val="003708FC"/>
    <w:rsid w:val="00382C38"/>
    <w:rsid w:val="00382EA0"/>
    <w:rsid w:val="00387BB5"/>
    <w:rsid w:val="0039123D"/>
    <w:rsid w:val="00393A3D"/>
    <w:rsid w:val="00396D46"/>
    <w:rsid w:val="003A33DB"/>
    <w:rsid w:val="003A7BBA"/>
    <w:rsid w:val="003E1765"/>
    <w:rsid w:val="003E5474"/>
    <w:rsid w:val="004046B9"/>
    <w:rsid w:val="00415E13"/>
    <w:rsid w:val="004225DF"/>
    <w:rsid w:val="00423B09"/>
    <w:rsid w:val="004575C4"/>
    <w:rsid w:val="00463485"/>
    <w:rsid w:val="004920EA"/>
    <w:rsid w:val="00492E4F"/>
    <w:rsid w:val="004948DB"/>
    <w:rsid w:val="004A1E11"/>
    <w:rsid w:val="004A2AA0"/>
    <w:rsid w:val="004D1123"/>
    <w:rsid w:val="004E1628"/>
    <w:rsid w:val="004F1A07"/>
    <w:rsid w:val="00500E9F"/>
    <w:rsid w:val="005076D1"/>
    <w:rsid w:val="00514185"/>
    <w:rsid w:val="005172EA"/>
    <w:rsid w:val="00522573"/>
    <w:rsid w:val="00524B55"/>
    <w:rsid w:val="00533397"/>
    <w:rsid w:val="00551987"/>
    <w:rsid w:val="00567A68"/>
    <w:rsid w:val="00575480"/>
    <w:rsid w:val="00580101"/>
    <w:rsid w:val="005973B5"/>
    <w:rsid w:val="005A0038"/>
    <w:rsid w:val="005B111B"/>
    <w:rsid w:val="005C0C60"/>
    <w:rsid w:val="005C3A2D"/>
    <w:rsid w:val="005C3DF8"/>
    <w:rsid w:val="005C72BE"/>
    <w:rsid w:val="005F0A68"/>
    <w:rsid w:val="005F64D6"/>
    <w:rsid w:val="0061053B"/>
    <w:rsid w:val="006154AA"/>
    <w:rsid w:val="00624F64"/>
    <w:rsid w:val="006320A8"/>
    <w:rsid w:val="0064285E"/>
    <w:rsid w:val="00685357"/>
    <w:rsid w:val="00685A84"/>
    <w:rsid w:val="00687C41"/>
    <w:rsid w:val="006A1D50"/>
    <w:rsid w:val="006B7A4C"/>
    <w:rsid w:val="006C5423"/>
    <w:rsid w:val="006D0EBA"/>
    <w:rsid w:val="006F2FBE"/>
    <w:rsid w:val="007056EA"/>
    <w:rsid w:val="007069ED"/>
    <w:rsid w:val="00723226"/>
    <w:rsid w:val="00726E08"/>
    <w:rsid w:val="00737F3E"/>
    <w:rsid w:val="00757760"/>
    <w:rsid w:val="00763095"/>
    <w:rsid w:val="00790A19"/>
    <w:rsid w:val="007A56B1"/>
    <w:rsid w:val="007B2663"/>
    <w:rsid w:val="007E5B66"/>
    <w:rsid w:val="007F028E"/>
    <w:rsid w:val="007F3F1C"/>
    <w:rsid w:val="00801271"/>
    <w:rsid w:val="0081278B"/>
    <w:rsid w:val="00813D87"/>
    <w:rsid w:val="0081437B"/>
    <w:rsid w:val="00857350"/>
    <w:rsid w:val="008575DB"/>
    <w:rsid w:val="008A6A7A"/>
    <w:rsid w:val="008B7C88"/>
    <w:rsid w:val="008D2AA6"/>
    <w:rsid w:val="008D2F85"/>
    <w:rsid w:val="008D63D5"/>
    <w:rsid w:val="00902A1F"/>
    <w:rsid w:val="00910E33"/>
    <w:rsid w:val="00916214"/>
    <w:rsid w:val="009213B5"/>
    <w:rsid w:val="00924FCE"/>
    <w:rsid w:val="009250CF"/>
    <w:rsid w:val="009701B9"/>
    <w:rsid w:val="00981A09"/>
    <w:rsid w:val="009D4262"/>
    <w:rsid w:val="009D7744"/>
    <w:rsid w:val="009E5238"/>
    <w:rsid w:val="00A06F61"/>
    <w:rsid w:val="00A2186B"/>
    <w:rsid w:val="00A2553A"/>
    <w:rsid w:val="00A33F1E"/>
    <w:rsid w:val="00A67985"/>
    <w:rsid w:val="00A80B85"/>
    <w:rsid w:val="00A832B5"/>
    <w:rsid w:val="00A8496E"/>
    <w:rsid w:val="00A97965"/>
    <w:rsid w:val="00AE343A"/>
    <w:rsid w:val="00B02318"/>
    <w:rsid w:val="00B04F8D"/>
    <w:rsid w:val="00B14D96"/>
    <w:rsid w:val="00B1798B"/>
    <w:rsid w:val="00B258B4"/>
    <w:rsid w:val="00B33BF7"/>
    <w:rsid w:val="00B73913"/>
    <w:rsid w:val="00B8312E"/>
    <w:rsid w:val="00B86129"/>
    <w:rsid w:val="00B86E1F"/>
    <w:rsid w:val="00B900D7"/>
    <w:rsid w:val="00B90FD6"/>
    <w:rsid w:val="00BA46F8"/>
    <w:rsid w:val="00BC392B"/>
    <w:rsid w:val="00BD0366"/>
    <w:rsid w:val="00BD1859"/>
    <w:rsid w:val="00BD7C29"/>
    <w:rsid w:val="00BE1629"/>
    <w:rsid w:val="00C00639"/>
    <w:rsid w:val="00C0175F"/>
    <w:rsid w:val="00C03BA0"/>
    <w:rsid w:val="00C07DAB"/>
    <w:rsid w:val="00C20A04"/>
    <w:rsid w:val="00C36799"/>
    <w:rsid w:val="00C36A1D"/>
    <w:rsid w:val="00C37ED1"/>
    <w:rsid w:val="00C53825"/>
    <w:rsid w:val="00C5662A"/>
    <w:rsid w:val="00C74003"/>
    <w:rsid w:val="00C94AB3"/>
    <w:rsid w:val="00C94B4E"/>
    <w:rsid w:val="00CA0066"/>
    <w:rsid w:val="00CA611D"/>
    <w:rsid w:val="00CB26E7"/>
    <w:rsid w:val="00CB5356"/>
    <w:rsid w:val="00CF666D"/>
    <w:rsid w:val="00D151AE"/>
    <w:rsid w:val="00D355E4"/>
    <w:rsid w:val="00D52945"/>
    <w:rsid w:val="00D57F17"/>
    <w:rsid w:val="00D80086"/>
    <w:rsid w:val="00D84B54"/>
    <w:rsid w:val="00D868AC"/>
    <w:rsid w:val="00D951A4"/>
    <w:rsid w:val="00DA512B"/>
    <w:rsid w:val="00DB57D6"/>
    <w:rsid w:val="00DB75D6"/>
    <w:rsid w:val="00DE1B48"/>
    <w:rsid w:val="00DE3409"/>
    <w:rsid w:val="00E008B8"/>
    <w:rsid w:val="00E03D45"/>
    <w:rsid w:val="00E10654"/>
    <w:rsid w:val="00E14628"/>
    <w:rsid w:val="00E16BBC"/>
    <w:rsid w:val="00E23DAC"/>
    <w:rsid w:val="00E27D97"/>
    <w:rsid w:val="00E378CA"/>
    <w:rsid w:val="00E4063D"/>
    <w:rsid w:val="00E527AD"/>
    <w:rsid w:val="00E63866"/>
    <w:rsid w:val="00E70F9A"/>
    <w:rsid w:val="00E8641C"/>
    <w:rsid w:val="00EB1D2A"/>
    <w:rsid w:val="00EB2DE2"/>
    <w:rsid w:val="00EB4C49"/>
    <w:rsid w:val="00EE04DD"/>
    <w:rsid w:val="00F24E50"/>
    <w:rsid w:val="00F603CF"/>
    <w:rsid w:val="00F65F0B"/>
    <w:rsid w:val="00F668D0"/>
    <w:rsid w:val="00F70008"/>
    <w:rsid w:val="00F90F29"/>
    <w:rsid w:val="00FA03F5"/>
    <w:rsid w:val="00FA08C8"/>
    <w:rsid w:val="00FC33CB"/>
    <w:rsid w:val="00FC3CEC"/>
    <w:rsid w:val="00FF18BF"/>
    <w:rsid w:val="00FF3A16"/>
    <w:rsid w:val="00FF634B"/>
    <w:rsid w:val="043B2E29"/>
    <w:rsid w:val="048BB523"/>
    <w:rsid w:val="08139B97"/>
    <w:rsid w:val="0A16FF7A"/>
    <w:rsid w:val="0A3AAEB0"/>
    <w:rsid w:val="0C857CEB"/>
    <w:rsid w:val="0EEA709D"/>
    <w:rsid w:val="1101D954"/>
    <w:rsid w:val="114BCDEE"/>
    <w:rsid w:val="128C3E27"/>
    <w:rsid w:val="1567AC59"/>
    <w:rsid w:val="1723C49C"/>
    <w:rsid w:val="1B9C7C1F"/>
    <w:rsid w:val="1CA2F6C3"/>
    <w:rsid w:val="1FDB2EFD"/>
    <w:rsid w:val="202BF82F"/>
    <w:rsid w:val="226E13C9"/>
    <w:rsid w:val="24AEA020"/>
    <w:rsid w:val="2630B0AC"/>
    <w:rsid w:val="264A7081"/>
    <w:rsid w:val="266E1FB7"/>
    <w:rsid w:val="270C2747"/>
    <w:rsid w:val="3131B636"/>
    <w:rsid w:val="3253EBC3"/>
    <w:rsid w:val="33CEA412"/>
    <w:rsid w:val="33E7EBD3"/>
    <w:rsid w:val="34FBD8A3"/>
    <w:rsid w:val="363BFE9E"/>
    <w:rsid w:val="38D83A29"/>
    <w:rsid w:val="3D1967F6"/>
    <w:rsid w:val="41297B9E"/>
    <w:rsid w:val="4144E2EC"/>
    <w:rsid w:val="419911EC"/>
    <w:rsid w:val="41C9150E"/>
    <w:rsid w:val="41E54D9A"/>
    <w:rsid w:val="435199FD"/>
    <w:rsid w:val="4399DCA0"/>
    <w:rsid w:val="473F301F"/>
    <w:rsid w:val="493B970D"/>
    <w:rsid w:val="49606B64"/>
    <w:rsid w:val="49895278"/>
    <w:rsid w:val="49E49D86"/>
    <w:rsid w:val="4CF71A28"/>
    <w:rsid w:val="51FB07AC"/>
    <w:rsid w:val="57DEDD20"/>
    <w:rsid w:val="5DE92C58"/>
    <w:rsid w:val="5E317D46"/>
    <w:rsid w:val="5E46E602"/>
    <w:rsid w:val="62678883"/>
    <w:rsid w:val="628B7214"/>
    <w:rsid w:val="62C9AAC5"/>
    <w:rsid w:val="6643D65E"/>
    <w:rsid w:val="668F830E"/>
    <w:rsid w:val="6BBE4130"/>
    <w:rsid w:val="6CFF2F96"/>
    <w:rsid w:val="6D7AFDF5"/>
    <w:rsid w:val="6EF4A6AC"/>
    <w:rsid w:val="771589F9"/>
    <w:rsid w:val="7770B0E3"/>
    <w:rsid w:val="78921E82"/>
    <w:rsid w:val="7917F209"/>
    <w:rsid w:val="7A17708F"/>
    <w:rsid w:val="7A80012B"/>
    <w:rsid w:val="7BDC29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88E1F"/>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customStyle="1" w:styleId="Pa1">
    <w:name w:val="Pa1"/>
    <w:basedOn w:val="Normal"/>
    <w:next w:val="Normal"/>
    <w:uiPriority w:val="99"/>
    <w:rsid w:val="00324000"/>
    <w:pPr>
      <w:autoSpaceDE w:val="0"/>
      <w:autoSpaceDN w:val="0"/>
      <w:adjustRightInd w:val="0"/>
      <w:spacing w:line="241" w:lineRule="atLeast"/>
    </w:pPr>
    <w:rPr>
      <w:rFonts w:ascii="Helvetica Neue LT Pro" w:hAnsi="Helvetica Neue LT Pro"/>
      <w:lang w:eastAsia="ja-JP"/>
    </w:rPr>
  </w:style>
  <w:style w:type="character" w:customStyle="1" w:styleId="A2">
    <w:name w:val="A2"/>
    <w:uiPriority w:val="99"/>
    <w:rsid w:val="00324000"/>
    <w:rPr>
      <w:rFonts w:cs="Helvetica Neue LT Pro"/>
      <w:b/>
      <w:bCs/>
      <w:color w:val="221E1F"/>
      <w:sz w:val="20"/>
      <w:szCs w:val="20"/>
    </w:rPr>
  </w:style>
  <w:style w:type="paragraph" w:customStyle="1" w:styleId="Pa0">
    <w:name w:val="Pa0"/>
    <w:basedOn w:val="Normal"/>
    <w:next w:val="Normal"/>
    <w:uiPriority w:val="99"/>
    <w:rsid w:val="00324000"/>
    <w:pPr>
      <w:autoSpaceDE w:val="0"/>
      <w:autoSpaceDN w:val="0"/>
      <w:adjustRightInd w:val="0"/>
      <w:spacing w:line="241" w:lineRule="atLeast"/>
    </w:pPr>
    <w:rPr>
      <w:rFonts w:ascii="Helvetica Neue LT Pro" w:hAnsi="Helvetica Neue LT Pro"/>
      <w:lang w:eastAsia="ja-JP"/>
    </w:rPr>
  </w:style>
  <w:style w:type="character" w:customStyle="1" w:styleId="A1">
    <w:name w:val="A1"/>
    <w:uiPriority w:val="99"/>
    <w:rsid w:val="00324000"/>
    <w:rPr>
      <w:rFonts w:cs="Helvetica Neue LT Pro"/>
      <w:b/>
      <w:bCs/>
      <w:color w:val="00BFE0"/>
      <w:sz w:val="18"/>
      <w:szCs w:val="18"/>
    </w:rPr>
  </w:style>
  <w:style w:type="character" w:customStyle="1" w:styleId="A0">
    <w:name w:val="A0"/>
    <w:uiPriority w:val="99"/>
    <w:rsid w:val="00324000"/>
    <w:rPr>
      <w:rFonts w:ascii="ZIZQN Z+ Helvetica Neue LT Pro" w:hAnsi="ZIZQN Z+ Helvetica Neue LT Pro" w:cs="ZIZQN Z+ Helvetica Neue LT Pro"/>
      <w:color w:val="221E1F"/>
      <w:sz w:val="15"/>
      <w:szCs w:val="15"/>
    </w:rPr>
  </w:style>
  <w:style w:type="paragraph" w:styleId="CommentSubject">
    <w:name w:val="annotation subject"/>
    <w:basedOn w:val="CommentText"/>
    <w:next w:val="CommentText"/>
    <w:link w:val="CommentSubjectChar"/>
    <w:uiPriority w:val="99"/>
    <w:semiHidden/>
    <w:unhideWhenUsed/>
    <w:rsid w:val="00D355E4"/>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D355E4"/>
    <w:rPr>
      <w:rFonts w:ascii="Arial" w:eastAsia="Calibri" w:hAnsi="Arial"/>
      <w:b/>
      <w:bCs/>
      <w:lang w:eastAsia="en-US"/>
    </w:rPr>
  </w:style>
  <w:style w:type="paragraph" w:styleId="Revision">
    <w:name w:val="Revision"/>
    <w:hidden/>
    <w:uiPriority w:val="99"/>
    <w:semiHidden/>
    <w:rsid w:val="00D355E4"/>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70730241">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1212227550">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g.net/institutional/GB/en/solutions/motion-drives?utm_source=Stone+Junction&amp;utm_medium=Hard+news&amp;utm_campaign=WEG1036&amp;utm_id=WEG1036&amp;utm_term=Tecnelab&amp;utm_content=Earned" TargetMode="External"/><Relationship Id="rId18" Type="http://schemas.openxmlformats.org/officeDocument/2006/relationships/hyperlink" Target="http://www.twitter.com/StoneJunctionPR" TargetMode="External"/><Relationship Id="rId3" Type="http://schemas.openxmlformats.org/officeDocument/2006/relationships/customXml" Target="../customXml/item3.xml"/><Relationship Id="rId21" Type="http://schemas.openxmlformats.org/officeDocument/2006/relationships/hyperlink" Target="http://www.weg.net" TargetMode="External"/><Relationship Id="rId7" Type="http://schemas.openxmlformats.org/officeDocument/2006/relationships/settings" Target="settings.xml"/><Relationship Id="rId12" Type="http://schemas.openxmlformats.org/officeDocument/2006/relationships/hyperlink" Target="https://www.weg.net/institutional/GB/en/solutions/motion-drives?utm_source=Stone+Junction&amp;utm_medium=Hard+news&amp;utm_campaign=WEG1036&amp;utm_id=WEG1036&amp;utm_term=Tecnelab&amp;utm_content=Earned" TargetMode="External"/><Relationship Id="rId17" Type="http://schemas.openxmlformats.org/officeDocument/2006/relationships/hyperlink" Target="mailto:stephanie@stonejunction.co.uk" TargetMode="External"/><Relationship Id="rId2" Type="http://schemas.openxmlformats.org/officeDocument/2006/relationships/customXml" Target="../customXml/item2.xml"/><Relationship Id="rId16" Type="http://schemas.openxmlformats.org/officeDocument/2006/relationships/hyperlink" Target="mailto:laura@stonejunction.co.uk" TargetMode="External"/><Relationship Id="rId20" Type="http://schemas.openxmlformats.org/officeDocument/2006/relationships/hyperlink" Target="https://www.linkedin.com/company/stone-junction-lt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uk@weg.ne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facebook.com/technical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g.net/institutional/MR/en/all-news/al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E972C-5F4D-49C0-859C-B9C02326A427}">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464E92CF-5353-4B31-B4CA-8C0F1C666BE5}"/>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4.xml><?xml version="1.0" encoding="utf-8"?>
<ds:datastoreItem xmlns:ds="http://schemas.openxmlformats.org/officeDocument/2006/customXml" ds:itemID="{890AB184-92DB-4F47-8EC1-F1612DA7A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923</Words>
  <Characters>5264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docId:484756FDB29A3B195EA6BD0A26F264CC</cp:keywords>
  <cp:lastModifiedBy>Stephanie Carson Wood</cp:lastModifiedBy>
  <cp:revision>3</cp:revision>
  <cp:lastPrinted>2013-11-27T21:43:00Z</cp:lastPrinted>
  <dcterms:created xsi:type="dcterms:W3CDTF">2024-04-03T15:21:00Z</dcterms:created>
  <dcterms:modified xsi:type="dcterms:W3CDTF">2026-10-05T13:26:00Z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0x0101006DB590B2C076D34293AC619A9DEC14B8</vt:lpwstr>
  </property>
</Properties>
</file>