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076D1" w:rsidR="00B86E1F" w:rsidP="005076D1" w:rsidRDefault="000B7E0B" w14:paraId="5D2DCB3A" w14:textId="77777777">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rsidRPr="005076D1" w:rsidR="00FA03F5" w:rsidP="006154AA" w:rsidRDefault="00FA03F5" w14:paraId="5D2DCB3B" w14:textId="77777777">
      <w:pPr>
        <w:pStyle w:val="Heading1"/>
        <w:spacing w:line="360" w:lineRule="auto"/>
        <w:rPr>
          <w:rFonts w:ascii="Arial" w:hAnsi="Arial" w:cs="Arial"/>
          <w:sz w:val="24"/>
          <w:szCs w:val="24"/>
        </w:rPr>
      </w:pPr>
    </w:p>
    <w:p w:rsidRPr="00736AF4" w:rsidR="000F78F9" w:rsidP="4513832B" w:rsidRDefault="00670030" w14:paraId="5D2DCB3D" w14:textId="1291578B">
      <w:pPr>
        <w:spacing w:line="480" w:lineRule="auto"/>
        <w:jc w:val="center"/>
        <w:rPr>
          <w:rFonts w:cs="Arial"/>
          <w:b w:val="1"/>
          <w:bCs w:val="1"/>
          <w:sz w:val="32"/>
          <w:szCs w:val="32"/>
        </w:rPr>
      </w:pPr>
      <w:r w:rsidRPr="4513832B" w:rsidR="00670030">
        <w:rPr>
          <w:rFonts w:cs="Arial"/>
          <w:b w:val="1"/>
          <w:bCs w:val="1"/>
          <w:sz w:val="32"/>
          <w:szCs w:val="32"/>
        </w:rPr>
        <w:t xml:space="preserve">WEG brings lift drive and control </w:t>
      </w:r>
      <w:r w:rsidRPr="4513832B" w:rsidR="00670030">
        <w:rPr>
          <w:rFonts w:cs="Arial"/>
          <w:b w:val="1"/>
          <w:bCs w:val="1"/>
          <w:sz w:val="32"/>
          <w:szCs w:val="32"/>
        </w:rPr>
        <w:t>expertise</w:t>
      </w:r>
      <w:r w:rsidRPr="4513832B" w:rsidR="00670030">
        <w:rPr>
          <w:rFonts w:cs="Arial"/>
          <w:b w:val="1"/>
          <w:bCs w:val="1"/>
          <w:sz w:val="32"/>
          <w:szCs w:val="32"/>
        </w:rPr>
        <w:t xml:space="preserve"> to Nordic Lift Expo</w:t>
      </w:r>
    </w:p>
    <w:p w:rsidR="000F78F9" w:rsidP="000F78F9" w:rsidRDefault="000F78F9" w14:paraId="5D2DCB3E" w14:textId="77777777">
      <w:pPr>
        <w:spacing w:line="480" w:lineRule="auto"/>
        <w:jc w:val="both"/>
        <w:rPr>
          <w:b/>
        </w:rPr>
      </w:pPr>
    </w:p>
    <w:p w:rsidR="00242C5A" w:rsidP="25D2EB11" w:rsidRDefault="008D2973" w14:paraId="0056CA41" w14:textId="74FAB0C5">
      <w:pPr>
        <w:spacing w:line="480" w:lineRule="auto"/>
        <w:jc w:val="both"/>
        <w:rPr>
          <w:b w:val="1"/>
          <w:bCs w:val="1"/>
        </w:rPr>
      </w:pPr>
      <w:r w:rsidRPr="4513832B" w:rsidR="008D2973">
        <w:rPr>
          <w:b w:val="1"/>
          <w:bCs w:val="1"/>
        </w:rPr>
        <w:t>With almost 300,000 lifts installed across Sweden, Finland, Denmark and Norway, and the average European lift now more than 25 years old, modernisation is increasingly important.</w:t>
      </w:r>
      <w:r w:rsidRPr="4513832B" w:rsidR="008D2973">
        <w:rPr>
          <w:b w:val="1"/>
          <w:bCs w:val="1"/>
        </w:rPr>
        <w:t xml:space="preserve"> At </w:t>
      </w:r>
      <w:r w:rsidRPr="4513832B" w:rsidR="00717D5A">
        <w:rPr>
          <w:b w:val="1"/>
          <w:bCs w:val="1"/>
        </w:rPr>
        <w:t>Nordic Lift Expo 2026,</w:t>
      </w:r>
      <w:r w:rsidRPr="4513832B" w:rsidR="00717D5A">
        <w:rPr>
          <w:b w:val="1"/>
          <w:bCs w:val="1"/>
        </w:rPr>
        <w:t xml:space="preserve"> taking place on </w:t>
      </w:r>
      <w:r w:rsidRPr="4513832B" w:rsidR="000A3C24">
        <w:rPr>
          <w:b w:val="1"/>
          <w:bCs w:val="1"/>
        </w:rPr>
        <w:t xml:space="preserve">November 10, </w:t>
      </w:r>
      <w:r w:rsidRPr="4513832B" w:rsidR="02B18518">
        <w:rPr>
          <w:b w:val="1"/>
          <w:bCs w:val="1"/>
        </w:rPr>
        <w:t>2026, at Scandic Infra City, Stockholm, Sweden,</w:t>
      </w:r>
      <w:r w:rsidRPr="4513832B" w:rsidR="0038702A">
        <w:rPr>
          <w:b w:val="1"/>
          <w:bCs w:val="1"/>
        </w:rPr>
        <w:t xml:space="preserve"> WEG will </w:t>
      </w:r>
      <w:r w:rsidRPr="4513832B" w:rsidR="0038702A">
        <w:rPr>
          <w:b w:val="1"/>
          <w:bCs w:val="1"/>
        </w:rPr>
        <w:t>demonstrate</w:t>
      </w:r>
      <w:r w:rsidRPr="4513832B" w:rsidR="0038702A">
        <w:rPr>
          <w:b w:val="1"/>
          <w:bCs w:val="1"/>
        </w:rPr>
        <w:t xml:space="preserve"> how </w:t>
      </w:r>
      <w:r w:rsidRPr="4513832B" w:rsidR="0038702A">
        <w:rPr>
          <w:b w:val="1"/>
          <w:bCs w:val="1"/>
        </w:rPr>
        <w:t>its</w:t>
      </w:r>
      <w:r w:rsidRPr="4513832B" w:rsidR="0038702A">
        <w:rPr>
          <w:b w:val="1"/>
          <w:bCs w:val="1"/>
        </w:rPr>
        <w:t xml:space="preserve"> </w:t>
      </w:r>
      <w:hyperlink r:id="R5ccf77fcdca245b7">
        <w:r w:rsidRPr="4513832B" w:rsidR="00FA48FF">
          <w:rPr>
            <w:rStyle w:val="Hyperlink"/>
            <w:b w:val="1"/>
            <w:bCs w:val="1"/>
          </w:rPr>
          <w:t xml:space="preserve">lift </w:t>
        </w:r>
        <w:r w:rsidRPr="4513832B" w:rsidR="0038702A">
          <w:rPr>
            <w:rStyle w:val="Hyperlink"/>
            <w:b w:val="1"/>
            <w:bCs w:val="1"/>
          </w:rPr>
          <w:t>technologies</w:t>
        </w:r>
      </w:hyperlink>
      <w:r w:rsidRPr="4513832B" w:rsidR="0038702A">
        <w:rPr>
          <w:b w:val="1"/>
          <w:bCs w:val="1"/>
        </w:rPr>
        <w:t xml:space="preserve"> can help improve the reliability, </w:t>
      </w:r>
      <w:r w:rsidRPr="4513832B" w:rsidR="0038702A">
        <w:rPr>
          <w:b w:val="1"/>
          <w:bCs w:val="1"/>
        </w:rPr>
        <w:t>efficiency</w:t>
      </w:r>
      <w:r w:rsidRPr="4513832B" w:rsidR="0038702A">
        <w:rPr>
          <w:b w:val="1"/>
          <w:bCs w:val="1"/>
        </w:rPr>
        <w:t xml:space="preserve"> and performance of new and modernised lift systems. Visitors can find WEG at Stand </w:t>
      </w:r>
      <w:r w:rsidRPr="4513832B" w:rsidR="70EADCFF">
        <w:rPr>
          <w:b w:val="1"/>
          <w:bCs w:val="1"/>
        </w:rPr>
        <w:t>8:20</w:t>
      </w:r>
      <w:r w:rsidRPr="4513832B" w:rsidR="0038702A">
        <w:rPr>
          <w:b w:val="1"/>
          <w:bCs w:val="1"/>
        </w:rPr>
        <w:t>.</w:t>
      </w:r>
    </w:p>
    <w:p w:rsidRPr="00242C5A" w:rsidR="0038702A" w:rsidP="0038702A" w:rsidRDefault="0038702A" w14:paraId="107A3038" w14:textId="77777777">
      <w:pPr>
        <w:spacing w:line="480" w:lineRule="auto"/>
        <w:jc w:val="both"/>
        <w:rPr>
          <w:b/>
          <w:szCs w:val="20"/>
        </w:rPr>
      </w:pPr>
    </w:p>
    <w:p w:rsidR="00782E5C" w:rsidP="0048077A" w:rsidRDefault="009D1658" w14:paraId="601305B9" w14:textId="655BC949">
      <w:pPr>
        <w:spacing w:line="480" w:lineRule="auto"/>
        <w:jc w:val="both"/>
        <w:rPr>
          <w:b w:val="1"/>
          <w:bCs w:val="1"/>
        </w:rPr>
      </w:pPr>
      <w:r w:rsidR="009D1658">
        <w:rPr/>
        <w:t xml:space="preserve">At </w:t>
      </w:r>
      <w:r w:rsidR="00EA192C">
        <w:rPr/>
        <w:t>Nordic Lift Expo</w:t>
      </w:r>
      <w:r w:rsidR="009D1658">
        <w:rPr/>
        <w:t xml:space="preserve">, WEG will </w:t>
      </w:r>
      <w:r w:rsidR="009D1658">
        <w:rPr/>
        <w:t>showcase</w:t>
      </w:r>
      <w:r w:rsidR="009D1658">
        <w:rPr/>
        <w:t xml:space="preserve"> the three product lines in it</w:t>
      </w:r>
      <w:r w:rsidR="009D1658">
        <w:rPr/>
        <w:t xml:space="preserve">s </w:t>
      </w:r>
      <w:hyperlink r:id="R39bed13d4f4a4b97">
        <w:r w:rsidRPr="4513832B" w:rsidR="009D1658">
          <w:rPr>
            <w:rStyle w:val="Hyperlink"/>
          </w:rPr>
          <w:t>ADL500 elevator drive range</w:t>
        </w:r>
      </w:hyperlink>
      <w:r w:rsidR="009D1658">
        <w:rPr/>
        <w:t xml:space="preserve">: the ADL510, ADL530 and ADL550. </w:t>
      </w:r>
      <w:r w:rsidR="00782E5C">
        <w:rPr/>
        <w:t xml:space="preserve">Designed to meet the demands of </w:t>
      </w:r>
      <w:r w:rsidR="00D90E34">
        <w:rPr/>
        <w:t>new and modernised</w:t>
      </w:r>
      <w:r w:rsidR="00782E5C">
        <w:rPr/>
        <w:t xml:space="preserve"> lift applications, the drives support both asynchronous and synchronous motors, with lift-specific functions including precise floor positioning, smooth starting and stopping, and emergency operation.</w:t>
      </w:r>
      <w:r w:rsidRPr="4513832B" w:rsidR="0048077A">
        <w:rPr>
          <w:b w:val="1"/>
          <w:bCs w:val="1"/>
        </w:rPr>
        <w:t xml:space="preserve"> </w:t>
      </w:r>
    </w:p>
    <w:p w:rsidR="00EA192C" w:rsidP="0048077A" w:rsidRDefault="00EA192C" w14:paraId="3A4A8546" w14:textId="77777777">
      <w:pPr>
        <w:spacing w:line="480" w:lineRule="auto"/>
        <w:jc w:val="both"/>
        <w:rPr>
          <w:b/>
          <w:bCs/>
        </w:rPr>
      </w:pPr>
    </w:p>
    <w:p w:rsidRPr="0048077A" w:rsidR="0048077A" w:rsidP="0048077A" w:rsidRDefault="0048077A" w14:paraId="6A86BA56" w14:textId="72E22347">
      <w:pPr>
        <w:spacing w:line="480" w:lineRule="auto"/>
        <w:jc w:val="both"/>
      </w:pPr>
      <w:r>
        <w:lastRenderedPageBreak/>
        <w:t>The range also supports</w:t>
      </w:r>
      <w:r w:rsidR="6F1427EF">
        <w:t xml:space="preserve"> a wide range of encoders </w:t>
      </w:r>
      <w:r>
        <w:t>for accurate speed and position control in lift applications. Meanwhile, integrated lift functions help manage load-dependent starting torque, door-zone positioning and controlled deceleration.</w:t>
      </w:r>
    </w:p>
    <w:p w:rsidR="00D90E34" w:rsidP="00782E5C" w:rsidRDefault="00D90E34" w14:paraId="467496D7" w14:textId="77777777">
      <w:pPr>
        <w:spacing w:line="480" w:lineRule="auto"/>
        <w:jc w:val="both"/>
        <w:rPr>
          <w:bCs/>
          <w:szCs w:val="20"/>
        </w:rPr>
      </w:pPr>
    </w:p>
    <w:p w:rsidRPr="001A0C9B" w:rsidR="001A0C9B" w:rsidP="00C45B32" w:rsidRDefault="009D1658" w14:paraId="1794DA4C" w14:textId="1D285ADD">
      <w:pPr>
        <w:spacing w:line="480" w:lineRule="auto"/>
        <w:jc w:val="both"/>
      </w:pPr>
      <w:r>
        <w:t xml:space="preserve">WEG will also exhibit </w:t>
      </w:r>
      <w:r w:rsidR="00EC58B3">
        <w:t xml:space="preserve">the </w:t>
      </w:r>
      <w:hyperlink r:id="rId13">
        <w:r w:rsidRPr="1CF73CD4" w:rsidR="00EC58B3">
          <w:rPr>
            <w:rStyle w:val="Hyperlink"/>
          </w:rPr>
          <w:t>EBC500 electronic brake control</w:t>
        </w:r>
      </w:hyperlink>
      <w:r w:rsidR="00EC58B3">
        <w:t xml:space="preserve">. </w:t>
      </w:r>
      <w:r w:rsidR="001A0C9B">
        <w:t>The EBC500 complements the ADL500 range by providing electronic control and monitoring of the motor brake</w:t>
      </w:r>
      <w:r w:rsidR="48E0B922">
        <w:t>s</w:t>
      </w:r>
      <w:r w:rsidR="001A0C9B">
        <w:t>, helping to simplify control cabinets while providing greater visibility of brake operation.</w:t>
      </w:r>
      <w:r w:rsidR="00C45B32">
        <w:t xml:space="preserve"> It provides controlled brake opening and closing, monitors brake status and can detect brake-related faults, helping to support safe and reliable lift operation.</w:t>
      </w:r>
    </w:p>
    <w:p w:rsidR="00242C5A" w:rsidP="00EC58B3" w:rsidRDefault="00242C5A" w14:paraId="7DC3C058" w14:textId="448752AD">
      <w:pPr>
        <w:spacing w:line="480" w:lineRule="auto"/>
        <w:jc w:val="both"/>
        <w:rPr>
          <w:bCs/>
          <w:szCs w:val="20"/>
        </w:rPr>
      </w:pPr>
    </w:p>
    <w:p w:rsidR="001E0670" w:rsidP="00890B84" w:rsidRDefault="00890B84" w14:paraId="6E302363" w14:textId="1DE33A19">
      <w:pPr>
        <w:spacing w:line="480" w:lineRule="auto"/>
        <w:jc w:val="both"/>
        <w:rPr>
          <w:bCs/>
          <w:szCs w:val="20"/>
        </w:rPr>
      </w:pPr>
      <w:r w:rsidRPr="00890B84">
        <w:rPr>
          <w:bCs/>
          <w:szCs w:val="20"/>
        </w:rPr>
        <w:t>WEG will demonstrate how its drives and control technologies can work together as part of a complete lift automation solution. Its offering also includes dedicated control-panel components such as contactors, compact contactors, circuit protection, terminal blocks, disconnectors, push buttons and pilot lights, allowing multiple elements of the lift control system to be sourced from a single technology partner.</w:t>
      </w:r>
    </w:p>
    <w:p w:rsidR="00890B84" w:rsidP="00890B84" w:rsidRDefault="00890B84" w14:paraId="204FA9B2" w14:textId="77777777">
      <w:pPr>
        <w:spacing w:line="480" w:lineRule="auto"/>
        <w:jc w:val="both"/>
        <w:rPr>
          <w:bCs/>
          <w:szCs w:val="20"/>
        </w:rPr>
      </w:pPr>
    </w:p>
    <w:p w:rsidR="00242C5A" w:rsidP="001E0670" w:rsidRDefault="001E0670" w14:paraId="3733659F" w14:textId="23866184">
      <w:pPr>
        <w:spacing w:line="480" w:lineRule="auto"/>
        <w:jc w:val="both"/>
      </w:pPr>
      <w:r w:rsidR="001E0670">
        <w:rPr/>
        <w:t xml:space="preserve">“The lift sector is an important area of expertise for WEG, and </w:t>
      </w:r>
      <w:r w:rsidR="00EA192C">
        <w:rPr/>
        <w:t>Nordic Lift Expo</w:t>
      </w:r>
      <w:r w:rsidR="001E0670">
        <w:rPr/>
        <w:t xml:space="preserve"> gives us an opportunity to demonstrate not just our products, but the depth of knowledge and experience behind them,” explained</w:t>
      </w:r>
      <w:r w:rsidR="009363C0">
        <w:rPr/>
        <w:t xml:space="preserve"> Karim Boudaoud,</w:t>
      </w:r>
      <w:r w:rsidR="00A9108A">
        <w:rPr/>
        <w:t xml:space="preserve"> product manager at WEG Automation Europe</w:t>
      </w:r>
      <w:r w:rsidR="001E0670">
        <w:rPr/>
        <w:t>. “Our expertise extends across the wider automation system, allowing us to bring together drives, control technologies and complementary components to provide an integrated approach to lift applications.”</w:t>
      </w:r>
    </w:p>
    <w:p w:rsidRPr="00242C5A" w:rsidR="001E0670" w:rsidP="001E0670" w:rsidRDefault="001E0670" w14:paraId="3D776052" w14:textId="77777777">
      <w:pPr>
        <w:spacing w:line="480" w:lineRule="auto"/>
        <w:jc w:val="both"/>
        <w:rPr>
          <w:bCs/>
          <w:szCs w:val="20"/>
        </w:rPr>
      </w:pPr>
    </w:p>
    <w:p w:rsidRPr="00CA279C" w:rsidR="00242C5A" w:rsidP="4513832B" w:rsidRDefault="00242C5A" w14:paraId="714CC91C" w14:textId="1254F37E">
      <w:pPr>
        <w:spacing w:line="480" w:lineRule="auto"/>
        <w:jc w:val="both"/>
        <w:rPr>
          <w:i w:val="1"/>
          <w:iCs w:val="1"/>
        </w:rPr>
      </w:pPr>
      <w:r w:rsidRPr="4513832B" w:rsidR="00242C5A">
        <w:rPr>
          <w:i w:val="1"/>
          <w:iCs w:val="1"/>
        </w:rPr>
        <w:t xml:space="preserve">Visitors to </w:t>
      </w:r>
      <w:r w:rsidRPr="4513832B" w:rsidR="00EA192C">
        <w:rPr>
          <w:i w:val="1"/>
          <w:iCs w:val="1"/>
        </w:rPr>
        <w:t>Nordic Lift Expo</w:t>
      </w:r>
      <w:r w:rsidRPr="4513832B" w:rsidR="00242C5A">
        <w:rPr>
          <w:i w:val="1"/>
          <w:iCs w:val="1"/>
        </w:rPr>
        <w:t xml:space="preserve"> can find WEG at </w:t>
      </w:r>
      <w:r w:rsidRPr="4513832B" w:rsidR="00FA48FF">
        <w:rPr>
          <w:i w:val="1"/>
          <w:iCs w:val="1"/>
        </w:rPr>
        <w:t xml:space="preserve">stand </w:t>
      </w:r>
      <w:r w:rsidRPr="4513832B" w:rsidR="5DE84BDC">
        <w:rPr>
          <w:i w:val="1"/>
          <w:iCs w:val="1"/>
        </w:rPr>
        <w:t>8:20</w:t>
      </w:r>
      <w:r w:rsidRPr="4513832B" w:rsidR="00FA48FF">
        <w:rPr>
          <w:i w:val="1"/>
          <w:iCs w:val="1"/>
        </w:rPr>
        <w:t>.</w:t>
      </w:r>
      <w:r w:rsidRPr="4513832B" w:rsidR="00CA279C">
        <w:rPr>
          <w:i w:val="1"/>
          <w:iCs w:val="1"/>
        </w:rPr>
        <w:t xml:space="preserve"> More information on the </w:t>
      </w:r>
      <w:hyperlink r:id="R95721f96119d441b">
        <w:r w:rsidRPr="4513832B" w:rsidR="00CA279C">
          <w:rPr>
            <w:rStyle w:val="Hyperlink"/>
            <w:i w:val="1"/>
            <w:iCs w:val="1"/>
          </w:rPr>
          <w:t>ADL500 elevator drive range</w:t>
        </w:r>
      </w:hyperlink>
      <w:r w:rsidRPr="4513832B" w:rsidR="00CA279C">
        <w:rPr>
          <w:i w:val="1"/>
          <w:iCs w:val="1"/>
        </w:rPr>
        <w:t xml:space="preserve"> can be found on the WEG website.</w:t>
      </w:r>
    </w:p>
    <w:p w:rsidRPr="005076D1" w:rsidR="003E5474" w:rsidP="003E5474" w:rsidRDefault="003E5474" w14:paraId="5D2DCB52" w14:textId="77777777">
      <w:pPr>
        <w:rPr>
          <w:rFonts w:cs="Arial"/>
        </w:rPr>
      </w:pPr>
    </w:p>
    <w:p w:rsidRPr="005076D1" w:rsidR="00E03D45" w:rsidP="00E03D45" w:rsidRDefault="00E03D45" w14:paraId="5D2DCB53" w14:textId="548A335F">
      <w:pPr>
        <w:rPr>
          <w:rFonts w:eastAsia="MS Mincho" w:cs="Arial"/>
        </w:rPr>
      </w:pPr>
      <w:r w:rsidRPr="00F603CF">
        <w:rPr>
          <w:rFonts w:eastAsia="MS Mincho" w:cs="Arial"/>
          <w:b/>
          <w:color w:val="4472C4"/>
        </w:rPr>
        <w:t>Ends:</w:t>
      </w:r>
      <w:r w:rsidRPr="005076D1">
        <w:rPr>
          <w:rFonts w:eastAsia="MS Mincho" w:cs="Arial"/>
        </w:rPr>
        <w:t xml:space="preserve"> </w:t>
      </w:r>
      <w:r w:rsidR="00EA192C">
        <w:rPr>
          <w:rFonts w:eastAsia="MS Mincho" w:cs="Arial"/>
        </w:rPr>
        <w:t>368</w:t>
      </w:r>
      <w:r w:rsidRPr="005076D1" w:rsidR="00EA192C">
        <w:rPr>
          <w:rFonts w:eastAsia="MS Mincho" w:cs="Arial"/>
        </w:rPr>
        <w:t xml:space="preserve"> </w:t>
      </w:r>
      <w:r w:rsidRPr="005076D1">
        <w:rPr>
          <w:rFonts w:eastAsia="MS Mincho" w:cs="Arial"/>
        </w:rPr>
        <w:t>words</w:t>
      </w:r>
    </w:p>
    <w:p w:rsidRPr="008A6A7A" w:rsidR="00E03D45" w:rsidP="008A6A7A" w:rsidRDefault="00E03D45" w14:paraId="5D2DCB54" w14:textId="77777777">
      <w:pPr>
        <w:rPr>
          <w:rFonts w:eastAsia="MS Mincho"/>
        </w:rPr>
      </w:pPr>
    </w:p>
    <w:p w:rsidRPr="008A6A7A" w:rsidR="00924FCE" w:rsidP="008A6A7A" w:rsidRDefault="00924FCE" w14:paraId="5D2DCB55" w14:textId="64A63ECB">
      <w:r w:rsidRPr="00F603CF">
        <w:rPr>
          <w:rFonts w:eastAsia="MS Mincho"/>
          <w:b/>
          <w:color w:val="4472C4"/>
        </w:rPr>
        <w:t>Image caption:</w:t>
      </w:r>
      <w:r w:rsidRPr="008A6A7A">
        <w:rPr>
          <w:rFonts w:eastAsia="MS Mincho"/>
          <w:b/>
          <w:color w:val="FF9933"/>
        </w:rPr>
        <w:t xml:space="preserve"> </w:t>
      </w:r>
      <w:r w:rsidR="00227E19">
        <w:t xml:space="preserve">WEG ADL500 elevator drive range to be exhibited at </w:t>
      </w:r>
      <w:r w:rsidR="00EA192C">
        <w:t>Nordic Lift Expo</w:t>
      </w:r>
      <w:r w:rsidR="00227E19">
        <w:t xml:space="preserve"> 2026</w:t>
      </w:r>
    </w:p>
    <w:p w:rsidRPr="008A6A7A" w:rsidR="00924FCE" w:rsidP="008A6A7A" w:rsidRDefault="00924FCE" w14:paraId="5D2DCB56" w14:textId="77777777">
      <w:pPr>
        <w:rPr>
          <w:rFonts w:eastAsia="MS Mincho"/>
        </w:rPr>
      </w:pPr>
    </w:p>
    <w:p w:rsidRPr="008A6A7A" w:rsidR="00E03D45" w:rsidP="008A6A7A" w:rsidRDefault="00E03D45" w14:paraId="5D2DCB57" w14:textId="77777777">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Pr="008A6A7A" w:rsidR="008A6A7A">
        <w:t>WEG</w:t>
      </w:r>
      <w:r w:rsidRPr="008A6A7A">
        <w:t xml:space="preserve"> visit </w:t>
      </w:r>
      <w:hyperlink w:history="1" r:id="rId15">
        <w:r w:rsidRPr="008A6A7A" w:rsidR="008A6A7A">
          <w:rPr>
            <w:rStyle w:val="Hyperlink"/>
            <w:rFonts w:cs="Arial"/>
          </w:rPr>
          <w:t>https://www.weg.net/institutional/MR/en/all-news/all</w:t>
        </w:r>
      </w:hyperlink>
    </w:p>
    <w:p w:rsidRPr="008A6A7A" w:rsidR="00E03D45" w:rsidP="008A6A7A" w:rsidRDefault="00E03D45" w14:paraId="5D2DCB58" w14:textId="77777777">
      <w:pPr>
        <w:rPr>
          <w:rFonts w:eastAsia="MS Mincho"/>
          <w:b/>
          <w:bCs/>
          <w:color w:val="00529C"/>
        </w:rPr>
      </w:pPr>
    </w:p>
    <w:p w:rsidRPr="00633467" w:rsidR="00D738E3" w:rsidP="00D738E3" w:rsidRDefault="00D738E3" w14:paraId="259D6186" w14:textId="77777777">
      <w:pPr>
        <w:rPr>
          <w:color w:val="000000" w:themeColor="text1"/>
          <w:lang w:val="en-US" w:eastAsia="en-GB"/>
        </w:rPr>
      </w:pPr>
      <w:r w:rsidRPr="33AD68EE">
        <w:rPr>
          <w:rFonts w:eastAsia="MS Mincho"/>
          <w:b/>
          <w:bCs/>
          <w:color w:val="4472C4" w:themeColor="accent1"/>
        </w:rPr>
        <w:t>For further information contact:</w:t>
      </w:r>
      <w:r w:rsidRPr="33AD68EE">
        <w:rPr>
          <w:rFonts w:eastAsia="MS Mincho"/>
          <w:b/>
          <w:bCs/>
          <w:color w:val="439639"/>
        </w:rPr>
        <w:t xml:space="preserve"> </w:t>
      </w:r>
    </w:p>
    <w:p w:rsidRPr="004E6D19" w:rsidR="00D738E3" w:rsidP="00D738E3" w:rsidRDefault="00D738E3" w14:paraId="21B3150B" w14:textId="77777777">
      <w:pPr>
        <w:rPr>
          <w:color w:val="000000" w:themeColor="text1"/>
          <w:lang w:eastAsia="en-GB"/>
        </w:rPr>
      </w:pPr>
      <w:r w:rsidRPr="00633467">
        <w:rPr>
          <w:color w:val="000000" w:themeColor="text1"/>
          <w:lang w:val="en-US" w:eastAsia="en-GB"/>
        </w:rPr>
        <w:t>Marcio Ematsu</w:t>
      </w:r>
      <w:r>
        <w:rPr>
          <w:color w:val="000000" w:themeColor="text1"/>
          <w:lang w:val="en-US" w:eastAsia="en-GB"/>
        </w:rPr>
        <w:t xml:space="preserve">, </w:t>
      </w:r>
      <w:r w:rsidRPr="004E6D19">
        <w:rPr>
          <w:color w:val="000000" w:themeColor="text1"/>
          <w:lang w:eastAsia="en-GB"/>
        </w:rPr>
        <w:t xml:space="preserve">WEG International GmbH, Am </w:t>
      </w:r>
      <w:proofErr w:type="spellStart"/>
      <w:r w:rsidRPr="004E6D19">
        <w:rPr>
          <w:color w:val="000000" w:themeColor="text1"/>
          <w:lang w:eastAsia="en-GB"/>
        </w:rPr>
        <w:t>Mattenhof</w:t>
      </w:r>
      <w:proofErr w:type="spellEnd"/>
      <w:r w:rsidRPr="004E6D19">
        <w:rPr>
          <w:color w:val="000000" w:themeColor="text1"/>
          <w:lang w:eastAsia="en-GB"/>
        </w:rPr>
        <w:t xml:space="preserve"> 16a, 6010 Kriens, Switzerland. </w:t>
      </w:r>
    </w:p>
    <w:p w:rsidRPr="00CE329E" w:rsidR="00D738E3" w:rsidP="00D738E3" w:rsidRDefault="00D738E3" w14:paraId="5D2DCB5B" w14:textId="77777777">
      <w:pPr>
        <w:rPr>
          <w:rFonts w:eastAsia="MS Mincho"/>
          <w:bCs/>
        </w:rPr>
      </w:pPr>
      <w:r w:rsidRPr="00CE329E">
        <w:rPr>
          <w:rFonts w:eastAsia="MS Mincho"/>
          <w:b/>
          <w:color w:val="4472C4"/>
        </w:rPr>
        <w:t>www:</w:t>
      </w:r>
      <w:r w:rsidRPr="00CE329E">
        <w:rPr>
          <w:color w:val="FF9933"/>
        </w:rPr>
        <w:t xml:space="preserve"> </w:t>
      </w:r>
      <w:hyperlink w:history="1" r:id="rId16">
        <w:r w:rsidRPr="00CE329E">
          <w:rPr>
            <w:rStyle w:val="Hyperlink"/>
            <w:rFonts w:cs="Arial"/>
          </w:rPr>
          <w:t>www.weg.net</w:t>
        </w:r>
      </w:hyperlink>
      <w:r w:rsidRPr="00CE329E">
        <w:rPr>
          <w:bCs/>
        </w:rPr>
        <w:t xml:space="preserve"> </w:t>
      </w:r>
    </w:p>
    <w:p w:rsidRPr="004E6D19" w:rsidR="00D738E3" w:rsidP="00D738E3" w:rsidRDefault="00D738E3" w14:paraId="6959D219" w14:textId="77777777">
      <w:r w:rsidRPr="004E6D19">
        <w:rPr>
          <w:rFonts w:eastAsia="MS Mincho"/>
          <w:b/>
          <w:bCs/>
          <w:color w:val="4472C4"/>
        </w:rPr>
        <w:t>e-mail:</w:t>
      </w:r>
      <w:r w:rsidRPr="004E6D19">
        <w:rPr>
          <w:color w:val="000000" w:themeColor="text1"/>
          <w:lang w:eastAsia="en-GB"/>
        </w:rPr>
        <w:t xml:space="preserve"> </w:t>
      </w:r>
      <w:hyperlink w:history="1" r:id="rId17">
        <w:r w:rsidRPr="004E6D19">
          <w:rPr>
            <w:rStyle w:val="Hyperlink"/>
            <w:lang w:eastAsia="en-GB"/>
          </w:rPr>
          <w:t>info-ch@weg.net</w:t>
        </w:r>
      </w:hyperlink>
    </w:p>
    <w:p w:rsidRPr="004E6D19" w:rsidR="00D738E3" w:rsidP="00D738E3" w:rsidRDefault="00D738E3" w14:paraId="35DE0072" w14:textId="77777777">
      <w:pPr>
        <w:rPr>
          <w:rFonts w:eastAsia="MS Mincho"/>
          <w:color w:val="0C7289"/>
        </w:rPr>
      </w:pPr>
    </w:p>
    <w:p w:rsidRPr="008A6A7A" w:rsidR="00D738E3" w:rsidP="00D738E3" w:rsidRDefault="00D738E3" w14:paraId="20C3D674" w14:textId="4C9A5268">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Pr>
          <w:rFonts w:eastAsia="MS Mincho"/>
          <w:spacing w:val="-3"/>
        </w:rPr>
        <w:t xml:space="preserve">Stephanie </w:t>
      </w:r>
      <w:r w:rsidR="00C61A46">
        <w:rPr>
          <w:rFonts w:eastAsia="MS Mincho"/>
          <w:spacing w:val="-3"/>
        </w:rPr>
        <w:t xml:space="preserve">Carson </w:t>
      </w:r>
      <w:r>
        <w:rPr>
          <w:rFonts w:eastAsia="MS Mincho"/>
          <w:spacing w:val="-3"/>
        </w:rPr>
        <w:t>Wood</w:t>
      </w:r>
      <w:r w:rsidRPr="008A6A7A">
        <w:rPr>
          <w:rFonts w:eastAsia="MS Mincho"/>
          <w:spacing w:val="-3"/>
        </w:rPr>
        <w:t xml:space="preserve"> </w:t>
      </w:r>
      <w:r>
        <w:rPr>
          <w:rFonts w:eastAsia="MS Mincho"/>
          <w:spacing w:val="-3"/>
        </w:rPr>
        <w:t xml:space="preserve">and </w:t>
      </w:r>
      <w:r w:rsidR="00227E19">
        <w:rPr>
          <w:rFonts w:eastAsia="MS Mincho"/>
          <w:spacing w:val="-3"/>
        </w:rPr>
        <w:t xml:space="preserve">Laura Swire </w:t>
      </w:r>
      <w:r w:rsidRPr="008A6A7A">
        <w:rPr>
          <w:rFonts w:eastAsia="MS Mincho"/>
          <w:spacing w:val="-3"/>
        </w:rPr>
        <w:t>– Stone Junction Ltd</w:t>
      </w:r>
    </w:p>
    <w:p w:rsidRPr="00E23DAC" w:rsidR="00D738E3" w:rsidP="00D738E3" w:rsidRDefault="00D738E3" w14:paraId="5D2DCB5F" w14:textId="77777777">
      <w:pPr>
        <w:rPr>
          <w:rFonts w:cs="Arial"/>
          <w:color w:val="000000"/>
          <w:lang w:eastAsia="en-GB"/>
        </w:rPr>
      </w:pPr>
      <w:r w:rsidRPr="00B20A0A">
        <w:rPr>
          <w:rFonts w:cs="Arial"/>
          <w:color w:val="000000"/>
          <w:lang w:eastAsia="en-GB"/>
        </w:rPr>
        <w:t>Suites 1&amp;2 The Malthouse, Water Street, Stafford, Staffordshire, ST16 1AR </w:t>
      </w:r>
      <w:r w:rsidRPr="008A6A7A">
        <w:rPr>
          <w:rFonts w:eastAsia="MS Mincho"/>
          <w:noProof/>
          <w:lang w:eastAsia="en-GB"/>
        </w:rPr>
        <w:br/>
      </w:r>
      <w:r w:rsidRPr="00F603CF">
        <w:rPr>
          <w:rFonts w:eastAsia="MS Mincho"/>
          <w:b/>
          <w:bCs/>
          <w:color w:val="4472C4"/>
        </w:rPr>
        <w:t>Telephone:</w:t>
      </w:r>
      <w:r w:rsidRPr="008A6A7A">
        <w:rPr>
          <w:rFonts w:eastAsia="MS Mincho"/>
          <w:color w:val="002060"/>
          <w:spacing w:val="-3"/>
        </w:rPr>
        <w:t xml:space="preserve"> </w:t>
      </w:r>
      <w:r w:rsidRPr="008A6A7A">
        <w:rPr>
          <w:rFonts w:eastAsia="MS Mincho"/>
          <w:spacing w:val="-3"/>
        </w:rPr>
        <w:t>+44 (0) 1785 225416</w:t>
      </w:r>
    </w:p>
    <w:p w:rsidRPr="004E6D19" w:rsidR="00D738E3" w:rsidP="00D738E3" w:rsidRDefault="00D738E3" w14:paraId="68C27A19" w14:textId="7E51A7F7">
      <w:pPr>
        <w:rPr>
          <w:rFonts w:eastAsia="MS Mincho"/>
          <w:spacing w:val="-3"/>
        </w:rPr>
      </w:pPr>
      <w:r w:rsidRPr="004E6D19">
        <w:rPr>
          <w:rFonts w:eastAsia="MS Mincho"/>
          <w:b/>
          <w:bCs/>
          <w:color w:val="4472C4"/>
        </w:rPr>
        <w:t>e-mail:</w:t>
      </w:r>
      <w:r w:rsidRPr="004E6D19">
        <w:rPr>
          <w:rFonts w:eastAsia="MS Mincho"/>
          <w:color w:val="00B050"/>
          <w:spacing w:val="-3"/>
        </w:rPr>
        <w:t xml:space="preserve"> </w:t>
      </w:r>
      <w:hyperlink w:history="1" r:id="rId18">
        <w:r w:rsidRPr="004E6D19">
          <w:rPr>
            <w:rStyle w:val="Hyperlink"/>
            <w:rFonts w:eastAsia="MS Mincho"/>
            <w:spacing w:val="-3"/>
          </w:rPr>
          <w:t>stephanie@stonejunction.co.uk</w:t>
        </w:r>
      </w:hyperlink>
      <w:r w:rsidRPr="004E6D19">
        <w:rPr>
          <w:rFonts w:eastAsia="MS Mincho"/>
          <w:spacing w:val="-3"/>
        </w:rPr>
        <w:t xml:space="preserve"> or </w:t>
      </w:r>
      <w:hyperlink w:history="1" r:id="rId19">
        <w:r w:rsidRPr="00951BBA" w:rsidR="00227E19">
          <w:rPr>
            <w:rStyle w:val="Hyperlink"/>
            <w:rFonts w:eastAsia="MS Mincho"/>
            <w:spacing w:val="-3"/>
          </w:rPr>
          <w:t>laura@stonejunction.co.uk</w:t>
        </w:r>
      </w:hyperlink>
      <w:r w:rsidR="004E6D19">
        <w:rPr>
          <w:rFonts w:eastAsia="MS Mincho"/>
          <w:spacing w:val="-3"/>
        </w:rPr>
        <w:t xml:space="preserve"> </w:t>
      </w:r>
    </w:p>
    <w:p w:rsidRPr="009C64CA" w:rsidR="00D738E3" w:rsidP="00D738E3" w:rsidRDefault="00D738E3" w14:paraId="5D2DCB61" w14:textId="7311636C">
      <w:pPr>
        <w:rPr>
          <w:rFonts w:eastAsia="MS Mincho"/>
          <w:spacing w:val="-3"/>
        </w:rPr>
      </w:pPr>
      <w:r w:rsidRPr="009C64CA">
        <w:rPr>
          <w:rFonts w:eastAsia="MS Mincho"/>
          <w:b/>
          <w:bCs/>
          <w:color w:val="4472C4"/>
        </w:rPr>
        <w:t>www:</w:t>
      </w:r>
      <w:r w:rsidRPr="009C64CA">
        <w:rPr>
          <w:rFonts w:eastAsia="MS Mincho"/>
          <w:color w:val="00B050"/>
          <w:spacing w:val="-3"/>
        </w:rPr>
        <w:t xml:space="preserve"> </w:t>
      </w:r>
      <w:hyperlink w:history="1" r:id="rId20">
        <w:r w:rsidRPr="009C64CA" w:rsidR="009241E7">
          <w:rPr>
            <w:rStyle w:val="Hyperlink"/>
            <w:rFonts w:eastAsia="MS Mincho" w:cs="Arial"/>
            <w:spacing w:val="-3"/>
          </w:rPr>
          <w:t>www.wechangeminds.com</w:t>
        </w:r>
      </w:hyperlink>
      <w:r w:rsidRPr="009C64CA">
        <w:rPr>
          <w:rFonts w:eastAsia="MS Mincho"/>
          <w:spacing w:val="-3"/>
        </w:rPr>
        <w:t xml:space="preserve">  </w:t>
      </w:r>
    </w:p>
    <w:p w:rsidRPr="009C64CA" w:rsidR="00D738E3" w:rsidP="00D738E3" w:rsidRDefault="00C61A46" w14:paraId="5D2DCB63" w14:textId="7AC38830">
      <w:pPr>
        <w:rPr>
          <w:rFonts w:eastAsia="MS Mincho"/>
          <w:bCs/>
          <w:color w:val="002060"/>
          <w:spacing w:val="-3"/>
        </w:rPr>
      </w:pPr>
      <w:r w:rsidRPr="009C64CA">
        <w:rPr>
          <w:rFonts w:eastAsia="MS Mincho"/>
          <w:b/>
          <w:bCs/>
          <w:color w:val="4472C4"/>
        </w:rPr>
        <w:t>X</w:t>
      </w:r>
      <w:r w:rsidRPr="009C64CA" w:rsidR="00D738E3">
        <w:rPr>
          <w:rFonts w:eastAsia="MS Mincho"/>
          <w:b/>
          <w:bCs/>
          <w:color w:val="4472C4"/>
        </w:rPr>
        <w:t>:</w:t>
      </w:r>
      <w:r w:rsidRPr="009C64CA" w:rsidR="00D738E3">
        <w:rPr>
          <w:rFonts w:eastAsia="MS Mincho"/>
          <w:b/>
          <w:bCs/>
          <w:color w:val="00529C"/>
          <w:spacing w:val="-3"/>
        </w:rPr>
        <w:t xml:space="preserve"> </w:t>
      </w:r>
      <w:hyperlink w:history="1" r:id="rId21">
        <w:r w:rsidRPr="009C64CA">
          <w:rPr>
            <w:rStyle w:val="Hyperlink"/>
            <w:rFonts w:eastAsia="MS Mincho" w:cs="Arial"/>
            <w:bCs/>
            <w:spacing w:val="-3"/>
          </w:rPr>
          <w:t>www.x.com/StoneJunctionPR</w:t>
        </w:r>
      </w:hyperlink>
    </w:p>
    <w:p w:rsidRPr="009C64CA" w:rsidR="00D738E3" w:rsidP="00D738E3" w:rsidRDefault="00D738E3" w14:paraId="5D2DCB64" w14:textId="77777777">
      <w:pPr>
        <w:rPr>
          <w:rFonts w:eastAsia="MS Mincho"/>
          <w:bCs/>
          <w:color w:val="002060"/>
          <w:spacing w:val="-3"/>
        </w:rPr>
      </w:pPr>
      <w:r w:rsidRPr="009C64CA">
        <w:rPr>
          <w:rFonts w:eastAsia="MS Mincho"/>
          <w:b/>
          <w:bCs/>
          <w:color w:val="4472C4"/>
        </w:rPr>
        <w:t>Facebook</w:t>
      </w:r>
      <w:r w:rsidRPr="009C64CA">
        <w:rPr>
          <w:rFonts w:eastAsia="MS Mincho"/>
          <w:b/>
          <w:bCs/>
          <w:color w:val="4472C4"/>
          <w:spacing w:val="-3"/>
        </w:rPr>
        <w:t>:</w:t>
      </w:r>
      <w:r w:rsidRPr="009C64CA">
        <w:rPr>
          <w:rFonts w:eastAsia="MS Mincho"/>
          <w:b/>
          <w:bCs/>
          <w:color w:val="00B050"/>
          <w:spacing w:val="-3"/>
        </w:rPr>
        <w:t xml:space="preserve"> </w:t>
      </w:r>
      <w:hyperlink w:history="1" r:id="rId22">
        <w:r w:rsidRPr="009C64CA">
          <w:rPr>
            <w:rStyle w:val="Hyperlink"/>
            <w:rFonts w:eastAsia="MS Mincho" w:cs="Arial"/>
          </w:rPr>
          <w:t>http://www.facebook.com/technicalPR</w:t>
        </w:r>
      </w:hyperlink>
    </w:p>
    <w:p w:rsidRPr="009C64CA" w:rsidR="00D738E3" w:rsidP="00D738E3" w:rsidRDefault="00D738E3" w14:paraId="5D2DCB65" w14:textId="77777777">
      <w:pPr>
        <w:rPr>
          <w:rFonts w:eastAsia="MS Mincho"/>
          <w:b/>
          <w:bCs/>
          <w:color w:val="002060"/>
          <w:spacing w:val="-3"/>
        </w:rPr>
      </w:pPr>
      <w:r w:rsidRPr="009C64CA">
        <w:rPr>
          <w:rFonts w:eastAsia="MS Mincho"/>
          <w:b/>
          <w:bCs/>
          <w:color w:val="4472C4"/>
        </w:rPr>
        <w:t>LinkedIn:</w:t>
      </w:r>
      <w:r w:rsidRPr="009C64CA">
        <w:rPr>
          <w:rFonts w:eastAsia="MS Mincho"/>
          <w:noProof/>
          <w:color w:val="4472C4"/>
          <w:lang w:eastAsia="en-GB"/>
        </w:rPr>
        <w:t xml:space="preserve"> </w:t>
      </w:r>
      <w:hyperlink w:history="1" r:id="rId23">
        <w:r w:rsidRPr="009C64CA">
          <w:rPr>
            <w:rStyle w:val="Hyperlink"/>
            <w:rFonts w:eastAsia="MS Mincho" w:cs="Arial"/>
          </w:rPr>
          <w:t>https://www.linkedin.com/company/stone-junction-ltd</w:t>
        </w:r>
      </w:hyperlink>
    </w:p>
    <w:p w:rsidRPr="009C64CA" w:rsidR="00E03D45" w:rsidP="008A6A7A" w:rsidRDefault="00E03D45" w14:paraId="5D2DCB66" w14:textId="77777777">
      <w:pPr>
        <w:rPr>
          <w:rFonts w:eastAsia="MS Mincho"/>
          <w:b/>
          <w:bCs/>
          <w:color w:val="439639"/>
        </w:rPr>
      </w:pPr>
    </w:p>
    <w:p w:rsidR="00E55CFE" w:rsidP="00E55CFE" w:rsidRDefault="00382C38" w14:paraId="697F5BCA" w14:textId="77777777">
      <w:pPr>
        <w:pStyle w:val="NormalWeb"/>
        <w:jc w:val="both"/>
        <w:rPr>
          <w:rFonts w:ascii="Arial" w:hAnsi="Arial" w:cs="Arial"/>
        </w:rPr>
      </w:pPr>
      <w:r w:rsidRPr="00382C38">
        <w:rPr>
          <w:rFonts w:ascii="Arial" w:hAnsi="Arial" w:eastAsia="MS Mincho" w:cs="Arial"/>
          <w:b/>
          <w:bCs/>
          <w:color w:val="4472C4"/>
        </w:rPr>
        <w:t>About WEG:</w:t>
      </w:r>
      <w:r w:rsidRPr="00382C38">
        <w:rPr>
          <w:rFonts w:ascii="Arial" w:hAnsi="Arial" w:cs="Arial"/>
          <w:color w:val="2D2B2B"/>
          <w:shd w:val="clear" w:color="auto" w:fill="FFFFFF"/>
        </w:rPr>
        <w:t xml:space="preserve"> </w:t>
      </w:r>
      <w:bookmarkStart w:name="_Hlk213113018" w:id="9"/>
      <w:r w:rsidRPr="00E55CFE" w:rsidR="00E55CFE">
        <w:rPr>
          <w:rFonts w:ascii="Arial" w:hAnsi="Arial" w:cs="Arial"/>
        </w:rPr>
        <w:t xml:space="preserve">Founded in 1961, WEG is a global company specializing in electromechanical equipment, operating in the capital goods sector with a focus on motors, gearboxes and electric drives, power generators and transformers, products and systems for electrification, automation, and digitalization. </w:t>
      </w:r>
    </w:p>
    <w:p w:rsidR="007E1C8F" w:rsidP="00E55CFE" w:rsidRDefault="00E55CFE" w14:paraId="49E2F23D" w14:textId="6164F3BF">
      <w:pPr>
        <w:pStyle w:val="NormalWeb"/>
        <w:jc w:val="both"/>
        <w:rPr>
          <w:rFonts w:ascii="Arial" w:hAnsi="Arial" w:cs="Arial"/>
        </w:rPr>
      </w:pPr>
      <w:r w:rsidRPr="00E55CFE">
        <w:rPr>
          <w:rFonts w:ascii="Arial" w:hAnsi="Arial" w:cs="Arial"/>
        </w:rPr>
        <w:t>WEG stands out for its innovation through the constant development of solutions to address major trends in energy efficiency, operational efficiency, renewable energy and electric mobility. With manufacturing sites in 18 countries, commercial operations in 44 and sales to over 135 countries, the company has more than 49,000 employees worldwide. In 2025, WEG achieved net revenue of R$40.8 billion, of which 60% came from sales outside Brazil.</w:t>
      </w:r>
      <w:r>
        <w:rPr>
          <w:rFonts w:ascii="Arial" w:hAnsi="Arial" w:cs="Arial"/>
        </w:rPr>
        <w:t xml:space="preserve"> </w:t>
      </w:r>
      <w:r w:rsidRPr="004D34BA" w:rsidR="004D34BA">
        <w:rPr>
          <w:rFonts w:ascii="Arial" w:hAnsi="Arial" w:cs="Arial"/>
          <w:lang w:val="en-GB"/>
        </w:rPr>
        <w:t>For more information, visit</w:t>
      </w:r>
      <w:r w:rsidR="007E1C8F">
        <w:rPr>
          <w:rFonts w:ascii="Arial" w:hAnsi="Arial" w:cs="Arial"/>
        </w:rPr>
        <w:t xml:space="preserve"> </w:t>
      </w:r>
      <w:hyperlink w:history="1" r:id="rId24">
        <w:r w:rsidRPr="00856AAC" w:rsidR="007E1C8F">
          <w:rPr>
            <w:rStyle w:val="Hyperlink"/>
            <w:rFonts w:ascii="Arial" w:hAnsi="Arial" w:cs="Arial"/>
          </w:rPr>
          <w:t>www.weg.net</w:t>
        </w:r>
      </w:hyperlink>
    </w:p>
    <w:bookmarkEnd w:id="9"/>
    <w:p w:rsidRPr="007E1C8F" w:rsidR="008A6A7A" w:rsidP="00E03D45" w:rsidRDefault="008A6A7A" w14:paraId="5D2DCB69" w14:textId="4C305308">
      <w:pPr>
        <w:rPr>
          <w:rFonts w:cs="Arial"/>
          <w:bCs/>
          <w:lang w:val="en-US"/>
        </w:rPr>
      </w:pPr>
    </w:p>
    <w:p w:rsidRPr="009834A5" w:rsidR="0078335C" w:rsidP="00E03D45" w:rsidRDefault="00E03D45" w14:paraId="6DD6D3A7" w14:textId="552D2B78">
      <w:pPr>
        <w:rPr>
          <w:rFonts w:eastAsia="MS Mincho" w:cs="Arial"/>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227E19">
        <w:rPr>
          <w:rFonts w:eastAsia="MS Mincho" w:cs="Arial"/>
          <w:spacing w:val="-3"/>
        </w:rPr>
        <w:t>16</w:t>
      </w:r>
      <w:r w:rsidR="00EB64EF">
        <w:rPr>
          <w:rFonts w:eastAsia="MS Mincho" w:cs="Arial"/>
          <w:spacing w:val="-3"/>
        </w:rPr>
        <w:t>91/09/26</w:t>
      </w:r>
    </w:p>
    <w:sectPr w:rsidRPr="009834A5" w:rsidR="0078335C" w:rsidSect="006D0EBA">
      <w:headerReference w:type="first" r:id="rId25"/>
      <w:pgSz w:w="12240" w:h="15840" w:orient="portrait"/>
      <w:pgMar w:top="1440" w:right="1440" w:bottom="1440" w:left="1440" w:header="708"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2671" w:rsidP="00C0175F" w:rsidRDefault="00B52671" w14:paraId="7C3E7340" w14:textId="77777777">
      <w:r>
        <w:separator/>
      </w:r>
    </w:p>
  </w:endnote>
  <w:endnote w:type="continuationSeparator" w:id="0">
    <w:p w:rsidR="00B52671" w:rsidP="00C0175F" w:rsidRDefault="00B52671" w14:paraId="405EE8E4" w14:textId="77777777">
      <w:r>
        <w:continuationSeparator/>
      </w:r>
    </w:p>
  </w:endnote>
  <w:endnote w:type="continuationNotice" w:id="1">
    <w:p w:rsidR="00B52671" w:rsidRDefault="00B52671" w14:paraId="277FDD3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2671" w:rsidP="00C0175F" w:rsidRDefault="00B52671" w14:paraId="035EE501" w14:textId="77777777">
      <w:r>
        <w:separator/>
      </w:r>
    </w:p>
  </w:footnote>
  <w:footnote w:type="continuationSeparator" w:id="0">
    <w:p w:rsidR="00B52671" w:rsidP="00C0175F" w:rsidRDefault="00B52671" w14:paraId="67AEDF9E" w14:textId="77777777">
      <w:r>
        <w:continuationSeparator/>
      </w:r>
    </w:p>
  </w:footnote>
  <w:footnote w:type="continuationNotice" w:id="1">
    <w:p w:rsidR="00B52671" w:rsidRDefault="00B52671" w14:paraId="4C73DCD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175F" w:rsidP="006D0EBA" w:rsidRDefault="00C0175F" w14:paraId="5D2DCB72"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true"/>
  <w:defaultTabStop w:val="720"/>
  <w:hyphenationZone w:val="283"/>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2707"/>
    <w:rsid w:val="000245BC"/>
    <w:rsid w:val="00027D32"/>
    <w:rsid w:val="00045BF8"/>
    <w:rsid w:val="0005012E"/>
    <w:rsid w:val="000632A5"/>
    <w:rsid w:val="00085BF2"/>
    <w:rsid w:val="000A3C24"/>
    <w:rsid w:val="000A70E2"/>
    <w:rsid w:val="000B75E0"/>
    <w:rsid w:val="000B7E0B"/>
    <w:rsid w:val="000C2851"/>
    <w:rsid w:val="000D273A"/>
    <w:rsid w:val="000D6C36"/>
    <w:rsid w:val="000F78F9"/>
    <w:rsid w:val="0010339A"/>
    <w:rsid w:val="001039F8"/>
    <w:rsid w:val="00147C6D"/>
    <w:rsid w:val="00155C9B"/>
    <w:rsid w:val="00165FE6"/>
    <w:rsid w:val="001749B1"/>
    <w:rsid w:val="001A0C9B"/>
    <w:rsid w:val="001B2D8F"/>
    <w:rsid w:val="001C062A"/>
    <w:rsid w:val="001C4B73"/>
    <w:rsid w:val="001C664F"/>
    <w:rsid w:val="001D6804"/>
    <w:rsid w:val="001E0670"/>
    <w:rsid w:val="001E32F9"/>
    <w:rsid w:val="0020370B"/>
    <w:rsid w:val="00211CDA"/>
    <w:rsid w:val="002170C0"/>
    <w:rsid w:val="00227E19"/>
    <w:rsid w:val="00242C5A"/>
    <w:rsid w:val="002729EE"/>
    <w:rsid w:val="0029195C"/>
    <w:rsid w:val="002A1459"/>
    <w:rsid w:val="002A4040"/>
    <w:rsid w:val="002B2F32"/>
    <w:rsid w:val="002B5A47"/>
    <w:rsid w:val="002E58A3"/>
    <w:rsid w:val="0030281F"/>
    <w:rsid w:val="00302AA3"/>
    <w:rsid w:val="00304C21"/>
    <w:rsid w:val="00344857"/>
    <w:rsid w:val="0034688B"/>
    <w:rsid w:val="00351818"/>
    <w:rsid w:val="00355924"/>
    <w:rsid w:val="003646FD"/>
    <w:rsid w:val="003700E5"/>
    <w:rsid w:val="003708FC"/>
    <w:rsid w:val="00382C38"/>
    <w:rsid w:val="0038702A"/>
    <w:rsid w:val="00387BB5"/>
    <w:rsid w:val="00396D46"/>
    <w:rsid w:val="00397F17"/>
    <w:rsid w:val="003A7BBA"/>
    <w:rsid w:val="003E4812"/>
    <w:rsid w:val="003E5474"/>
    <w:rsid w:val="004046B9"/>
    <w:rsid w:val="004225DF"/>
    <w:rsid w:val="00463485"/>
    <w:rsid w:val="0048077A"/>
    <w:rsid w:val="00492E4F"/>
    <w:rsid w:val="004948DB"/>
    <w:rsid w:val="004967B3"/>
    <w:rsid w:val="004A2AA0"/>
    <w:rsid w:val="004C402E"/>
    <w:rsid w:val="004D1123"/>
    <w:rsid w:val="004D34BA"/>
    <w:rsid w:val="004E6D19"/>
    <w:rsid w:val="004F0792"/>
    <w:rsid w:val="00500E9F"/>
    <w:rsid w:val="005076D1"/>
    <w:rsid w:val="005220A8"/>
    <w:rsid w:val="00522573"/>
    <w:rsid w:val="00524B55"/>
    <w:rsid w:val="00551987"/>
    <w:rsid w:val="00565165"/>
    <w:rsid w:val="00575480"/>
    <w:rsid w:val="00580101"/>
    <w:rsid w:val="005973B5"/>
    <w:rsid w:val="005A07C9"/>
    <w:rsid w:val="005A6FA5"/>
    <w:rsid w:val="005B1F26"/>
    <w:rsid w:val="005B2767"/>
    <w:rsid w:val="005B2F5B"/>
    <w:rsid w:val="005C3A2D"/>
    <w:rsid w:val="005C3DF8"/>
    <w:rsid w:val="005C72BE"/>
    <w:rsid w:val="005F0A68"/>
    <w:rsid w:val="005F2417"/>
    <w:rsid w:val="00604A3C"/>
    <w:rsid w:val="0061053B"/>
    <w:rsid w:val="006154AA"/>
    <w:rsid w:val="006320A8"/>
    <w:rsid w:val="0064285E"/>
    <w:rsid w:val="00645AEF"/>
    <w:rsid w:val="00660B49"/>
    <w:rsid w:val="00670030"/>
    <w:rsid w:val="00685357"/>
    <w:rsid w:val="00685A84"/>
    <w:rsid w:val="00687C41"/>
    <w:rsid w:val="006A1D50"/>
    <w:rsid w:val="006B7A4C"/>
    <w:rsid w:val="006C5423"/>
    <w:rsid w:val="006D0EBA"/>
    <w:rsid w:val="006D524E"/>
    <w:rsid w:val="00717D5A"/>
    <w:rsid w:val="00720CBA"/>
    <w:rsid w:val="00726E08"/>
    <w:rsid w:val="00736AF4"/>
    <w:rsid w:val="00737F3E"/>
    <w:rsid w:val="00763095"/>
    <w:rsid w:val="00782E5C"/>
    <w:rsid w:val="0078335C"/>
    <w:rsid w:val="007A1A2E"/>
    <w:rsid w:val="007A2546"/>
    <w:rsid w:val="007B2663"/>
    <w:rsid w:val="007C5679"/>
    <w:rsid w:val="007C5FB3"/>
    <w:rsid w:val="007E1C8F"/>
    <w:rsid w:val="007E5B66"/>
    <w:rsid w:val="007F3F1C"/>
    <w:rsid w:val="0081437B"/>
    <w:rsid w:val="00821584"/>
    <w:rsid w:val="00833D27"/>
    <w:rsid w:val="00840238"/>
    <w:rsid w:val="00856AAC"/>
    <w:rsid w:val="00857350"/>
    <w:rsid w:val="008575DB"/>
    <w:rsid w:val="00870795"/>
    <w:rsid w:val="00890B84"/>
    <w:rsid w:val="008A3674"/>
    <w:rsid w:val="008A6A7A"/>
    <w:rsid w:val="008B14A8"/>
    <w:rsid w:val="008D2973"/>
    <w:rsid w:val="008D63D5"/>
    <w:rsid w:val="00910E33"/>
    <w:rsid w:val="009213B5"/>
    <w:rsid w:val="009241E7"/>
    <w:rsid w:val="00924FCE"/>
    <w:rsid w:val="009363C0"/>
    <w:rsid w:val="00947352"/>
    <w:rsid w:val="00954DCC"/>
    <w:rsid w:val="00955A27"/>
    <w:rsid w:val="009701B9"/>
    <w:rsid w:val="00981A09"/>
    <w:rsid w:val="009834A5"/>
    <w:rsid w:val="009A0333"/>
    <w:rsid w:val="009A3B2C"/>
    <w:rsid w:val="009C64CA"/>
    <w:rsid w:val="009D1658"/>
    <w:rsid w:val="009D7744"/>
    <w:rsid w:val="00A33F1E"/>
    <w:rsid w:val="00A832B5"/>
    <w:rsid w:val="00A840E9"/>
    <w:rsid w:val="00A9108A"/>
    <w:rsid w:val="00A97965"/>
    <w:rsid w:val="00AD3BD8"/>
    <w:rsid w:val="00B02318"/>
    <w:rsid w:val="00B04F8D"/>
    <w:rsid w:val="00B1034D"/>
    <w:rsid w:val="00B1798B"/>
    <w:rsid w:val="00B258B4"/>
    <w:rsid w:val="00B42B41"/>
    <w:rsid w:val="00B52671"/>
    <w:rsid w:val="00B66859"/>
    <w:rsid w:val="00B8312E"/>
    <w:rsid w:val="00B86129"/>
    <w:rsid w:val="00B86E1F"/>
    <w:rsid w:val="00B900D7"/>
    <w:rsid w:val="00B92F4F"/>
    <w:rsid w:val="00BD0366"/>
    <w:rsid w:val="00BD1859"/>
    <w:rsid w:val="00BD2472"/>
    <w:rsid w:val="00BD65A3"/>
    <w:rsid w:val="00BE04C1"/>
    <w:rsid w:val="00BE36D4"/>
    <w:rsid w:val="00BE54DA"/>
    <w:rsid w:val="00C00639"/>
    <w:rsid w:val="00C0175F"/>
    <w:rsid w:val="00C03BA0"/>
    <w:rsid w:val="00C07DAB"/>
    <w:rsid w:val="00C20A04"/>
    <w:rsid w:val="00C416CC"/>
    <w:rsid w:val="00C45B32"/>
    <w:rsid w:val="00C53825"/>
    <w:rsid w:val="00C60552"/>
    <w:rsid w:val="00C61A46"/>
    <w:rsid w:val="00C856D1"/>
    <w:rsid w:val="00C94AB3"/>
    <w:rsid w:val="00C94B4E"/>
    <w:rsid w:val="00CA0066"/>
    <w:rsid w:val="00CA279C"/>
    <w:rsid w:val="00CA611D"/>
    <w:rsid w:val="00CB26E7"/>
    <w:rsid w:val="00CB44CB"/>
    <w:rsid w:val="00CB5356"/>
    <w:rsid w:val="00CC3690"/>
    <w:rsid w:val="00CF666D"/>
    <w:rsid w:val="00D1441B"/>
    <w:rsid w:val="00D151AE"/>
    <w:rsid w:val="00D52945"/>
    <w:rsid w:val="00D57F17"/>
    <w:rsid w:val="00D738E3"/>
    <w:rsid w:val="00D80086"/>
    <w:rsid w:val="00D84B54"/>
    <w:rsid w:val="00D90E34"/>
    <w:rsid w:val="00D951A4"/>
    <w:rsid w:val="00DB57D6"/>
    <w:rsid w:val="00DB75D6"/>
    <w:rsid w:val="00DC6A9F"/>
    <w:rsid w:val="00DE1B48"/>
    <w:rsid w:val="00DE3409"/>
    <w:rsid w:val="00E008B8"/>
    <w:rsid w:val="00E016AE"/>
    <w:rsid w:val="00E03D45"/>
    <w:rsid w:val="00E10654"/>
    <w:rsid w:val="00E14628"/>
    <w:rsid w:val="00E23DAC"/>
    <w:rsid w:val="00E44E5D"/>
    <w:rsid w:val="00E527AD"/>
    <w:rsid w:val="00E55CFE"/>
    <w:rsid w:val="00E70F9A"/>
    <w:rsid w:val="00E84298"/>
    <w:rsid w:val="00E850B0"/>
    <w:rsid w:val="00E8641C"/>
    <w:rsid w:val="00EA192C"/>
    <w:rsid w:val="00EA2007"/>
    <w:rsid w:val="00EA5C39"/>
    <w:rsid w:val="00EB1D2A"/>
    <w:rsid w:val="00EB29EE"/>
    <w:rsid w:val="00EB2DE2"/>
    <w:rsid w:val="00EB4C49"/>
    <w:rsid w:val="00EB64EF"/>
    <w:rsid w:val="00EC58B3"/>
    <w:rsid w:val="00EE04DD"/>
    <w:rsid w:val="00EF0E92"/>
    <w:rsid w:val="00F24E50"/>
    <w:rsid w:val="00F5663B"/>
    <w:rsid w:val="00F603CF"/>
    <w:rsid w:val="00F65F0B"/>
    <w:rsid w:val="00F668D0"/>
    <w:rsid w:val="00F86776"/>
    <w:rsid w:val="00FA03F5"/>
    <w:rsid w:val="00FA48FF"/>
    <w:rsid w:val="00FA644B"/>
    <w:rsid w:val="00FC33CB"/>
    <w:rsid w:val="00FF18BF"/>
    <w:rsid w:val="02B18518"/>
    <w:rsid w:val="1CF73CD4"/>
    <w:rsid w:val="25D2EB11"/>
    <w:rsid w:val="2BCFFC6C"/>
    <w:rsid w:val="2C83EDE5"/>
    <w:rsid w:val="2DD08D74"/>
    <w:rsid w:val="303F9FB4"/>
    <w:rsid w:val="32AA6B03"/>
    <w:rsid w:val="4513832B"/>
    <w:rsid w:val="47E323E8"/>
    <w:rsid w:val="48E0B922"/>
    <w:rsid w:val="5DE84BDC"/>
    <w:rsid w:val="6F1427EF"/>
    <w:rsid w:val="70EADCFF"/>
    <w:rsid w:val="7342E4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7BE12EED-87B0-400A-AFED-8B149B302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styleId="BodyCopy" w:customStyle="1">
    <w:name w:val="Body Copy"/>
    <w:basedOn w:val="Normal"/>
    <w:rsid w:val="003646FD"/>
    <w:pPr>
      <w:spacing w:before="120" w:after="120" w:line="360" w:lineRule="auto"/>
      <w:jc w:val="both"/>
    </w:pPr>
  </w:style>
  <w:style w:type="paragraph" w:styleId="Introduction" w:customStyle="1">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styleId="BalloonTextChar" w:customStyle="1">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styleId="label" w:customStyle="1">
    <w:name w:val="label"/>
    <w:rsid w:val="003646FD"/>
    <w:rPr>
      <w:rFonts w:cs="Times New Roman"/>
    </w:rPr>
  </w:style>
  <w:style w:type="character" w:styleId="detail" w:customStyle="1">
    <w:name w:val="detail"/>
    <w:rsid w:val="003646FD"/>
    <w:rPr>
      <w:rFonts w:cs="Times New Roman"/>
    </w:rPr>
  </w:style>
  <w:style w:type="character" w:styleId="apple-style-span" w:customStyle="1">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styleId="Heading1Char" w:customStyle="1">
    <w:name w:val="Heading 1 Char"/>
    <w:link w:val="Heading1"/>
    <w:uiPriority w:val="9"/>
    <w:rsid w:val="00B900D7"/>
    <w:rPr>
      <w:rFonts w:ascii="Cambria" w:hAnsi="Cambria" w:eastAsia="Times New Roman" w:cs="Times New Roman"/>
      <w:b/>
      <w:bCs/>
      <w:kern w:val="32"/>
      <w:sz w:val="32"/>
      <w:szCs w:val="32"/>
      <w:lang w:eastAsia="en-US"/>
    </w:rPr>
  </w:style>
  <w:style w:type="character" w:styleId="Strong">
    <w:name w:val="Strong"/>
    <w:uiPriority w:val="22"/>
    <w:qFormat/>
    <w:rsid w:val="00E008B8"/>
    <w:rPr>
      <w:b/>
      <w:bCs/>
    </w:rPr>
  </w:style>
  <w:style w:type="paragraph" w:styleId="intro" w:customStyle="1">
    <w:name w:val="intro"/>
    <w:basedOn w:val="Normal"/>
    <w:rsid w:val="00E008B8"/>
    <w:pPr>
      <w:spacing w:before="100" w:beforeAutospacing="1" w:after="100" w:afterAutospacing="1"/>
    </w:pPr>
    <w:rPr>
      <w:rFonts w:ascii="Times New Roman" w:hAnsi="Times New Roman"/>
      <w:lang w:eastAsia="en-GB"/>
    </w:rPr>
  </w:style>
  <w:style w:type="character" w:styleId="apple-converted-space" w:customStyle="1">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styleId="HeaderChar" w:customStyle="1">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styleId="FooterChar" w:customStyle="1">
    <w:name w:val="Footer Char"/>
    <w:link w:val="Footer"/>
    <w:uiPriority w:val="99"/>
    <w:rsid w:val="00C0175F"/>
    <w:rPr>
      <w:rFonts w:ascii="Arial" w:hAnsi="Arial"/>
      <w:sz w:val="24"/>
      <w:szCs w:val="24"/>
      <w:lang w:eastAsia="en-US"/>
    </w:rPr>
  </w:style>
  <w:style w:type="paragraph" w:styleId="wp-body-text---col-p" w:customStyle="1">
    <w:name w:val="wp-body-text---col-p"/>
    <w:basedOn w:val="Normal"/>
    <w:rsid w:val="005076D1"/>
    <w:pPr>
      <w:spacing w:before="100" w:beforeAutospacing="1" w:after="100" w:afterAutospacing="1"/>
    </w:pPr>
    <w:rPr>
      <w:rFonts w:ascii="Times New Roman" w:hAnsi="Times New Roman"/>
      <w:lang w:eastAsia="en-GB"/>
    </w:rPr>
  </w:style>
  <w:style w:type="character" w:styleId="body-text---col-c-c0" w:customStyle="1">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styleId="fragmenttag" w:customStyle="1">
    <w:name w:val="fragment__tag"/>
    <w:rsid w:val="009213B5"/>
  </w:style>
  <w:style w:type="paragraph" w:styleId="size-xxxl" w:customStyle="1">
    <w:name w:val="size-xxxl"/>
    <w:basedOn w:val="Normal"/>
    <w:rsid w:val="009213B5"/>
    <w:pPr>
      <w:spacing w:before="100" w:beforeAutospacing="1" w:after="100" w:afterAutospacing="1"/>
    </w:pPr>
    <w:rPr>
      <w:rFonts w:ascii="Times New Roman" w:hAnsi="Times New Roman"/>
      <w:lang w:eastAsia="en-GB"/>
    </w:rPr>
  </w:style>
  <w:style w:type="paragraph" w:styleId="size-xl" w:customStyle="1">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hAnsi="Calibri" w:eastAsia="Calibri"/>
      <w:sz w:val="20"/>
      <w:szCs w:val="20"/>
    </w:rPr>
  </w:style>
  <w:style w:type="character" w:styleId="CommentTextChar" w:customStyle="1">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8A3674"/>
    <w:pPr>
      <w:suppressAutoHyphens w:val="0"/>
      <w:autoSpaceDN/>
      <w:spacing w:after="0"/>
      <w:textAlignment w:val="auto"/>
    </w:pPr>
    <w:rPr>
      <w:rFonts w:ascii="Arial" w:hAnsi="Arial" w:eastAsia="Times New Roman"/>
      <w:b/>
      <w:bCs/>
    </w:rPr>
  </w:style>
  <w:style w:type="character" w:styleId="CommentSubjectChar" w:customStyle="1">
    <w:name w:val="Comment Subject Char"/>
    <w:basedOn w:val="CommentTextChar"/>
    <w:link w:val="CommentSubject"/>
    <w:uiPriority w:val="99"/>
    <w:semiHidden/>
    <w:rsid w:val="008A3674"/>
    <w:rPr>
      <w:rFonts w:ascii="Arial" w:hAnsi="Arial" w:eastAsia="Calibri"/>
      <w:b/>
      <w:bCs/>
      <w:lang w:eastAsia="en-US"/>
    </w:rPr>
  </w:style>
  <w:style w:type="paragraph" w:styleId="Revision">
    <w:name w:val="Revision"/>
    <w:hidden/>
    <w:uiPriority w:val="99"/>
    <w:semiHidden/>
    <w:rsid w:val="000B75E0"/>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47946910">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 w:id="21121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weg.net/catalog/weg/IE/en/Drives/Accessories-for-Drives/Electronic-Brake-Control-EBC500/Electronic-Brake-Control-EBC500/p/MKT_WDC_GLOBAL_PRODUCT_ELECTRONIC_BRAKE_CONTROL_EBC500?utm_source=PR&amp;utm_medium=WEG1634&amp;utm_campaign=StoneJunction" TargetMode="External" Id="rId13" /><Relationship Type="http://schemas.openxmlformats.org/officeDocument/2006/relationships/hyperlink" Target="mailto:stephanie@stonejunction.co.uk"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www.x.com/StoneJunctionPR" TargetMode="External" Id="rId21" /><Relationship Type="http://schemas.openxmlformats.org/officeDocument/2006/relationships/webSettings" Target="webSettings.xml" Id="rId7" /><Relationship Type="http://schemas.openxmlformats.org/officeDocument/2006/relationships/hyperlink" Target="mailto:info-ch@weg.net" TargetMode="External"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hyperlink" Target="http://www.weg.net" TargetMode="External" Id="rId16" /><Relationship Type="http://schemas.openxmlformats.org/officeDocument/2006/relationships/hyperlink" Target="http://www.wechangeminds.com"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weg.net" TargetMode="External" Id="rId24" /><Relationship Type="http://schemas.openxmlformats.org/officeDocument/2006/relationships/styles" Target="styles.xml" Id="rId5" /><Relationship Type="http://schemas.openxmlformats.org/officeDocument/2006/relationships/hyperlink" Target="https://www.weg.net/institutional/MR/en/all-news/all" TargetMode="External" Id="rId15" /><Relationship Type="http://schemas.openxmlformats.org/officeDocument/2006/relationships/hyperlink" Target="https://www.linkedin.com/company/stone-junction-ltd" TargetMode="External" Id="rId23" /><Relationship Type="http://schemas.openxmlformats.org/officeDocument/2006/relationships/theme" Target="theme/theme1.xml" Id="rId28" /><Relationship Type="http://schemas.openxmlformats.org/officeDocument/2006/relationships/image" Target="media/image1.jpeg" Id="rId10" /><Relationship Type="http://schemas.openxmlformats.org/officeDocument/2006/relationships/hyperlink" Target="mailto:laura@stonejunction.co.uk"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facebook.com/technicalPR" TargetMode="External" Id="rId22" /><Relationship Type="http://schemas.microsoft.com/office/2011/relationships/people" Target="people.xml" Id="rId27" /><Relationship Type="http://schemas.microsoft.com/office/2016/09/relationships/commentsIds" Target="commentsIds.xml" Id="R4f3326e46dc74dee" /><Relationship Type="http://schemas.microsoft.com/office/2011/relationships/commentsExtended" Target="commentsExtended.xml" Id="R8bded46652df4c68" /><Relationship Type="http://schemas.openxmlformats.org/officeDocument/2006/relationships/hyperlink" Target="https://www.weg.net/catalog/weg/GB/en/Drives/Variable-Speed-Drives/Drives-for-Elevators/Variable-Speed-Drive-ADL500/Variable-speed-drive-ADL500/p/MKT_WDC_GLOBAL_PRODUCT_INVERTER_FOR_ELEVATOR_ADL500?utm_source=PR&amp;utm_medium=WEG1634&amp;utm_campaign=StoneJunction" TargetMode="External" Id="R5ccf77fcdca245b7" /><Relationship Type="http://schemas.openxmlformats.org/officeDocument/2006/relationships/hyperlink" Target="https://www.weg.net/catalog/weg/GB/en/Drives/Variable-Speed-Drives/Drives-for-Elevators/Variable-Speed-Drive-ADL500/Variable-speed-drive-ADL500/p/MKT_WDC_GLOBAL_PRODUCT_INVERTER_FOR_ELEVATOR_ADL500?utm_source=PR&amp;utm_medium=WEG1634&amp;utm_campaign=StoneJunction" TargetMode="External" Id="R39bed13d4f4a4b97" /><Relationship Type="http://schemas.openxmlformats.org/officeDocument/2006/relationships/hyperlink" Target="https://www.weg.net/catalog/weg/GB/en/Drives/Variable-Speed-Drives/Drives-for-Elevators/Variable-Speed-Drive-ADL500/Variable-speed-drive-ADL500/p/MKT_WDC_GLOBAL_PRODUCT_INVERTER_FOR_ELEVATOR_ADL500?utm_source=PR&amp;utm_medium=WEG1634&amp;utm_campaign=StoneJunction" TargetMode="External" Id="R95721f96119d441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2.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3.xml><?xml version="1.0" encoding="utf-8"?>
<ds:datastoreItem xmlns:ds="http://schemas.openxmlformats.org/officeDocument/2006/customXml" ds:itemID="{ED2A611E-060F-4C6D-B5F8-F4C62DD2D3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Stephie Carson Wood</cp:lastModifiedBy>
  <cp:revision>12</cp:revision>
  <cp:lastPrinted>2013-11-28T05:43:00Z</cp:lastPrinted>
  <dcterms:created xsi:type="dcterms:W3CDTF">2026-09-07T12:37:00Z</dcterms:created>
  <dcterms:modified xsi:type="dcterms:W3CDTF">2026-09-07T13:16:25Z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