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a:extLst xmlns:a="http://schemas.openxmlformats.org/drawingml/2006/main">
                <a:ext uri="{FF2B5EF4-FFF2-40B4-BE49-F238E27FC236}">
                  <a16:creationId xmlns:a16="http://schemas.microsoft.com/office/drawing/2014/main" id="{59564CB2-E248-4718-A8FF-0041C3F28D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383090C1" w14:textId="77777777" w:rsidR="00B52B26" w:rsidRDefault="00B52B26" w:rsidP="00B52B26">
      <w:pPr>
        <w:spacing w:line="480" w:lineRule="auto"/>
        <w:jc w:val="center"/>
        <w:rPr>
          <w:rFonts w:cs="Arial"/>
          <w:b/>
          <w:sz w:val="32"/>
        </w:rPr>
      </w:pPr>
      <w:r w:rsidRPr="00B52B26">
        <w:rPr>
          <w:rFonts w:cs="Arial"/>
          <w:b/>
          <w:sz w:val="32"/>
        </w:rPr>
        <w:t>WEG to highlight safer medium-voltage drive technology at PCIC Middle East</w:t>
      </w:r>
    </w:p>
    <w:p w14:paraId="5D2DCB3D" w14:textId="643C5493" w:rsidR="000F78F9" w:rsidRPr="000F78F9" w:rsidRDefault="000F78F9" w:rsidP="00B52B26">
      <w:pPr>
        <w:spacing w:line="480" w:lineRule="auto"/>
        <w:jc w:val="center"/>
        <w:rPr>
          <w:rFonts w:cs="Arial"/>
          <w:b/>
        </w:rPr>
      </w:pPr>
      <w:r w:rsidRPr="000F78F9">
        <w:rPr>
          <w:rFonts w:cs="Arial"/>
          <w:b/>
        </w:rPr>
        <w:t xml:space="preserve">~ </w:t>
      </w:r>
      <w:r w:rsidR="00B52B26" w:rsidRPr="00B52B26">
        <w:rPr>
          <w:rFonts w:cs="Arial"/>
          <w:b/>
        </w:rPr>
        <w:t>Arc-resistant design and advanced cooling technology will be showcased for demanding oil and gas applications</w:t>
      </w:r>
      <w:r w:rsidR="00B52B26">
        <w:rPr>
          <w:rFonts w:cs="Arial"/>
          <w:b/>
        </w:rPr>
        <w:t xml:space="preserve"> </w:t>
      </w:r>
      <w:r w:rsidRPr="000F78F9">
        <w:rPr>
          <w:rFonts w:cs="Arial"/>
          <w:b/>
        </w:rPr>
        <w:t>~</w:t>
      </w:r>
    </w:p>
    <w:p w14:paraId="5D2DCB3E" w14:textId="77777777" w:rsidR="000F78F9" w:rsidRPr="005F4359" w:rsidRDefault="000F78F9" w:rsidP="005F4359">
      <w:pPr>
        <w:spacing w:line="480" w:lineRule="auto"/>
        <w:jc w:val="both"/>
      </w:pPr>
    </w:p>
    <w:p w14:paraId="2A2EAE60" w14:textId="2FE99842" w:rsidR="00AA6235" w:rsidRDefault="002B5FA0" w:rsidP="002B5FA0">
      <w:pPr>
        <w:spacing w:line="480" w:lineRule="auto"/>
        <w:jc w:val="both"/>
        <w:rPr>
          <w:b/>
          <w:bCs/>
          <w:szCs w:val="20"/>
        </w:rPr>
      </w:pPr>
      <w:r w:rsidRPr="002B5FA0">
        <w:rPr>
          <w:b/>
          <w:bCs/>
          <w:szCs w:val="20"/>
        </w:rPr>
        <w:t>As oil and gas facilities become increasingly power intensive, the safety and reliability of medium-voltage electrical equipment is coming under greater scrutiny. At PCIC Middle East 2026, taking place in Al Khobar, Saudi Arabia, on November</w:t>
      </w:r>
      <w:r>
        <w:rPr>
          <w:b/>
          <w:bCs/>
          <w:szCs w:val="20"/>
        </w:rPr>
        <w:t xml:space="preserve"> 10 and 11</w:t>
      </w:r>
      <w:r w:rsidRPr="002B5FA0">
        <w:rPr>
          <w:b/>
          <w:bCs/>
          <w:szCs w:val="20"/>
        </w:rPr>
        <w:t xml:space="preserve">, </w:t>
      </w:r>
      <w:hyperlink r:id="rId11" w:history="1">
        <w:r w:rsidRPr="00396E4D">
          <w:rPr>
            <w:rStyle w:val="Hyperlink"/>
            <w:b/>
            <w:bCs/>
            <w:szCs w:val="20"/>
          </w:rPr>
          <w:t>WEG</w:t>
        </w:r>
      </w:hyperlink>
      <w:r w:rsidRPr="002B5FA0">
        <w:rPr>
          <w:b/>
          <w:bCs/>
          <w:szCs w:val="20"/>
        </w:rPr>
        <w:t xml:space="preserve"> will </w:t>
      </w:r>
      <w:r>
        <w:rPr>
          <w:b/>
          <w:bCs/>
          <w:szCs w:val="20"/>
        </w:rPr>
        <w:t>explore</w:t>
      </w:r>
      <w:r w:rsidRPr="002B5FA0">
        <w:rPr>
          <w:b/>
          <w:bCs/>
          <w:szCs w:val="20"/>
        </w:rPr>
        <w:t xml:space="preserve"> how arc-resistant variable frequency drives can</w:t>
      </w:r>
      <w:r w:rsidR="00D87E6F">
        <w:rPr>
          <w:b/>
          <w:bCs/>
          <w:szCs w:val="20"/>
        </w:rPr>
        <w:t xml:space="preserve"> deliver safety, efficiency and resilience</w:t>
      </w:r>
      <w:r w:rsidR="00D87E6F" w:rsidRPr="002B5FA0">
        <w:rPr>
          <w:b/>
          <w:bCs/>
          <w:szCs w:val="20"/>
        </w:rPr>
        <w:t xml:space="preserve"> in</w:t>
      </w:r>
      <w:r w:rsidRPr="002B5FA0">
        <w:rPr>
          <w:b/>
          <w:bCs/>
          <w:szCs w:val="20"/>
        </w:rPr>
        <w:t xml:space="preserve"> critical applications.</w:t>
      </w:r>
    </w:p>
    <w:p w14:paraId="0418C096" w14:textId="77777777" w:rsidR="002B5FA0" w:rsidRPr="00AA6235" w:rsidRDefault="002B5FA0" w:rsidP="002B5FA0">
      <w:pPr>
        <w:spacing w:line="480" w:lineRule="auto"/>
        <w:jc w:val="both"/>
        <w:rPr>
          <w:b/>
          <w:bCs/>
          <w:szCs w:val="20"/>
        </w:rPr>
      </w:pPr>
    </w:p>
    <w:p w14:paraId="12C1EBCF" w14:textId="77777777" w:rsidR="0001540B" w:rsidRDefault="0001540B" w:rsidP="0001540B">
      <w:pPr>
        <w:spacing w:line="480" w:lineRule="auto"/>
        <w:jc w:val="both"/>
        <w:rPr>
          <w:szCs w:val="20"/>
        </w:rPr>
      </w:pPr>
      <w:r w:rsidRPr="0001540B">
        <w:rPr>
          <w:szCs w:val="20"/>
        </w:rPr>
        <w:t xml:space="preserve">WEG’s business development manager for oil and gas in Europe, the Middle East and North Africa, Florent </w:t>
      </w:r>
      <w:proofErr w:type="spellStart"/>
      <w:r w:rsidRPr="0001540B">
        <w:rPr>
          <w:szCs w:val="20"/>
        </w:rPr>
        <w:t>Baldeck</w:t>
      </w:r>
      <w:proofErr w:type="spellEnd"/>
      <w:r w:rsidRPr="0001540B">
        <w:rPr>
          <w:szCs w:val="20"/>
        </w:rPr>
        <w:t>, will present on arc-resistant enclosure design. He will explore how compartmentalisation and controlled pressure management can help mitigate the effects of internal arc faults.</w:t>
      </w:r>
    </w:p>
    <w:p w14:paraId="36C6DB61" w14:textId="77777777" w:rsidR="00B52B26" w:rsidRDefault="00B52B26" w:rsidP="005C0371">
      <w:pPr>
        <w:spacing w:line="480" w:lineRule="auto"/>
        <w:jc w:val="both"/>
        <w:rPr>
          <w:szCs w:val="20"/>
        </w:rPr>
      </w:pPr>
    </w:p>
    <w:p w14:paraId="142DAE3C" w14:textId="42A45E6A" w:rsidR="005C0371" w:rsidRPr="005C0371" w:rsidRDefault="005C0371" w:rsidP="005C0371">
      <w:pPr>
        <w:spacing w:line="480" w:lineRule="auto"/>
        <w:jc w:val="both"/>
        <w:rPr>
          <w:szCs w:val="20"/>
        </w:rPr>
      </w:pPr>
      <w:r w:rsidRPr="005C0371">
        <w:rPr>
          <w:szCs w:val="20"/>
        </w:rPr>
        <w:lastRenderedPageBreak/>
        <w:t>The presentation will also explore evaporative cooling technology, which helps manage heat more efficiently while reducing the amount released into electrical rooms. This can lower HVAC requirements and enable higher power density where space is at a premium.</w:t>
      </w:r>
    </w:p>
    <w:p w14:paraId="3781FFC6" w14:textId="77777777" w:rsidR="005C0371" w:rsidRPr="005C0371" w:rsidRDefault="005C0371" w:rsidP="005C0371">
      <w:pPr>
        <w:spacing w:line="480" w:lineRule="auto"/>
        <w:jc w:val="both"/>
        <w:rPr>
          <w:szCs w:val="20"/>
        </w:rPr>
      </w:pPr>
      <w:r w:rsidRPr="005C0371">
        <w:rPr>
          <w:szCs w:val="20"/>
        </w:rPr>
        <w:t>These benefits are particularly relevant to applications including compressors, pumps, gas and water injection, and LNG facilities, where reliable drive operation is critical to maintaining plant availability and production.</w:t>
      </w:r>
    </w:p>
    <w:p w14:paraId="7DBD9AC7" w14:textId="77777777" w:rsidR="00744233" w:rsidRPr="00744233" w:rsidRDefault="00744233" w:rsidP="00AA6235">
      <w:pPr>
        <w:spacing w:line="480" w:lineRule="auto"/>
        <w:jc w:val="both"/>
        <w:rPr>
          <w:szCs w:val="20"/>
        </w:rPr>
      </w:pPr>
    </w:p>
    <w:p w14:paraId="117DB9CE" w14:textId="00A041D6" w:rsidR="00AA6235" w:rsidRDefault="00AA6235" w:rsidP="00AA6235">
      <w:pPr>
        <w:spacing w:line="480" w:lineRule="auto"/>
        <w:jc w:val="both"/>
        <w:rPr>
          <w:szCs w:val="20"/>
        </w:rPr>
      </w:pPr>
      <w:r w:rsidRPr="00744233">
        <w:rPr>
          <w:szCs w:val="20"/>
        </w:rPr>
        <w:t xml:space="preserve">“PCIC is where the industry gets into the detail of the electrical challenges behind critical oil and gas operations,” said </w:t>
      </w:r>
      <w:proofErr w:type="spellStart"/>
      <w:r w:rsidRPr="00744233">
        <w:rPr>
          <w:szCs w:val="20"/>
        </w:rPr>
        <w:t>Baldeck</w:t>
      </w:r>
      <w:proofErr w:type="spellEnd"/>
      <w:r w:rsidRPr="00744233">
        <w:rPr>
          <w:szCs w:val="20"/>
        </w:rPr>
        <w:t xml:space="preserve">. “For WEG, </w:t>
      </w:r>
      <w:r w:rsidR="00D109A8">
        <w:rPr>
          <w:szCs w:val="20"/>
        </w:rPr>
        <w:t>sponsoring and presenting at PCIC</w:t>
      </w:r>
      <w:r w:rsidRPr="00744233">
        <w:rPr>
          <w:szCs w:val="20"/>
        </w:rPr>
        <w:t xml:space="preserve"> is an opportunity to bring our experience into those conversations, exchange practical knowledge with engineers and explore where drive technology can help address the safety and reliability challenges facing modern facilities.”</w:t>
      </w:r>
    </w:p>
    <w:p w14:paraId="6FD46905" w14:textId="77777777" w:rsidR="00744233" w:rsidRPr="00744233" w:rsidRDefault="00744233" w:rsidP="00AA6235">
      <w:pPr>
        <w:spacing w:line="480" w:lineRule="auto"/>
        <w:jc w:val="both"/>
        <w:rPr>
          <w:szCs w:val="20"/>
        </w:rPr>
      </w:pPr>
    </w:p>
    <w:p w14:paraId="1F4DDDCB" w14:textId="7B2DED1E" w:rsidR="00AA6235" w:rsidRDefault="00AA6235" w:rsidP="00AA6235">
      <w:pPr>
        <w:spacing w:line="480" w:lineRule="auto"/>
        <w:jc w:val="both"/>
        <w:rPr>
          <w:szCs w:val="20"/>
        </w:rPr>
      </w:pPr>
      <w:proofErr w:type="spellStart"/>
      <w:r w:rsidRPr="00744233">
        <w:rPr>
          <w:szCs w:val="20"/>
        </w:rPr>
        <w:t>Joable</w:t>
      </w:r>
      <w:proofErr w:type="spellEnd"/>
      <w:r w:rsidRPr="00744233">
        <w:rPr>
          <w:szCs w:val="20"/>
        </w:rPr>
        <w:t xml:space="preserve"> Andrade Alves, </w:t>
      </w:r>
      <w:r w:rsidR="0001540B">
        <w:rPr>
          <w:szCs w:val="20"/>
        </w:rPr>
        <w:t>p</w:t>
      </w:r>
      <w:r w:rsidRPr="00744233">
        <w:rPr>
          <w:szCs w:val="20"/>
        </w:rPr>
        <w:t xml:space="preserve">roduct </w:t>
      </w:r>
      <w:r w:rsidR="0001540B">
        <w:rPr>
          <w:szCs w:val="20"/>
        </w:rPr>
        <w:t>d</w:t>
      </w:r>
      <w:r w:rsidRPr="00744233">
        <w:rPr>
          <w:szCs w:val="20"/>
        </w:rPr>
        <w:t xml:space="preserve">evelopment and </w:t>
      </w:r>
      <w:r w:rsidR="0001540B">
        <w:rPr>
          <w:szCs w:val="20"/>
        </w:rPr>
        <w:t>e</w:t>
      </w:r>
      <w:r w:rsidRPr="00744233">
        <w:rPr>
          <w:szCs w:val="20"/>
        </w:rPr>
        <w:t xml:space="preserve">ngineering </w:t>
      </w:r>
      <w:r w:rsidR="0001540B">
        <w:rPr>
          <w:szCs w:val="20"/>
        </w:rPr>
        <w:t>c</w:t>
      </w:r>
      <w:r w:rsidRPr="00744233">
        <w:rPr>
          <w:szCs w:val="20"/>
        </w:rPr>
        <w:t xml:space="preserve">onsultant at WEG and author of </w:t>
      </w:r>
      <w:r w:rsidR="0001540B">
        <w:rPr>
          <w:szCs w:val="20"/>
        </w:rPr>
        <w:t>a</w:t>
      </w:r>
      <w:r w:rsidRPr="00744233">
        <w:rPr>
          <w:szCs w:val="20"/>
        </w:rPr>
        <w:t xml:space="preserve"> technical paper</w:t>
      </w:r>
      <w:r w:rsidR="0001540B">
        <w:rPr>
          <w:szCs w:val="20"/>
        </w:rPr>
        <w:t xml:space="preserve"> on the same topic</w:t>
      </w:r>
      <w:r w:rsidRPr="00744233">
        <w:rPr>
          <w:szCs w:val="20"/>
        </w:rPr>
        <w:t>, said: “Medium-voltage drives play a critical role in many oil and gas processes, so their design needs to address more than electrical performance alone. Safety, availability, thermal management and lifecycle efficiency are increasingly interconnected considerations when designing electrical systems for these demanding environments.”</w:t>
      </w:r>
    </w:p>
    <w:p w14:paraId="6FEEC187" w14:textId="77777777" w:rsidR="00744233" w:rsidRPr="00744233" w:rsidRDefault="00744233" w:rsidP="00AA6235">
      <w:pPr>
        <w:spacing w:line="480" w:lineRule="auto"/>
        <w:jc w:val="both"/>
        <w:rPr>
          <w:szCs w:val="20"/>
        </w:rPr>
      </w:pPr>
    </w:p>
    <w:p w14:paraId="554031E2" w14:textId="0B976AED" w:rsidR="00AA6235" w:rsidRDefault="00AA6235" w:rsidP="00CD3A3B">
      <w:pPr>
        <w:spacing w:line="480" w:lineRule="auto"/>
        <w:jc w:val="both"/>
        <w:rPr>
          <w:szCs w:val="20"/>
        </w:rPr>
      </w:pPr>
      <w:r w:rsidRPr="00744233">
        <w:rPr>
          <w:szCs w:val="20"/>
        </w:rPr>
        <w:t xml:space="preserve">WEG’s </w:t>
      </w:r>
      <w:hyperlink r:id="rId12" w:history="1">
        <w:r w:rsidR="00884B8D">
          <w:rPr>
            <w:rStyle w:val="Hyperlink"/>
            <w:szCs w:val="20"/>
          </w:rPr>
          <w:t>medium-voltage drives</w:t>
        </w:r>
      </w:hyperlink>
      <w:r w:rsidR="006F7F09">
        <w:rPr>
          <w:szCs w:val="20"/>
        </w:rPr>
        <w:t xml:space="preserve"> </w:t>
      </w:r>
      <w:r w:rsidRPr="00744233">
        <w:rPr>
          <w:szCs w:val="20"/>
        </w:rPr>
        <w:t>portfolio includes the MVW01 and MVW3000, used across high-power applications such as compressors and pumps. Both ranges are designed to provide reliable speed control for demanding industrial processes.</w:t>
      </w:r>
      <w:r w:rsidR="00CD3A3B">
        <w:rPr>
          <w:szCs w:val="20"/>
        </w:rPr>
        <w:t xml:space="preserve"> This</w:t>
      </w:r>
      <w:r w:rsidRPr="00744233">
        <w:rPr>
          <w:szCs w:val="20"/>
        </w:rPr>
        <w:t xml:space="preserve"> drive technology </w:t>
      </w:r>
      <w:r w:rsidR="006A0B49">
        <w:rPr>
          <w:szCs w:val="20"/>
        </w:rPr>
        <w:lastRenderedPageBreak/>
        <w:t>supports</w:t>
      </w:r>
      <w:r w:rsidRPr="00744233">
        <w:rPr>
          <w:szCs w:val="20"/>
        </w:rPr>
        <w:t xml:space="preserve"> major </w:t>
      </w:r>
      <w:r w:rsidR="00CD3A3B">
        <w:rPr>
          <w:szCs w:val="20"/>
        </w:rPr>
        <w:t>i</w:t>
      </w:r>
      <w:r w:rsidRPr="00744233">
        <w:rPr>
          <w:szCs w:val="20"/>
        </w:rPr>
        <w:t>nfrastructure in the Middle East</w:t>
      </w:r>
      <w:r w:rsidR="00CD3A3B">
        <w:rPr>
          <w:szCs w:val="20"/>
        </w:rPr>
        <w:t xml:space="preserve">, including </w:t>
      </w:r>
      <w:r w:rsidRPr="00744233">
        <w:rPr>
          <w:szCs w:val="20"/>
        </w:rPr>
        <w:t xml:space="preserve">Oman’s Ras Markaz crude oil storage terminal, </w:t>
      </w:r>
      <w:r w:rsidR="00CD3A3B">
        <w:rPr>
          <w:szCs w:val="20"/>
        </w:rPr>
        <w:t xml:space="preserve">where </w:t>
      </w:r>
      <w:r w:rsidRPr="00744233">
        <w:rPr>
          <w:szCs w:val="20"/>
        </w:rPr>
        <w:t xml:space="preserve">four MVW3000 drives </w:t>
      </w:r>
      <w:r w:rsidR="00CD3A3B">
        <w:rPr>
          <w:szCs w:val="20"/>
        </w:rPr>
        <w:t>serve the facility.</w:t>
      </w:r>
    </w:p>
    <w:p w14:paraId="7EEE6908" w14:textId="77777777" w:rsidR="00744233" w:rsidRPr="00744233" w:rsidRDefault="00744233" w:rsidP="00AA6235">
      <w:pPr>
        <w:spacing w:line="480" w:lineRule="auto"/>
        <w:jc w:val="both"/>
        <w:rPr>
          <w:szCs w:val="20"/>
        </w:rPr>
      </w:pPr>
    </w:p>
    <w:p w14:paraId="1AC69CFF" w14:textId="77777777" w:rsidR="00AA6235" w:rsidRDefault="00AA6235" w:rsidP="00AA6235">
      <w:pPr>
        <w:spacing w:line="480" w:lineRule="auto"/>
        <w:jc w:val="both"/>
        <w:rPr>
          <w:szCs w:val="20"/>
        </w:rPr>
      </w:pPr>
      <w:r w:rsidRPr="00744233">
        <w:rPr>
          <w:szCs w:val="20"/>
        </w:rPr>
        <w:t>Drawing on WEG’s experience in medium-voltage drive development and application, its participation at PCIC will highlight how an integrated approach to safety, thermal management and equipment design can help meet the changing requirements of critical industrial facilities.</w:t>
      </w:r>
    </w:p>
    <w:p w14:paraId="0ED45819" w14:textId="77777777" w:rsidR="00744233" w:rsidRPr="00744233" w:rsidRDefault="00744233" w:rsidP="00AA6235">
      <w:pPr>
        <w:spacing w:line="480" w:lineRule="auto"/>
        <w:jc w:val="both"/>
        <w:rPr>
          <w:szCs w:val="20"/>
        </w:rPr>
      </w:pPr>
    </w:p>
    <w:p w14:paraId="508199B5" w14:textId="426F1F5D" w:rsidR="00AA6235" w:rsidRPr="00744233" w:rsidRDefault="00AA6235" w:rsidP="00AA6235">
      <w:pPr>
        <w:spacing w:line="480" w:lineRule="auto"/>
        <w:jc w:val="both"/>
        <w:rPr>
          <w:i/>
          <w:iCs/>
          <w:szCs w:val="20"/>
        </w:rPr>
      </w:pPr>
      <w:r w:rsidRPr="00744233">
        <w:rPr>
          <w:i/>
          <w:iCs/>
          <w:szCs w:val="20"/>
        </w:rPr>
        <w:t xml:space="preserve">Visit WEG at PCIC Middle East 2026 to discuss the evolving requirements of </w:t>
      </w:r>
      <w:hyperlink r:id="rId13" w:history="1">
        <w:r w:rsidRPr="00884B8D">
          <w:rPr>
            <w:rStyle w:val="Hyperlink"/>
            <w:i/>
            <w:iCs/>
            <w:szCs w:val="20"/>
          </w:rPr>
          <w:t>medium-voltage drive systems</w:t>
        </w:r>
      </w:hyperlink>
      <w:r w:rsidRPr="00744233">
        <w:rPr>
          <w:i/>
          <w:iCs/>
          <w:szCs w:val="20"/>
        </w:rPr>
        <w:t xml:space="preserve"> and discover how WEG’s motor and drive technologies can support safer, more reliable and efficient oil and gas operations.</w:t>
      </w:r>
    </w:p>
    <w:p w14:paraId="5D2DCB52" w14:textId="77777777" w:rsidR="003E5474" w:rsidRPr="005076D1" w:rsidRDefault="003E5474" w:rsidP="003E5474">
      <w:pPr>
        <w:rPr>
          <w:rFonts w:cs="Arial"/>
        </w:rPr>
      </w:pPr>
    </w:p>
    <w:p w14:paraId="5D2DCB53" w14:textId="72C80601"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884B8D">
        <w:rPr>
          <w:rFonts w:eastAsia="MS Mincho" w:cs="Arial"/>
        </w:rPr>
        <w:t>415</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5" w14:textId="25283188" w:rsidR="00924FCE" w:rsidRPr="008A6A7A" w:rsidRDefault="00924FCE" w:rsidP="008A6A7A">
      <w:r w:rsidRPr="00F603CF">
        <w:rPr>
          <w:rFonts w:eastAsia="MS Mincho"/>
          <w:b/>
          <w:color w:val="4472C4"/>
        </w:rPr>
        <w:t>Image caption:</w:t>
      </w:r>
      <w:r w:rsidRPr="008A6A7A">
        <w:rPr>
          <w:rFonts w:eastAsia="MS Mincho"/>
          <w:b/>
          <w:color w:val="FF9933"/>
        </w:rPr>
        <w:t xml:space="preserve"> </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4"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1B3150B" w14:textId="51ABBA16" w:rsidR="00D738E3" w:rsidRPr="00FE4B59" w:rsidRDefault="00D738E3" w:rsidP="00D738E3">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r w:rsidR="00FE4B59">
        <w:rPr>
          <w:color w:val="000000" w:themeColor="text1"/>
          <w:lang w:val="en-US" w:eastAsia="en-GB"/>
        </w:rPr>
        <w:t xml:space="preserve">Marek </w:t>
      </w:r>
      <w:r w:rsidR="00FE4B59" w:rsidRPr="00FE4B59">
        <w:rPr>
          <w:color w:val="000000" w:themeColor="text1"/>
          <w:lang w:eastAsia="en-GB"/>
        </w:rPr>
        <w:t>Lukaszczyk</w:t>
      </w:r>
    </w:p>
    <w:p w14:paraId="319C625D" w14:textId="60CC731A" w:rsidR="00FE4B59" w:rsidRPr="00FE4B59" w:rsidRDefault="00FE4B59" w:rsidP="00D738E3">
      <w:pPr>
        <w:rPr>
          <w:color w:val="000000" w:themeColor="text1"/>
          <w:lang w:eastAsia="en-GB"/>
        </w:rPr>
      </w:pPr>
      <w:r w:rsidRPr="00FE4B59">
        <w:rPr>
          <w:color w:val="000000" w:themeColor="text1"/>
          <w:lang w:eastAsia="en-GB"/>
        </w:rPr>
        <w:t>Broad Ground Road Lakeside - Redditch Worcestershire, Worcestershire, B98 8YP</w:t>
      </w:r>
    </w:p>
    <w:p w14:paraId="5D2DCB5B" w14:textId="77777777" w:rsidR="00D738E3" w:rsidRPr="00CE329E" w:rsidRDefault="00D738E3" w:rsidP="00D738E3">
      <w:pPr>
        <w:rPr>
          <w:rFonts w:eastAsia="MS Mincho"/>
          <w:bCs/>
        </w:rPr>
      </w:pPr>
      <w:r w:rsidRPr="00CE329E">
        <w:rPr>
          <w:rFonts w:eastAsia="MS Mincho"/>
          <w:b/>
          <w:color w:val="4472C4"/>
        </w:rPr>
        <w:t>www:</w:t>
      </w:r>
      <w:r w:rsidRPr="00CE329E">
        <w:rPr>
          <w:color w:val="FF9933"/>
        </w:rPr>
        <w:t xml:space="preserve"> </w:t>
      </w:r>
      <w:hyperlink r:id="rId15" w:history="1">
        <w:r w:rsidRPr="00CE329E">
          <w:rPr>
            <w:rStyle w:val="Hyperlink"/>
            <w:rFonts w:cs="Arial"/>
          </w:rPr>
          <w:t>www.weg.net</w:t>
        </w:r>
      </w:hyperlink>
      <w:r w:rsidRPr="00CE329E">
        <w:rPr>
          <w:bCs/>
        </w:rPr>
        <w:t xml:space="preserve"> </w:t>
      </w:r>
    </w:p>
    <w:p w14:paraId="6959D219" w14:textId="46B1AE63" w:rsidR="00D738E3" w:rsidRPr="004E6D19" w:rsidRDefault="00D738E3" w:rsidP="00D738E3">
      <w:r w:rsidRPr="004E6D19">
        <w:rPr>
          <w:rFonts w:eastAsia="MS Mincho"/>
          <w:b/>
          <w:bCs/>
          <w:color w:val="4472C4"/>
        </w:rPr>
        <w:t>e-mail:</w:t>
      </w:r>
      <w:r w:rsidRPr="004E6D19">
        <w:rPr>
          <w:color w:val="000000" w:themeColor="text1"/>
          <w:lang w:eastAsia="en-GB"/>
        </w:rPr>
        <w:t xml:space="preserve"> </w:t>
      </w:r>
      <w:hyperlink r:id="rId16" w:history="1">
        <w:r w:rsidR="00FE4B59" w:rsidRPr="00563E4D">
          <w:rPr>
            <w:rStyle w:val="Hyperlink"/>
            <w:lang w:eastAsia="en-GB"/>
          </w:rPr>
          <w:t>info-uk@weg.net</w:t>
        </w:r>
      </w:hyperlink>
    </w:p>
    <w:p w14:paraId="35DE0072" w14:textId="77777777" w:rsidR="00D738E3" w:rsidRPr="004E6D19" w:rsidRDefault="00D738E3" w:rsidP="00D738E3">
      <w:pPr>
        <w:rPr>
          <w:rFonts w:eastAsia="MS Mincho"/>
          <w:color w:val="0C7289"/>
        </w:rPr>
      </w:pPr>
    </w:p>
    <w:p w14:paraId="20C3D674" w14:textId="45016B8D" w:rsidR="00D738E3" w:rsidRPr="008A6A7A" w:rsidRDefault="00D738E3" w:rsidP="00D738E3">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r:id="rId17" w:history="1">
        <w:r w:rsidRPr="004E6D19">
          <w:rPr>
            <w:rStyle w:val="Hyperlink"/>
            <w:rFonts w:eastAsia="MS Mincho"/>
            <w:spacing w:val="-3"/>
          </w:rPr>
          <w:t>stephanie@stonejunction.co.uk</w:t>
        </w:r>
      </w:hyperlink>
      <w:r w:rsidRPr="004E6D19">
        <w:rPr>
          <w:rFonts w:eastAsia="MS Mincho"/>
          <w:spacing w:val="-3"/>
        </w:rPr>
        <w:t xml:space="preserve"> or </w:t>
      </w:r>
      <w:hyperlink r:id="rId18"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r w:rsidRPr="004E6D19">
        <w:rPr>
          <w:rFonts w:eastAsia="MS Mincho"/>
          <w:b/>
          <w:bCs/>
          <w:color w:val="4472C4"/>
          <w:lang w:val="fr-FR"/>
        </w:rPr>
        <w:t>www:</w:t>
      </w:r>
      <w:r w:rsidRPr="004E6D19">
        <w:rPr>
          <w:rFonts w:eastAsia="MS Mincho"/>
          <w:color w:val="00B050"/>
          <w:spacing w:val="-3"/>
          <w:lang w:val="fr-FR"/>
        </w:rPr>
        <w:t xml:space="preserve"> </w:t>
      </w:r>
      <w:hyperlink r:id="rId19" w:history="1">
        <w:r w:rsidR="009241E7" w:rsidRPr="00B86FFD">
          <w:rPr>
            <w:rStyle w:val="Hyperlink"/>
            <w:rFonts w:eastAsia="MS Mincho" w:cs="Arial"/>
            <w:spacing w:val="-3"/>
            <w:lang w:val="fr-FR"/>
          </w:rPr>
          <w:t>www.wechangeminds.com</w:t>
        </w:r>
      </w:hyperlink>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r>
        <w:rPr>
          <w:rFonts w:eastAsia="MS Mincho"/>
          <w:b/>
          <w:bCs/>
          <w:color w:val="4472C4"/>
          <w:lang w:val="fr-FR"/>
        </w:rPr>
        <w:t>X</w:t>
      </w:r>
      <w:r w:rsidR="00D738E3" w:rsidRPr="004E6D19">
        <w:rPr>
          <w:rFonts w:eastAsia="MS Mincho"/>
          <w:b/>
          <w:bCs/>
          <w:color w:val="4472C4"/>
          <w:lang w:val="fr-FR"/>
        </w:rPr>
        <w:t>:</w:t>
      </w:r>
      <w:r w:rsidR="00D738E3" w:rsidRPr="004E6D19">
        <w:rPr>
          <w:rFonts w:eastAsia="MS Mincho"/>
          <w:b/>
          <w:bCs/>
          <w:color w:val="00529C"/>
          <w:spacing w:val="-3"/>
          <w:lang w:val="fr-FR"/>
        </w:rPr>
        <w:t xml:space="preserve"> </w:t>
      </w:r>
      <w:hyperlink r:id="rId20" w:history="1">
        <w:r w:rsidRPr="00114682">
          <w:rPr>
            <w:rStyle w:val="Hyperlink"/>
            <w:rFonts w:eastAsia="MS Mincho" w:cs="Arial"/>
            <w:bCs/>
            <w:spacing w:val="-3"/>
            <w:lang w:val="fr-FR"/>
          </w:rPr>
          <w:t>www.x.com/StoneJunctionPR</w:t>
        </w:r>
      </w:hyperlink>
    </w:p>
    <w:p w14:paraId="5D2DCB64" w14:textId="77777777" w:rsidR="00D738E3" w:rsidRPr="004E6D19" w:rsidRDefault="00D738E3" w:rsidP="00D738E3">
      <w:pPr>
        <w:rPr>
          <w:rFonts w:eastAsia="MS Mincho"/>
          <w:bCs/>
          <w:color w:val="002060"/>
          <w:spacing w:val="-3"/>
          <w:lang w:val="fr-FR"/>
        </w:rPr>
      </w:pPr>
      <w:r w:rsidRPr="004E6D19">
        <w:rPr>
          <w:rFonts w:eastAsia="MS Mincho"/>
          <w:b/>
          <w:bCs/>
          <w:color w:val="4472C4"/>
          <w:lang w:val="fr-FR"/>
        </w:rPr>
        <w:t>Facebook</w:t>
      </w:r>
      <w:r w:rsidRPr="004E6D19">
        <w:rPr>
          <w:rFonts w:eastAsia="MS Mincho"/>
          <w:b/>
          <w:bCs/>
          <w:color w:val="4472C4"/>
          <w:spacing w:val="-3"/>
          <w:lang w:val="fr-FR"/>
        </w:rPr>
        <w:t>:</w:t>
      </w:r>
      <w:r w:rsidRPr="004E6D19">
        <w:rPr>
          <w:rFonts w:eastAsia="MS Mincho"/>
          <w:b/>
          <w:bCs/>
          <w:color w:val="00B050"/>
          <w:spacing w:val="-3"/>
          <w:lang w:val="fr-FR"/>
        </w:rPr>
        <w:t xml:space="preserve"> </w:t>
      </w:r>
      <w:hyperlink r:id="rId21" w:history="1">
        <w:r w:rsidRPr="004E6D19">
          <w:rPr>
            <w:rStyle w:val="Hyperlink"/>
            <w:rFonts w:eastAsia="MS Mincho" w:cs="Arial"/>
            <w:lang w:val="fr-FR"/>
          </w:rPr>
          <w:t>http://www.facebook.com/technicalPR</w:t>
        </w:r>
      </w:hyperlink>
    </w:p>
    <w:p w14:paraId="5D2DCB65" w14:textId="77777777" w:rsidR="00D738E3" w:rsidRPr="004E6D19" w:rsidRDefault="00D738E3" w:rsidP="00D738E3">
      <w:pPr>
        <w:rPr>
          <w:rFonts w:eastAsia="MS Mincho"/>
          <w:b/>
          <w:bCs/>
          <w:color w:val="002060"/>
          <w:spacing w:val="-3"/>
          <w:lang w:val="fr-FR"/>
        </w:rPr>
      </w:pPr>
      <w:r w:rsidRPr="004E6D19">
        <w:rPr>
          <w:rFonts w:eastAsia="MS Mincho"/>
          <w:b/>
          <w:bCs/>
          <w:color w:val="4472C4"/>
          <w:lang w:val="fr-FR"/>
        </w:rPr>
        <w:t>LinkedIn:</w:t>
      </w:r>
      <w:r w:rsidRPr="004E6D19">
        <w:rPr>
          <w:rFonts w:eastAsia="MS Mincho"/>
          <w:noProof/>
          <w:color w:val="4472C4"/>
          <w:lang w:val="fr-FR" w:eastAsia="en-GB"/>
        </w:rPr>
        <w:t xml:space="preserve"> </w:t>
      </w:r>
      <w:hyperlink r:id="rId22" w:history="1">
        <w:r w:rsidRPr="004E6D19">
          <w:rPr>
            <w:rStyle w:val="Hyperlink"/>
            <w:rFonts w:eastAsia="MS Mincho" w:cs="Arial"/>
            <w:lang w:val="fr-FR"/>
          </w:rPr>
          <w:t>https://www.linkedin.com/company/stone-junction-ltd</w:t>
        </w:r>
      </w:hyperlink>
    </w:p>
    <w:p w14:paraId="5D2DCB66" w14:textId="77777777" w:rsidR="00E03D45" w:rsidRPr="004E6D19" w:rsidRDefault="00E03D45" w:rsidP="008A6A7A">
      <w:pPr>
        <w:rPr>
          <w:rFonts w:eastAsia="MS Mincho"/>
          <w:b/>
          <w:bCs/>
          <w:color w:val="439639"/>
          <w:lang w:val="fr-FR"/>
        </w:rPr>
      </w:pPr>
    </w:p>
    <w:p w14:paraId="697F5BCA" w14:textId="77777777" w:rsidR="00E55CFE" w:rsidRDefault="00382C38" w:rsidP="00E55CFE">
      <w:pPr>
        <w:pStyle w:val="NormalWeb"/>
        <w:jc w:val="both"/>
        <w:rPr>
          <w:rFonts w:ascii="Arial" w:hAnsi="Arial" w:cs="Arial"/>
        </w:rPr>
      </w:pPr>
      <w:r w:rsidRPr="00382C38">
        <w:rPr>
          <w:rFonts w:ascii="Arial" w:eastAsia="MS Mincho" w:hAnsi="Arial" w:cs="Arial"/>
          <w:b/>
          <w:bCs/>
          <w:color w:val="4472C4"/>
        </w:rPr>
        <w:lastRenderedPageBreak/>
        <w:t>About WEG:</w:t>
      </w:r>
      <w:r w:rsidRPr="00382C38">
        <w:rPr>
          <w:rFonts w:ascii="Arial" w:hAnsi="Arial" w:cs="Arial"/>
          <w:color w:val="2D2B2B"/>
          <w:shd w:val="clear" w:color="auto" w:fill="FFFFFF"/>
        </w:rPr>
        <w:t xml:space="preserve"> </w:t>
      </w:r>
      <w:bookmarkStart w:id="0" w:name="_Hlk213113018"/>
      <w:r w:rsidR="00E55CFE" w:rsidRP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14:paraId="49E2F23D" w14:textId="6164F3BF" w:rsidR="007E1C8F" w:rsidRDefault="00E55CFE" w:rsidP="00E55CFE">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004D34BA" w:rsidRPr="004D34BA">
        <w:rPr>
          <w:rFonts w:ascii="Arial" w:hAnsi="Arial" w:cs="Arial"/>
          <w:lang w:val="en-GB"/>
        </w:rPr>
        <w:t>For more information, visit</w:t>
      </w:r>
      <w:r w:rsidR="007E1C8F">
        <w:rPr>
          <w:rFonts w:ascii="Arial" w:hAnsi="Arial" w:cs="Arial"/>
        </w:rPr>
        <w:t xml:space="preserve"> </w:t>
      </w:r>
      <w:hyperlink r:id="rId23" w:history="1">
        <w:r w:rsidR="007E1C8F" w:rsidRPr="00856AAC">
          <w:rPr>
            <w:rStyle w:val="Hyperlink"/>
            <w:rFonts w:ascii="Arial" w:hAnsi="Arial" w:cs="Arial"/>
          </w:rPr>
          <w:t>www.weg.net</w:t>
        </w:r>
      </w:hyperlink>
    </w:p>
    <w:bookmarkEnd w:id="0"/>
    <w:p w14:paraId="5D2DCB69" w14:textId="4C305308" w:rsidR="008A6A7A" w:rsidRPr="007E1C8F" w:rsidRDefault="008A6A7A" w:rsidP="00E03D45">
      <w:pPr>
        <w:rPr>
          <w:rFonts w:cs="Arial"/>
          <w:bCs/>
          <w:lang w:val="en-US"/>
        </w:rPr>
      </w:pPr>
    </w:p>
    <w:p w14:paraId="6DD6D3A7" w14:textId="58679350" w:rsidR="0078335C" w:rsidRPr="009834A5" w:rsidRDefault="00E03D45" w:rsidP="00E03D45">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884B8D">
        <w:rPr>
          <w:rFonts w:eastAsia="MS Mincho" w:cs="Arial"/>
          <w:spacing w:val="-3"/>
        </w:rPr>
        <w:t>1604/09/26</w:t>
      </w:r>
    </w:p>
    <w:sectPr w:rsidR="0078335C" w:rsidRPr="009834A5" w:rsidSect="006D0EBA">
      <w:headerReference w:type="first" r:id="rId2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C14D3" w14:textId="77777777" w:rsidR="003A5D2C" w:rsidRDefault="003A5D2C" w:rsidP="00C0175F">
      <w:r>
        <w:separator/>
      </w:r>
    </w:p>
  </w:endnote>
  <w:endnote w:type="continuationSeparator" w:id="0">
    <w:p w14:paraId="43E9229F" w14:textId="77777777" w:rsidR="003A5D2C" w:rsidRDefault="003A5D2C" w:rsidP="00C0175F">
      <w:r>
        <w:continuationSeparator/>
      </w:r>
    </w:p>
  </w:endnote>
  <w:endnote w:type="continuationNotice" w:id="1">
    <w:p w14:paraId="387B22E9" w14:textId="77777777" w:rsidR="003A5D2C" w:rsidRDefault="003A5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0FAAE" w14:textId="77777777" w:rsidR="003A5D2C" w:rsidRDefault="003A5D2C" w:rsidP="00C0175F">
      <w:r>
        <w:separator/>
      </w:r>
    </w:p>
  </w:footnote>
  <w:footnote w:type="continuationSeparator" w:id="0">
    <w:p w14:paraId="4630FBD4" w14:textId="77777777" w:rsidR="003A5D2C" w:rsidRDefault="003A5D2C" w:rsidP="00C0175F">
      <w:r>
        <w:continuationSeparator/>
      </w:r>
    </w:p>
  </w:footnote>
  <w:footnote w:type="continuationNotice" w:id="1">
    <w:p w14:paraId="24619ED2" w14:textId="77777777" w:rsidR="003A5D2C" w:rsidRDefault="003A5D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1540B"/>
    <w:rsid w:val="000177E0"/>
    <w:rsid w:val="000245BC"/>
    <w:rsid w:val="00027D32"/>
    <w:rsid w:val="00045BF8"/>
    <w:rsid w:val="0004671E"/>
    <w:rsid w:val="0005012E"/>
    <w:rsid w:val="000632A5"/>
    <w:rsid w:val="00085BF2"/>
    <w:rsid w:val="000B7E0B"/>
    <w:rsid w:val="000C2851"/>
    <w:rsid w:val="000D273A"/>
    <w:rsid w:val="000D6C36"/>
    <w:rsid w:val="000F78F9"/>
    <w:rsid w:val="0010339A"/>
    <w:rsid w:val="00147C6D"/>
    <w:rsid w:val="00155C9B"/>
    <w:rsid w:val="00165FE6"/>
    <w:rsid w:val="001749B1"/>
    <w:rsid w:val="001B2B33"/>
    <w:rsid w:val="001B2D8F"/>
    <w:rsid w:val="001C062A"/>
    <w:rsid w:val="001C4B73"/>
    <w:rsid w:val="001C664F"/>
    <w:rsid w:val="001D6804"/>
    <w:rsid w:val="001E32F9"/>
    <w:rsid w:val="0020370B"/>
    <w:rsid w:val="00242B67"/>
    <w:rsid w:val="002729EE"/>
    <w:rsid w:val="00275132"/>
    <w:rsid w:val="0029195C"/>
    <w:rsid w:val="002A1459"/>
    <w:rsid w:val="002A4040"/>
    <w:rsid w:val="002B2F32"/>
    <w:rsid w:val="002B5A47"/>
    <w:rsid w:val="002B5FA0"/>
    <w:rsid w:val="002E58A3"/>
    <w:rsid w:val="0030281F"/>
    <w:rsid w:val="00302AA3"/>
    <w:rsid w:val="00304C21"/>
    <w:rsid w:val="00325C17"/>
    <w:rsid w:val="00334A56"/>
    <w:rsid w:val="00344857"/>
    <w:rsid w:val="00351818"/>
    <w:rsid w:val="003646FD"/>
    <w:rsid w:val="003708FC"/>
    <w:rsid w:val="00371C68"/>
    <w:rsid w:val="00382C38"/>
    <w:rsid w:val="00387BB5"/>
    <w:rsid w:val="00396D46"/>
    <w:rsid w:val="00396E4D"/>
    <w:rsid w:val="00397F17"/>
    <w:rsid w:val="003A5D2C"/>
    <w:rsid w:val="003A7BBA"/>
    <w:rsid w:val="003E4812"/>
    <w:rsid w:val="003E5474"/>
    <w:rsid w:val="004046B9"/>
    <w:rsid w:val="004225DF"/>
    <w:rsid w:val="0044748A"/>
    <w:rsid w:val="00463485"/>
    <w:rsid w:val="00492E4F"/>
    <w:rsid w:val="004948DB"/>
    <w:rsid w:val="004A2AA0"/>
    <w:rsid w:val="004D1123"/>
    <w:rsid w:val="004D34BA"/>
    <w:rsid w:val="004E6D19"/>
    <w:rsid w:val="00500E9F"/>
    <w:rsid w:val="005076D1"/>
    <w:rsid w:val="0052211C"/>
    <w:rsid w:val="00522573"/>
    <w:rsid w:val="00524B55"/>
    <w:rsid w:val="00526188"/>
    <w:rsid w:val="00551987"/>
    <w:rsid w:val="00575480"/>
    <w:rsid w:val="00580101"/>
    <w:rsid w:val="00586492"/>
    <w:rsid w:val="005973B5"/>
    <w:rsid w:val="005A07C9"/>
    <w:rsid w:val="005B2767"/>
    <w:rsid w:val="005B2F5B"/>
    <w:rsid w:val="005C0371"/>
    <w:rsid w:val="005C3A2D"/>
    <w:rsid w:val="005C3DF8"/>
    <w:rsid w:val="005C72BE"/>
    <w:rsid w:val="005F0A68"/>
    <w:rsid w:val="005F4359"/>
    <w:rsid w:val="0061053B"/>
    <w:rsid w:val="006154AA"/>
    <w:rsid w:val="0061730B"/>
    <w:rsid w:val="006320A8"/>
    <w:rsid w:val="0064285E"/>
    <w:rsid w:val="00645AEF"/>
    <w:rsid w:val="00685357"/>
    <w:rsid w:val="00685A84"/>
    <w:rsid w:val="00687258"/>
    <w:rsid w:val="00687C41"/>
    <w:rsid w:val="006A0B49"/>
    <w:rsid w:val="006A1D50"/>
    <w:rsid w:val="006B7A4C"/>
    <w:rsid w:val="006C5423"/>
    <w:rsid w:val="006D0EBA"/>
    <w:rsid w:val="006F7F09"/>
    <w:rsid w:val="007176FE"/>
    <w:rsid w:val="00726E08"/>
    <w:rsid w:val="00737F3E"/>
    <w:rsid w:val="00744233"/>
    <w:rsid w:val="00763095"/>
    <w:rsid w:val="0078335C"/>
    <w:rsid w:val="007A1A2E"/>
    <w:rsid w:val="007B2663"/>
    <w:rsid w:val="007B3AAD"/>
    <w:rsid w:val="007C5FB3"/>
    <w:rsid w:val="007E1C8F"/>
    <w:rsid w:val="007E5B66"/>
    <w:rsid w:val="007F3F1C"/>
    <w:rsid w:val="0081437B"/>
    <w:rsid w:val="008163B7"/>
    <w:rsid w:val="00856AAC"/>
    <w:rsid w:val="00857350"/>
    <w:rsid w:val="008575DB"/>
    <w:rsid w:val="00870795"/>
    <w:rsid w:val="00884B8D"/>
    <w:rsid w:val="008A6A7A"/>
    <w:rsid w:val="008B14A8"/>
    <w:rsid w:val="008D63D5"/>
    <w:rsid w:val="00910E33"/>
    <w:rsid w:val="009213B5"/>
    <w:rsid w:val="009241E7"/>
    <w:rsid w:val="00924FCE"/>
    <w:rsid w:val="00947352"/>
    <w:rsid w:val="00954DCC"/>
    <w:rsid w:val="00955127"/>
    <w:rsid w:val="009701B9"/>
    <w:rsid w:val="00981A09"/>
    <w:rsid w:val="009834A5"/>
    <w:rsid w:val="009D7744"/>
    <w:rsid w:val="009E4628"/>
    <w:rsid w:val="009F2690"/>
    <w:rsid w:val="00A33442"/>
    <w:rsid w:val="00A33F1E"/>
    <w:rsid w:val="00A80064"/>
    <w:rsid w:val="00A826B0"/>
    <w:rsid w:val="00A832B5"/>
    <w:rsid w:val="00A97965"/>
    <w:rsid w:val="00AA6235"/>
    <w:rsid w:val="00AD3BD8"/>
    <w:rsid w:val="00B02318"/>
    <w:rsid w:val="00B04F8D"/>
    <w:rsid w:val="00B1034D"/>
    <w:rsid w:val="00B1798B"/>
    <w:rsid w:val="00B258B4"/>
    <w:rsid w:val="00B42B41"/>
    <w:rsid w:val="00B52B26"/>
    <w:rsid w:val="00B66859"/>
    <w:rsid w:val="00B8312E"/>
    <w:rsid w:val="00B86129"/>
    <w:rsid w:val="00B86E1F"/>
    <w:rsid w:val="00B900D7"/>
    <w:rsid w:val="00B92F4F"/>
    <w:rsid w:val="00BD0366"/>
    <w:rsid w:val="00BD1859"/>
    <w:rsid w:val="00BD2472"/>
    <w:rsid w:val="00BD72EE"/>
    <w:rsid w:val="00BE36D4"/>
    <w:rsid w:val="00BE54DA"/>
    <w:rsid w:val="00C00639"/>
    <w:rsid w:val="00C0175F"/>
    <w:rsid w:val="00C03BA0"/>
    <w:rsid w:val="00C07DAB"/>
    <w:rsid w:val="00C20A04"/>
    <w:rsid w:val="00C416CC"/>
    <w:rsid w:val="00C53825"/>
    <w:rsid w:val="00C60552"/>
    <w:rsid w:val="00C61A46"/>
    <w:rsid w:val="00C94AB3"/>
    <w:rsid w:val="00C94B4E"/>
    <w:rsid w:val="00CA0066"/>
    <w:rsid w:val="00CA611D"/>
    <w:rsid w:val="00CB26E7"/>
    <w:rsid w:val="00CB44CB"/>
    <w:rsid w:val="00CB5356"/>
    <w:rsid w:val="00CD3A3B"/>
    <w:rsid w:val="00CF666D"/>
    <w:rsid w:val="00D109A8"/>
    <w:rsid w:val="00D1441B"/>
    <w:rsid w:val="00D151AE"/>
    <w:rsid w:val="00D52945"/>
    <w:rsid w:val="00D57F17"/>
    <w:rsid w:val="00D738E3"/>
    <w:rsid w:val="00D80086"/>
    <w:rsid w:val="00D84B54"/>
    <w:rsid w:val="00D87E6F"/>
    <w:rsid w:val="00D951A4"/>
    <w:rsid w:val="00DB57D6"/>
    <w:rsid w:val="00DB75D6"/>
    <w:rsid w:val="00DE1B48"/>
    <w:rsid w:val="00DE3409"/>
    <w:rsid w:val="00DF6F64"/>
    <w:rsid w:val="00E008B8"/>
    <w:rsid w:val="00E016AE"/>
    <w:rsid w:val="00E03D45"/>
    <w:rsid w:val="00E10654"/>
    <w:rsid w:val="00E14628"/>
    <w:rsid w:val="00E23DAC"/>
    <w:rsid w:val="00E44E5D"/>
    <w:rsid w:val="00E527AD"/>
    <w:rsid w:val="00E55CFE"/>
    <w:rsid w:val="00E70F9A"/>
    <w:rsid w:val="00E850B0"/>
    <w:rsid w:val="00E8641C"/>
    <w:rsid w:val="00EB1D2A"/>
    <w:rsid w:val="00EB2DE2"/>
    <w:rsid w:val="00EB4C49"/>
    <w:rsid w:val="00EC2E9B"/>
    <w:rsid w:val="00ED73BB"/>
    <w:rsid w:val="00EE04DD"/>
    <w:rsid w:val="00EF0E92"/>
    <w:rsid w:val="00F24E50"/>
    <w:rsid w:val="00F5663B"/>
    <w:rsid w:val="00F603CF"/>
    <w:rsid w:val="00F65F0B"/>
    <w:rsid w:val="00F668D0"/>
    <w:rsid w:val="00FA03F5"/>
    <w:rsid w:val="00FA424D"/>
    <w:rsid w:val="00FA644B"/>
    <w:rsid w:val="00FC33CB"/>
    <w:rsid w:val="00FE4B59"/>
    <w:rsid w:val="00FF18BF"/>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DCB3A"/>
  <w15:chartTrackingRefBased/>
  <w15:docId w15:val="{747506D7-464E-41FB-BCB2-FBCE3F7F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0177E0"/>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AE/en/Drives/Variable-Speed-Drives/Medium-Voltage-Variable-Speed-Drives/c/GLOBAL_WDC_DRV_IF_MV?utm_source=chatgpt.com&amp;utm_medium=weg1604&amp;utm_campaign=StoneJunction" TargetMode="External"/><Relationship Id="rId18" Type="http://schemas.openxmlformats.org/officeDocument/2006/relationships/hyperlink" Target="mailto:encarna@stonejunction.co.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facebook.com/technicalPR" TargetMode="External"/><Relationship Id="rId7" Type="http://schemas.openxmlformats.org/officeDocument/2006/relationships/webSettings" Target="webSettings.xml"/><Relationship Id="rId12" Type="http://schemas.openxmlformats.org/officeDocument/2006/relationships/hyperlink" Target="https://www.weg.net/catalog/weg/AE/en/Drives/Variable-Speed-Drives/Medium-Voltage-Variable-Speed-Drives/c/GLOBAL_WDC_DRV_IF_MV?utm_source=chatgpt.com&amp;utm_medium=weg1604&amp;utm_campaign=StoneJunction" TargetMode="External"/><Relationship Id="rId17" Type="http://schemas.openxmlformats.org/officeDocument/2006/relationships/hyperlink" Target="mailto:stephanie@stonejunction.co.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uk@weg.net" TargetMode="External"/><Relationship Id="rId20" Type="http://schemas.openxmlformats.org/officeDocument/2006/relationships/hyperlink" Target="http://www.x.com/StoneJunction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utm_medium=weg1604&amp;utm_campaign=StoneJunction"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weg.net" TargetMode="External"/><Relationship Id="rId23" Type="http://schemas.openxmlformats.org/officeDocument/2006/relationships/hyperlink" Target="http://www.weg.net" TargetMode="External"/><Relationship Id="rId10" Type="http://schemas.openxmlformats.org/officeDocument/2006/relationships/image" Target="media/image1.jpeg"/><Relationship Id="rId19" Type="http://schemas.openxmlformats.org/officeDocument/2006/relationships/hyperlink" Target="http://www.wechangemind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institutional/MR/en/all-news/all" TargetMode="External"/><Relationship Id="rId22" Type="http://schemas.openxmlformats.org/officeDocument/2006/relationships/hyperlink" Target="https://www.linkedin.com/company/stone-junction-lt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Props1.xml><?xml version="1.0" encoding="utf-8"?>
<ds:datastoreItem xmlns:ds="http://schemas.openxmlformats.org/officeDocument/2006/customXml" ds:itemID="{715FECBC-56EC-41B6-9D5A-FBD0F04A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3.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4892</Characters>
  <Application>Microsoft Office Word</Application>
  <DocSecurity>0</DocSecurity>
  <Lines>40</Lines>
  <Paragraphs>11</Paragraphs>
  <ScaleCrop>false</ScaleCrop>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Laura Swire</cp:lastModifiedBy>
  <cp:revision>27</cp:revision>
  <cp:lastPrinted>2013-11-28T05:43:00Z</cp:lastPrinted>
  <dcterms:created xsi:type="dcterms:W3CDTF">2026-09-10T10:52:00Z</dcterms:created>
  <dcterms:modified xsi:type="dcterms:W3CDTF">2026-09-15T07:43:00Z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