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076D1" w:rsidR="00B86E1F" w:rsidP="005076D1" w:rsidRDefault="000B7E0B" w14:paraId="5D2DCB3A" w14:textId="77777777">
      <w:pPr>
        <w:pStyle w:val="BodyCopy"/>
        <w:jc w:val="left"/>
        <w:rPr>
          <w:rFonts w:eastAsia="MS Mincho" w:cs="Arial"/>
        </w:rPr>
      </w:pPr>
      <w:r w:rsidR="000B7E0B">
        <w:drawing>
          <wp:inline wp14:editId="41CB8A15" wp14:anchorId="5D2DCB6C">
            <wp:extent cx="1352550" cy="942975"/>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0"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rsidRPr="005076D1" w:rsidR="00FA03F5" w:rsidP="006154AA" w:rsidRDefault="00FA03F5" w14:paraId="5D2DCB3B" w14:textId="77777777">
      <w:pPr>
        <w:pStyle w:val="Heading1"/>
        <w:spacing w:line="360" w:lineRule="auto"/>
        <w:rPr>
          <w:rFonts w:ascii="Arial" w:hAnsi="Arial" w:cs="Arial"/>
          <w:sz w:val="24"/>
          <w:szCs w:val="24"/>
        </w:rPr>
      </w:pPr>
    </w:p>
    <w:p w:rsidR="009E2032" w:rsidP="77B9C5BB" w:rsidRDefault="009E2032" w14:paraId="1DD54738" w14:textId="378A1304">
      <w:pPr>
        <w:spacing w:line="480" w:lineRule="auto"/>
        <w:jc w:val="center"/>
        <w:rPr>
          <w:rFonts w:cs="Arial"/>
          <w:b/>
          <w:bCs/>
          <w:sz w:val="32"/>
          <w:szCs w:val="32"/>
        </w:rPr>
      </w:pPr>
      <w:r w:rsidRPr="77B9C5BB">
        <w:rPr>
          <w:rFonts w:cs="Arial"/>
          <w:b/>
          <w:bCs/>
          <w:sz w:val="32"/>
          <w:szCs w:val="32"/>
        </w:rPr>
        <w:t xml:space="preserve">WEG UK to exhibit at </w:t>
      </w:r>
      <w:proofErr w:type="spellStart"/>
      <w:r w:rsidRPr="77B9C5BB">
        <w:rPr>
          <w:rFonts w:cs="Arial"/>
          <w:b/>
          <w:bCs/>
          <w:sz w:val="32"/>
          <w:szCs w:val="32"/>
        </w:rPr>
        <w:t>MachineBuilding</w:t>
      </w:r>
      <w:proofErr w:type="spellEnd"/>
      <w:r w:rsidR="00774256">
        <w:rPr>
          <w:rFonts w:cs="Arial"/>
          <w:b/>
          <w:bCs/>
          <w:sz w:val="32"/>
          <w:szCs w:val="32"/>
        </w:rPr>
        <w:t xml:space="preserve"> and </w:t>
      </w:r>
      <w:proofErr w:type="spellStart"/>
      <w:r w:rsidR="00774256">
        <w:rPr>
          <w:rFonts w:cs="Arial"/>
          <w:b/>
          <w:bCs/>
          <w:sz w:val="32"/>
          <w:szCs w:val="32"/>
        </w:rPr>
        <w:t>FoodManufacturing</w:t>
      </w:r>
      <w:proofErr w:type="spellEnd"/>
      <w:r w:rsidRPr="77B9C5BB">
        <w:rPr>
          <w:rFonts w:cs="Arial"/>
          <w:b/>
          <w:bCs/>
          <w:sz w:val="32"/>
          <w:szCs w:val="32"/>
        </w:rPr>
        <w:t xml:space="preserve"> Live</w:t>
      </w:r>
    </w:p>
    <w:p w:rsidR="000F78F9" w:rsidP="000F78F9" w:rsidRDefault="000F78F9" w14:paraId="5D2DCB3E" w14:textId="77777777">
      <w:pPr>
        <w:spacing w:line="480" w:lineRule="auto"/>
        <w:jc w:val="both"/>
        <w:rPr>
          <w:b/>
        </w:rPr>
      </w:pPr>
    </w:p>
    <w:p w:rsidR="001D51F1" w:rsidP="77B9C5BB" w:rsidRDefault="001D51F1" w14:paraId="51499B56" w14:textId="7118411D">
      <w:pPr>
        <w:spacing w:line="480" w:lineRule="auto"/>
        <w:jc w:val="both"/>
        <w:rPr>
          <w:b w:val="1"/>
          <w:bCs w:val="1"/>
        </w:rPr>
      </w:pPr>
      <w:r w:rsidRPr="6D8835C3" w:rsidR="001D51F1">
        <w:rPr>
          <w:b w:val="1"/>
          <w:bCs w:val="1"/>
        </w:rPr>
        <w:t>Global motor</w:t>
      </w:r>
      <w:r w:rsidRPr="6D8835C3" w:rsidR="00B34898">
        <w:rPr>
          <w:b w:val="1"/>
          <w:bCs w:val="1"/>
        </w:rPr>
        <w:t xml:space="preserve">, </w:t>
      </w:r>
      <w:r w:rsidRPr="6D8835C3" w:rsidR="001D51F1">
        <w:rPr>
          <w:b w:val="1"/>
          <w:bCs w:val="1"/>
        </w:rPr>
        <w:t>drives</w:t>
      </w:r>
      <w:r w:rsidRPr="6D8835C3" w:rsidR="00B34898">
        <w:rPr>
          <w:b w:val="1"/>
          <w:bCs w:val="1"/>
        </w:rPr>
        <w:t xml:space="preserve"> and industrial solutions provider,</w:t>
      </w:r>
      <w:r w:rsidRPr="6D8835C3" w:rsidR="001D51F1">
        <w:rPr>
          <w:b w:val="1"/>
          <w:bCs w:val="1"/>
        </w:rPr>
        <w:t xml:space="preserve"> </w:t>
      </w:r>
      <w:hyperlink r:id="Rcb04b4e3defc4917">
        <w:r w:rsidRPr="6D8835C3" w:rsidR="001D51F1">
          <w:rPr>
            <w:rStyle w:val="Hyperlink"/>
            <w:b w:val="1"/>
            <w:bCs w:val="1"/>
          </w:rPr>
          <w:t>WEG</w:t>
        </w:r>
      </w:hyperlink>
      <w:r w:rsidRPr="6D8835C3" w:rsidR="001D51F1">
        <w:rPr>
          <w:b w:val="1"/>
          <w:bCs w:val="1"/>
        </w:rPr>
        <w:t xml:space="preserve"> will </w:t>
      </w:r>
      <w:r w:rsidRPr="6D8835C3" w:rsidR="001D51F1">
        <w:rPr>
          <w:b w:val="1"/>
          <w:bCs w:val="1"/>
        </w:rPr>
        <w:t>exhibit</w:t>
      </w:r>
      <w:r w:rsidRPr="6D8835C3" w:rsidR="001D51F1">
        <w:rPr>
          <w:b w:val="1"/>
          <w:bCs w:val="1"/>
        </w:rPr>
        <w:t xml:space="preserve"> at </w:t>
      </w:r>
      <w:r w:rsidRPr="6D8835C3" w:rsidR="001D51F1">
        <w:rPr>
          <w:b w:val="1"/>
          <w:bCs w:val="1"/>
        </w:rPr>
        <w:t>MachineBuilding</w:t>
      </w:r>
      <w:r w:rsidRPr="6D8835C3" w:rsidR="001D51F1">
        <w:rPr>
          <w:b w:val="1"/>
          <w:bCs w:val="1"/>
        </w:rPr>
        <w:t xml:space="preserve"> Live and Food Manufacturing Live</w:t>
      </w:r>
      <w:r w:rsidRPr="6D8835C3" w:rsidR="009E2032">
        <w:rPr>
          <w:b w:val="1"/>
          <w:bCs w:val="1"/>
        </w:rPr>
        <w:t xml:space="preserve">, held on </w:t>
      </w:r>
      <w:r w:rsidRPr="6D8835C3" w:rsidR="001D51F1">
        <w:rPr>
          <w:b w:val="1"/>
          <w:bCs w:val="1"/>
        </w:rPr>
        <w:t>October</w:t>
      </w:r>
      <w:r w:rsidRPr="6D8835C3" w:rsidR="5AAE7D0F">
        <w:rPr>
          <w:b w:val="1"/>
          <w:bCs w:val="1"/>
        </w:rPr>
        <w:t xml:space="preserve"> 14,</w:t>
      </w:r>
      <w:r w:rsidRPr="6D8835C3" w:rsidR="001D51F1">
        <w:rPr>
          <w:b w:val="1"/>
          <w:bCs w:val="1"/>
        </w:rPr>
        <w:t xml:space="preserve"> </w:t>
      </w:r>
      <w:r w:rsidRPr="6D8835C3" w:rsidR="001D51F1">
        <w:rPr>
          <w:b w:val="1"/>
          <w:bCs w:val="1"/>
        </w:rPr>
        <w:t>2026</w:t>
      </w:r>
      <w:r w:rsidRPr="6D8835C3" w:rsidR="001D51F1">
        <w:rPr>
          <w:b w:val="1"/>
          <w:bCs w:val="1"/>
        </w:rPr>
        <w:t xml:space="preserve"> at the NAEC, Stoneleigh Park. Visitors to stand 56 will have the opportunity to speak with WEG experts about their machinery and production challenges, and discuss how motor, drive</w:t>
      </w:r>
      <w:r w:rsidRPr="6D8835C3" w:rsidR="27A5F030">
        <w:rPr>
          <w:b w:val="1"/>
          <w:bCs w:val="1"/>
        </w:rPr>
        <w:t xml:space="preserve">, </w:t>
      </w:r>
      <w:r w:rsidRPr="6D8835C3" w:rsidR="27A5F030">
        <w:rPr>
          <w:b w:val="1"/>
          <w:bCs w:val="1"/>
        </w:rPr>
        <w:t>gearboxes</w:t>
      </w:r>
      <w:r w:rsidRPr="6D8835C3" w:rsidR="001D51F1">
        <w:rPr>
          <w:b w:val="1"/>
          <w:bCs w:val="1"/>
        </w:rPr>
        <w:t xml:space="preserve"> and digital technologies can improve efficiency, </w:t>
      </w:r>
      <w:r w:rsidRPr="6D8835C3" w:rsidR="001D51F1">
        <w:rPr>
          <w:b w:val="1"/>
          <w:bCs w:val="1"/>
        </w:rPr>
        <w:t>reliability</w:t>
      </w:r>
      <w:r w:rsidRPr="6D8835C3" w:rsidR="001D51F1">
        <w:rPr>
          <w:b w:val="1"/>
          <w:bCs w:val="1"/>
        </w:rPr>
        <w:t xml:space="preserve"> and performance.</w:t>
      </w:r>
    </w:p>
    <w:p w:rsidR="001D51F1" w:rsidP="001D51F1" w:rsidRDefault="001D51F1" w14:paraId="79F95FED" w14:textId="77777777">
      <w:pPr>
        <w:spacing w:line="480" w:lineRule="auto"/>
        <w:jc w:val="both"/>
        <w:rPr>
          <w:b/>
          <w:szCs w:val="20"/>
        </w:rPr>
      </w:pPr>
    </w:p>
    <w:p w:rsidR="00722834" w:rsidP="00722834" w:rsidRDefault="00722834" w14:paraId="41D6BE75" w14:textId="25844110">
      <w:pPr>
        <w:spacing w:line="480" w:lineRule="auto"/>
        <w:jc w:val="both"/>
      </w:pPr>
      <w:proofErr w:type="spellStart"/>
      <w:r>
        <w:t>MachineBuilding</w:t>
      </w:r>
      <w:proofErr w:type="spellEnd"/>
      <w:r>
        <w:t xml:space="preserve"> Live and Food Manufacturing Live are co-located events bringing together engineers, manufacturers, automation specialists and industry professionals from across the UK. Taking place under one roof, the events cover the latest technologies, challenges and opportunities across machine building, food production and industrial automation.</w:t>
      </w:r>
    </w:p>
    <w:p w:rsidR="00774256" w:rsidP="00722834" w:rsidRDefault="00774256" w14:paraId="3EC87192" w14:textId="77777777">
      <w:pPr>
        <w:spacing w:line="480" w:lineRule="auto"/>
        <w:jc w:val="both"/>
      </w:pPr>
    </w:p>
    <w:p w:rsidRPr="00C00EB3" w:rsidR="00C00EB3" w:rsidP="00C00EB3" w:rsidRDefault="00C00EB3" w14:paraId="28232D4D" w14:textId="77777777">
      <w:pPr>
        <w:spacing w:line="480" w:lineRule="auto"/>
        <w:jc w:val="both"/>
      </w:pPr>
      <w:r w:rsidRPr="00C00EB3">
        <w:lastRenderedPageBreak/>
        <w:t xml:space="preserve">As a premier partner of </w:t>
      </w:r>
      <w:proofErr w:type="spellStart"/>
      <w:r w:rsidRPr="00C00EB3">
        <w:t>MachineBuilding</w:t>
      </w:r>
      <w:proofErr w:type="spellEnd"/>
      <w:r w:rsidRPr="00C00EB3">
        <w:t xml:space="preserve"> Live and Food Manufacturing Live, WEG will engage directly with engineers and manufacturers, sharing expertise on motors, drives and digital technologies to improve machinery performance and efficiency.</w:t>
      </w:r>
    </w:p>
    <w:p w:rsidRPr="001D51F1" w:rsidR="00722834" w:rsidP="00722834" w:rsidRDefault="00722834" w14:paraId="720A955D" w14:textId="77777777">
      <w:pPr>
        <w:spacing w:line="480" w:lineRule="auto"/>
        <w:jc w:val="both"/>
        <w:rPr>
          <w:b/>
          <w:szCs w:val="20"/>
        </w:rPr>
      </w:pPr>
    </w:p>
    <w:p w:rsidR="00213BE9" w:rsidP="6D8835C3" w:rsidRDefault="001D51F1" w14:paraId="3BD890D5" w14:textId="1139FEF9">
      <w:pPr>
        <w:pStyle w:val="Normal"/>
        <w:suppressLineNumbers w:val="0"/>
        <w:bidi w:val="0"/>
        <w:spacing w:before="0" w:beforeAutospacing="off" w:after="0" w:afterAutospacing="off" w:line="480" w:lineRule="auto"/>
        <w:ind w:left="0" w:right="0"/>
        <w:jc w:val="both"/>
      </w:pPr>
      <w:r w:rsidR="001D51F1">
        <w:rPr/>
        <w:t xml:space="preserve">A key recent development for WEG is the new </w:t>
      </w:r>
      <w:r w:rsidR="453B79ED">
        <w:rPr/>
        <w:t>W22 Prime induction motor</w:t>
      </w:r>
      <w:r w:rsidR="009E2032">
        <w:rPr/>
        <w:t>.</w:t>
      </w:r>
      <w:r w:rsidR="001D51F1">
        <w:rPr/>
        <w:t xml:space="preserve"> </w:t>
      </w:r>
      <w:r w:rsidR="00213BE9">
        <w:rPr/>
        <w:t>Available in IE4 and IE5 efficiency classes, the W22 Prime covers power ratings from 0.12 kW to 1,000 kW, with IP55 protection, totally enclosed fan cooling and</w:t>
      </w:r>
      <w:r w:rsidR="00213BE9">
        <w:rPr/>
        <w:t xml:space="preserve"> compatibility with </w:t>
      </w:r>
      <w:r w:rsidR="4A37EC0D">
        <w:rPr/>
        <w:t xml:space="preserve">soft staters, </w:t>
      </w:r>
      <w:r w:rsidR="00213BE9">
        <w:rPr/>
        <w:t xml:space="preserve">direct-on-line (DOL) and variable speed drive (VSD) operation. </w:t>
      </w:r>
    </w:p>
    <w:p w:rsidR="00213BE9" w:rsidP="00213BE9" w:rsidRDefault="00213BE9" w14:paraId="1960ADE2" w14:textId="77777777">
      <w:pPr>
        <w:spacing w:line="480" w:lineRule="auto"/>
        <w:jc w:val="both"/>
      </w:pPr>
    </w:p>
    <w:p w:rsidR="00213BE9" w:rsidP="00213BE9" w:rsidRDefault="00213BE9" w14:paraId="5470DE04" w14:textId="123ABAA0">
      <w:pPr>
        <w:spacing w:line="480" w:lineRule="auto"/>
        <w:jc w:val="both"/>
      </w:pPr>
      <w:r w:rsidR="2ADBEBF5">
        <w:rPr/>
        <w:t>With a three-year warranty as standard, the W22 Prime</w:t>
      </w:r>
      <w:r w:rsidR="7858E7CF">
        <w:rPr/>
        <w:t>’</w:t>
      </w:r>
      <w:r w:rsidR="00213BE9">
        <w:rPr/>
        <w:t xml:space="preserve">s combination of high efficiency, flexible installation and robust construction makes </w:t>
      </w:r>
      <w:r w:rsidR="00213BE9">
        <w:rPr/>
        <w:t>it</w:t>
      </w:r>
      <w:r w:rsidR="00213BE9">
        <w:rPr/>
        <w:t xml:space="preserve"> well suited to machine builders looking to improve equipment efficiency without significant changes to existing system architecture.</w:t>
      </w:r>
      <w:r w:rsidR="00213BE9">
        <w:rPr/>
        <w:t xml:space="preserve"> For food manufacturers, where motors can </w:t>
      </w:r>
      <w:r w:rsidR="00213BE9">
        <w:rPr/>
        <w:t>operate</w:t>
      </w:r>
      <w:r w:rsidR="00213BE9">
        <w:rPr/>
        <w:t xml:space="preserve"> continuously across conveyors, pumps, fans and processing equipment, the ability to reduce energy consumption while </w:t>
      </w:r>
      <w:r w:rsidR="00213BE9">
        <w:rPr/>
        <w:t>maintaining</w:t>
      </w:r>
      <w:r w:rsidR="00213BE9">
        <w:rPr/>
        <w:t xml:space="preserve"> reliable performance can help lower operating costs and support wider efficiency targets.</w:t>
      </w:r>
    </w:p>
    <w:p w:rsidR="00213BE9" w:rsidP="77B9C5BB" w:rsidRDefault="00213BE9" w14:paraId="332AE83B" w14:textId="77777777">
      <w:pPr>
        <w:spacing w:line="480" w:lineRule="auto"/>
        <w:jc w:val="both"/>
      </w:pPr>
    </w:p>
    <w:p w:rsidR="001D51F1" w:rsidP="001D51F1" w:rsidRDefault="001D51F1" w14:paraId="17E48E72" w14:textId="7E1A219F">
      <w:pPr>
        <w:spacing w:line="480" w:lineRule="auto"/>
        <w:jc w:val="both"/>
        <w:rPr>
          <w:bCs/>
          <w:szCs w:val="20"/>
        </w:rPr>
      </w:pPr>
      <w:r w:rsidRPr="001D51F1">
        <w:rPr>
          <w:bCs/>
          <w:szCs w:val="20"/>
        </w:rPr>
        <w:t xml:space="preserve">Energy efficiency is just one part of the equation. WEG’s experts will also </w:t>
      </w:r>
      <w:r w:rsidR="009E2032">
        <w:rPr>
          <w:bCs/>
          <w:szCs w:val="20"/>
        </w:rPr>
        <w:t xml:space="preserve">be on hand to </w:t>
      </w:r>
      <w:r w:rsidRPr="001D51F1">
        <w:rPr>
          <w:bCs/>
          <w:szCs w:val="20"/>
        </w:rPr>
        <w:t>discuss its wider portfolio of electric motors, gearboxes and variable speed drives</w:t>
      </w:r>
      <w:r w:rsidR="00FB7539">
        <w:rPr>
          <w:bCs/>
          <w:szCs w:val="20"/>
        </w:rPr>
        <w:t>,</w:t>
      </w:r>
      <w:r w:rsidRPr="001D51F1">
        <w:rPr>
          <w:bCs/>
          <w:szCs w:val="20"/>
        </w:rPr>
        <w:t xml:space="preserve"> helping visitors consider how different technologies can work together to meet the demands of their specific machinery and applications.</w:t>
      </w:r>
    </w:p>
    <w:p w:rsidRPr="001D51F1" w:rsidR="00B34898" w:rsidP="001D51F1" w:rsidRDefault="00B34898" w14:paraId="40E233EE" w14:textId="77777777">
      <w:pPr>
        <w:spacing w:line="480" w:lineRule="auto"/>
        <w:jc w:val="both"/>
        <w:rPr>
          <w:bCs/>
          <w:szCs w:val="20"/>
        </w:rPr>
      </w:pPr>
    </w:p>
    <w:p w:rsidR="001D51F1" w:rsidP="001D51F1" w:rsidRDefault="001D51F1" w14:paraId="36396D34" w14:textId="4E47D21A">
      <w:pPr>
        <w:spacing w:line="480" w:lineRule="auto"/>
        <w:jc w:val="both"/>
      </w:pPr>
      <w:r>
        <w:t xml:space="preserve">The conversation will also extend into digitalisation, with </w:t>
      </w:r>
      <w:hyperlink w:history="1" r:id="rId13">
        <w:r w:rsidRPr="00F47B17">
          <w:rPr>
            <w:rStyle w:val="Hyperlink"/>
          </w:rPr>
          <w:t>Motion Fleet Management</w:t>
        </w:r>
      </w:hyperlink>
      <w:r>
        <w:t xml:space="preserve"> (MFM) among the </w:t>
      </w:r>
      <w:r w:rsidR="00FB7539">
        <w:t>digital solutions</w:t>
      </w:r>
      <w:r>
        <w:t xml:space="preserve"> WEG </w:t>
      </w:r>
      <w:r w:rsidR="00FB7539">
        <w:t>is available to</w:t>
      </w:r>
      <w:r>
        <w:t xml:space="preserve"> discuss on the stand. The </w:t>
      </w:r>
      <w:r>
        <w:lastRenderedPageBreak/>
        <w:t>condition</w:t>
      </w:r>
      <w:r w:rsidR="00FB7539">
        <w:t xml:space="preserve"> </w:t>
      </w:r>
      <w:r>
        <w:t>monitoring system provides insight into the condition and performance of motors and other rotating equipment, helping users identify potential problems earlier and make more informed maintenance decisions.</w:t>
      </w:r>
    </w:p>
    <w:p w:rsidRPr="001D51F1" w:rsidR="001D51F1" w:rsidP="001D51F1" w:rsidRDefault="001D51F1" w14:paraId="69D966F4" w14:textId="77777777">
      <w:pPr>
        <w:spacing w:line="480" w:lineRule="auto"/>
        <w:jc w:val="both"/>
        <w:rPr>
          <w:bCs/>
          <w:szCs w:val="20"/>
        </w:rPr>
      </w:pPr>
    </w:p>
    <w:p w:rsidR="001D51F1" w:rsidP="001D51F1" w:rsidRDefault="001D51F1" w14:paraId="541F29CC" w14:textId="422D161A">
      <w:pPr>
        <w:spacing w:line="480" w:lineRule="auto"/>
        <w:jc w:val="both"/>
        <w:rPr>
          <w:bCs/>
          <w:szCs w:val="20"/>
        </w:rPr>
      </w:pPr>
      <w:r w:rsidRPr="001D51F1">
        <w:rPr>
          <w:bCs/>
          <w:szCs w:val="20"/>
        </w:rPr>
        <w:t xml:space="preserve">“Manufacturers are looking for practical ways to improve efficiency and reliability without compromising production,” said Marek Lukaszczyk, </w:t>
      </w:r>
      <w:r w:rsidR="00B34898">
        <w:rPr>
          <w:bCs/>
          <w:szCs w:val="20"/>
        </w:rPr>
        <w:t>m</w:t>
      </w:r>
      <w:r w:rsidRPr="001D51F1">
        <w:rPr>
          <w:bCs/>
          <w:szCs w:val="20"/>
        </w:rPr>
        <w:t xml:space="preserve">arketing </w:t>
      </w:r>
      <w:r w:rsidR="00B34898">
        <w:rPr>
          <w:bCs/>
          <w:szCs w:val="20"/>
        </w:rPr>
        <w:t>m</w:t>
      </w:r>
      <w:r w:rsidRPr="001D51F1">
        <w:rPr>
          <w:bCs/>
          <w:szCs w:val="20"/>
        </w:rPr>
        <w:t>anager at WEG UK. “Machine</w:t>
      </w:r>
      <w:r w:rsidR="00B34898">
        <w:rPr>
          <w:bCs/>
          <w:szCs w:val="20"/>
        </w:rPr>
        <w:t xml:space="preserve"> </w:t>
      </w:r>
      <w:r w:rsidRPr="001D51F1">
        <w:rPr>
          <w:bCs/>
          <w:szCs w:val="20"/>
        </w:rPr>
        <w:t>Building Live and Food Manufacturing Live bring together two important areas of manufacturing, and give us a great opportunity to talk directly to engineers about the challenges they face. Our experts will be there to discuss specific applications and identify where WEG</w:t>
      </w:r>
      <w:r w:rsidR="00B34898">
        <w:rPr>
          <w:bCs/>
          <w:szCs w:val="20"/>
        </w:rPr>
        <w:t xml:space="preserve">’s solutions </w:t>
      </w:r>
      <w:r w:rsidRPr="001D51F1">
        <w:rPr>
          <w:bCs/>
          <w:szCs w:val="20"/>
        </w:rPr>
        <w:t>could make a difference.”</w:t>
      </w:r>
    </w:p>
    <w:p w:rsidRPr="001D51F1" w:rsidR="001D51F1" w:rsidP="001D51F1" w:rsidRDefault="001D51F1" w14:paraId="08D36C97" w14:textId="77777777">
      <w:pPr>
        <w:spacing w:line="480" w:lineRule="auto"/>
        <w:jc w:val="both"/>
        <w:rPr>
          <w:bCs/>
          <w:szCs w:val="20"/>
        </w:rPr>
      </w:pPr>
    </w:p>
    <w:p w:rsidRPr="00FB7539" w:rsidR="001D51F1" w:rsidP="001D51F1" w:rsidRDefault="001D51F1" w14:paraId="134A0CC9" w14:textId="7A621369">
      <w:pPr>
        <w:spacing w:line="480" w:lineRule="auto"/>
        <w:jc w:val="both"/>
        <w:rPr>
          <w:bCs/>
          <w:i/>
          <w:iCs/>
          <w:szCs w:val="20"/>
        </w:rPr>
      </w:pPr>
      <w:r w:rsidRPr="00FB7539">
        <w:rPr>
          <w:bCs/>
          <w:i/>
          <w:iCs/>
          <w:szCs w:val="20"/>
        </w:rPr>
        <w:t xml:space="preserve">For more information about WEG’s solutions, visit </w:t>
      </w:r>
      <w:hyperlink w:history="1" r:id="rId14">
        <w:r w:rsidRPr="00FB7539" w:rsidR="00B34898">
          <w:rPr>
            <w:rStyle w:val="Hyperlink"/>
            <w:bCs/>
            <w:i/>
            <w:iCs/>
            <w:szCs w:val="20"/>
          </w:rPr>
          <w:t>www.weg.net</w:t>
        </w:r>
      </w:hyperlink>
      <w:r w:rsidRPr="00FB7539" w:rsidR="00B34898">
        <w:rPr>
          <w:bCs/>
          <w:i/>
          <w:iCs/>
          <w:szCs w:val="20"/>
        </w:rPr>
        <w:t xml:space="preserve">. </w:t>
      </w:r>
      <w:r w:rsidRPr="00FB7539" w:rsidR="00FB7539">
        <w:rPr>
          <w:bCs/>
          <w:i/>
          <w:iCs/>
          <w:szCs w:val="20"/>
        </w:rPr>
        <w:t xml:space="preserve">To arrange a meeting with the WEG team in advance contact </w:t>
      </w:r>
      <w:hyperlink w:history="1" r:id="rId15">
        <w:r w:rsidRPr="00FB7539" w:rsidR="00FB7539">
          <w:rPr>
            <w:rStyle w:val="Hyperlink"/>
            <w:i/>
            <w:iCs/>
            <w:lang w:eastAsia="en-GB"/>
          </w:rPr>
          <w:t>info-uk@weg.net</w:t>
        </w:r>
      </w:hyperlink>
      <w:r w:rsidRPr="00FB7539" w:rsidR="00FB7539">
        <w:rPr>
          <w:i/>
          <w:iCs/>
        </w:rPr>
        <w:t>.</w:t>
      </w:r>
    </w:p>
    <w:p w:rsidRPr="001D51F1" w:rsidR="003E5474" w:rsidP="003E5474" w:rsidRDefault="003E5474" w14:paraId="5D2DCB52" w14:textId="77777777">
      <w:pPr>
        <w:rPr>
          <w:rFonts w:cs="Arial"/>
          <w:bCs/>
        </w:rPr>
      </w:pPr>
    </w:p>
    <w:p w:rsidRPr="005076D1" w:rsidR="00E03D45" w:rsidP="6D8835C3" w:rsidRDefault="00E03D45" w14:paraId="5D2DCB53" w14:textId="0D87C6B7">
      <w:pPr>
        <w:pStyle w:val="Normal"/>
        <w:suppressLineNumbers w:val="0"/>
        <w:bidi w:val="0"/>
        <w:spacing w:before="0" w:beforeAutospacing="off" w:after="0" w:afterAutospacing="off" w:line="259" w:lineRule="auto"/>
        <w:ind w:left="0" w:right="0"/>
        <w:jc w:val="left"/>
        <w:rPr>
          <w:rFonts w:eastAsia="MS Mincho" w:cs="Arial"/>
        </w:rPr>
      </w:pPr>
      <w:r w:rsidRPr="6D8835C3" w:rsidR="00E03D45">
        <w:rPr>
          <w:rFonts w:eastAsia="MS Mincho" w:cs="Arial"/>
          <w:b w:val="1"/>
          <w:bCs w:val="1"/>
          <w:color w:val="4472C4" w:themeColor="accent1" w:themeTint="FF" w:themeShade="FF"/>
        </w:rPr>
        <w:t>Ends:</w:t>
      </w:r>
      <w:r w:rsidRPr="6D8835C3" w:rsidR="00E03D45">
        <w:rPr>
          <w:rFonts w:eastAsia="MS Mincho" w:cs="Arial"/>
        </w:rPr>
        <w:t xml:space="preserve"> </w:t>
      </w:r>
      <w:r w:rsidRPr="6D8835C3" w:rsidR="00F47B17">
        <w:rPr>
          <w:rFonts w:eastAsia="MS Mincho" w:cs="Arial"/>
        </w:rPr>
        <w:t>4</w:t>
      </w:r>
      <w:r w:rsidRPr="6D8835C3" w:rsidR="2ADD6B3D">
        <w:rPr>
          <w:rFonts w:eastAsia="MS Mincho" w:cs="Arial"/>
          <w:b w:val="1"/>
          <w:bCs w:val="1"/>
          <w:color w:val="4472C4" w:themeColor="accent1" w:themeTint="FF" w:themeShade="FF"/>
        </w:rPr>
        <w:t>53</w:t>
      </w:r>
      <w:r w:rsidRPr="6D8835C3" w:rsidR="00E03D45">
        <w:rPr>
          <w:rFonts w:eastAsia="MS Mincho" w:cs="Arial"/>
        </w:rPr>
        <w:t xml:space="preserve"> words</w:t>
      </w:r>
    </w:p>
    <w:p w:rsidRPr="008A6A7A" w:rsidR="00E03D45" w:rsidP="008A6A7A" w:rsidRDefault="00E03D45" w14:paraId="5D2DCB54" w14:textId="77777777">
      <w:pPr>
        <w:rPr>
          <w:rFonts w:eastAsia="MS Mincho"/>
        </w:rPr>
      </w:pPr>
    </w:p>
    <w:p w:rsidRPr="008A6A7A" w:rsidR="00E03D45" w:rsidP="008A6A7A" w:rsidRDefault="00E03D45" w14:paraId="5D2DCB57" w14:textId="77777777">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Pr="008A6A7A" w:rsidR="008A6A7A">
        <w:t>WEG</w:t>
      </w:r>
      <w:r w:rsidRPr="008A6A7A">
        <w:t xml:space="preserve"> visit </w:t>
      </w:r>
      <w:hyperlink w:history="1" r:id="rId16">
        <w:r w:rsidRPr="008A6A7A" w:rsidR="008A6A7A">
          <w:rPr>
            <w:rStyle w:val="Hyperlink"/>
            <w:rFonts w:cs="Arial"/>
          </w:rPr>
          <w:t>https://www.weg.net/institutional/MR/en/all-news/all</w:t>
        </w:r>
      </w:hyperlink>
    </w:p>
    <w:p w:rsidRPr="008A6A7A" w:rsidR="00E03D45" w:rsidP="008A6A7A" w:rsidRDefault="00E03D45" w14:paraId="5D2DCB58" w14:textId="77777777">
      <w:pPr>
        <w:rPr>
          <w:rFonts w:eastAsia="MS Mincho"/>
          <w:b/>
          <w:bCs/>
          <w:color w:val="00529C"/>
        </w:rPr>
      </w:pPr>
    </w:p>
    <w:p w:rsidRPr="00FE4B59" w:rsidR="00D738E3" w:rsidP="00D738E3" w:rsidRDefault="00D738E3" w14:paraId="21B3150B" w14:textId="51ABBA16">
      <w:pPr>
        <w:rPr>
          <w:color w:val="000000" w:themeColor="text1"/>
          <w:lang w:val="en-US" w:eastAsia="en-GB"/>
        </w:rPr>
      </w:pPr>
      <w:r w:rsidRPr="33AD68EE">
        <w:rPr>
          <w:rFonts w:eastAsia="MS Mincho"/>
          <w:b/>
          <w:bCs/>
          <w:color w:val="4472C4" w:themeColor="accent1"/>
        </w:rPr>
        <w:t>For further information contact:</w:t>
      </w:r>
      <w:r w:rsidRPr="33AD68EE">
        <w:rPr>
          <w:rFonts w:eastAsia="MS Mincho"/>
          <w:b/>
          <w:bCs/>
          <w:color w:val="439639"/>
        </w:rPr>
        <w:t xml:space="preserve"> </w:t>
      </w:r>
      <w:r w:rsidR="00FE4B59">
        <w:rPr>
          <w:color w:val="000000" w:themeColor="text1"/>
          <w:lang w:val="en-US" w:eastAsia="en-GB"/>
        </w:rPr>
        <w:t xml:space="preserve">Marek </w:t>
      </w:r>
      <w:r w:rsidRPr="00FE4B59" w:rsidR="00FE4B59">
        <w:rPr>
          <w:color w:val="000000" w:themeColor="text1"/>
          <w:lang w:eastAsia="en-GB"/>
        </w:rPr>
        <w:t>Lukaszczyk</w:t>
      </w:r>
    </w:p>
    <w:p w:rsidRPr="00FE4B59" w:rsidR="00FE4B59" w:rsidP="00D738E3" w:rsidRDefault="00FE4B59" w14:paraId="319C625D" w14:textId="60CC731A">
      <w:pPr>
        <w:rPr>
          <w:color w:val="000000" w:themeColor="text1"/>
          <w:lang w:eastAsia="en-GB"/>
        </w:rPr>
      </w:pPr>
      <w:r w:rsidRPr="00FE4B59">
        <w:rPr>
          <w:color w:val="000000" w:themeColor="text1"/>
          <w:lang w:eastAsia="en-GB"/>
        </w:rPr>
        <w:t>Broad Ground Road Lakeside - Redditch Worcestershire, Worcestershire, B98 8YP</w:t>
      </w:r>
    </w:p>
    <w:p w:rsidRPr="00CE329E" w:rsidR="00D738E3" w:rsidP="00D738E3" w:rsidRDefault="00D738E3" w14:paraId="5D2DCB5B" w14:textId="77777777">
      <w:pPr>
        <w:rPr>
          <w:rFonts w:eastAsia="MS Mincho"/>
          <w:bCs/>
        </w:rPr>
      </w:pPr>
      <w:r w:rsidRPr="00CE329E">
        <w:rPr>
          <w:rFonts w:eastAsia="MS Mincho"/>
          <w:b/>
          <w:color w:val="4472C4"/>
        </w:rPr>
        <w:t>www:</w:t>
      </w:r>
      <w:r w:rsidRPr="00CE329E">
        <w:rPr>
          <w:color w:val="FF9933"/>
        </w:rPr>
        <w:t xml:space="preserve"> </w:t>
      </w:r>
      <w:hyperlink w:history="1" r:id="rId17">
        <w:r w:rsidRPr="00CE329E">
          <w:rPr>
            <w:rStyle w:val="Hyperlink"/>
            <w:rFonts w:cs="Arial"/>
          </w:rPr>
          <w:t>www.weg.net</w:t>
        </w:r>
      </w:hyperlink>
      <w:r w:rsidRPr="00CE329E">
        <w:rPr>
          <w:bCs/>
        </w:rPr>
        <w:t xml:space="preserve"> </w:t>
      </w:r>
    </w:p>
    <w:p w:rsidRPr="004E6D19" w:rsidR="00D738E3" w:rsidP="00D738E3" w:rsidRDefault="00D738E3" w14:paraId="6959D219" w14:textId="46B1AE63">
      <w:r w:rsidRPr="004E6D19">
        <w:rPr>
          <w:rFonts w:eastAsia="MS Mincho"/>
          <w:b/>
          <w:bCs/>
          <w:color w:val="4472C4"/>
        </w:rPr>
        <w:t>e-mail:</w:t>
      </w:r>
      <w:r w:rsidRPr="004E6D19">
        <w:rPr>
          <w:color w:val="000000" w:themeColor="text1"/>
          <w:lang w:eastAsia="en-GB"/>
        </w:rPr>
        <w:t xml:space="preserve"> </w:t>
      </w:r>
      <w:hyperlink w:history="1" r:id="rId18">
        <w:r w:rsidRPr="00563E4D" w:rsidR="00FE4B59">
          <w:rPr>
            <w:rStyle w:val="Hyperlink"/>
            <w:lang w:eastAsia="en-GB"/>
          </w:rPr>
          <w:t>info-uk@weg.net</w:t>
        </w:r>
      </w:hyperlink>
    </w:p>
    <w:p w:rsidRPr="004E6D19" w:rsidR="00D738E3" w:rsidP="00D738E3" w:rsidRDefault="00D738E3" w14:paraId="35DE0072" w14:textId="77777777">
      <w:pPr>
        <w:rPr>
          <w:rFonts w:eastAsia="MS Mincho"/>
          <w:color w:val="0C7289"/>
        </w:rPr>
      </w:pPr>
    </w:p>
    <w:p w:rsidRPr="008A6A7A" w:rsidR="00D738E3" w:rsidP="00D738E3" w:rsidRDefault="00D738E3" w14:paraId="20C3D674" w14:textId="45016B8D">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Pr>
          <w:rFonts w:eastAsia="MS Mincho"/>
          <w:spacing w:val="-3"/>
        </w:rPr>
        <w:t xml:space="preserve">Stephanie </w:t>
      </w:r>
      <w:r w:rsidR="00C61A46">
        <w:rPr>
          <w:rFonts w:eastAsia="MS Mincho"/>
          <w:spacing w:val="-3"/>
        </w:rPr>
        <w:t xml:space="preserve">Carson </w:t>
      </w:r>
      <w:r>
        <w:rPr>
          <w:rFonts w:eastAsia="MS Mincho"/>
          <w:spacing w:val="-3"/>
        </w:rPr>
        <w:t>Wood</w:t>
      </w:r>
      <w:r w:rsidRPr="008A6A7A">
        <w:rPr>
          <w:rFonts w:eastAsia="MS Mincho"/>
          <w:spacing w:val="-3"/>
        </w:rPr>
        <w:t xml:space="preserve"> </w:t>
      </w:r>
      <w:r>
        <w:rPr>
          <w:rFonts w:eastAsia="MS Mincho"/>
          <w:spacing w:val="-3"/>
        </w:rPr>
        <w:t xml:space="preserve">and Encarna Nunez </w:t>
      </w:r>
      <w:r w:rsidRPr="008A6A7A">
        <w:rPr>
          <w:rFonts w:eastAsia="MS Mincho"/>
          <w:spacing w:val="-3"/>
        </w:rPr>
        <w:t>– Stone Junction Ltd</w:t>
      </w:r>
    </w:p>
    <w:p w:rsidRPr="00E23DAC" w:rsidR="00D738E3" w:rsidP="00D738E3" w:rsidRDefault="00D738E3" w14:paraId="5D2DCB5F" w14:textId="77777777">
      <w:pPr>
        <w:rPr>
          <w:rFonts w:cs="Arial"/>
          <w:color w:val="000000"/>
          <w:lang w:eastAsia="en-GB"/>
        </w:rPr>
      </w:pPr>
      <w:r w:rsidRPr="00B20A0A">
        <w:rPr>
          <w:rFonts w:cs="Arial"/>
          <w:color w:val="000000"/>
          <w:lang w:eastAsia="en-GB"/>
        </w:rPr>
        <w:t>Suites 1&amp;2 The Malthouse, Water Street, Stafford, Staffordshire, ST16 1AR </w:t>
      </w:r>
      <w:r w:rsidRPr="008A6A7A">
        <w:rPr>
          <w:rFonts w:eastAsia="MS Mincho"/>
          <w:noProof/>
          <w:lang w:eastAsia="en-GB"/>
        </w:rPr>
        <w:br/>
      </w:r>
      <w:r w:rsidRPr="00F603CF">
        <w:rPr>
          <w:rFonts w:eastAsia="MS Mincho"/>
          <w:b/>
          <w:bCs/>
          <w:color w:val="4472C4"/>
        </w:rPr>
        <w:t>Telephone:</w:t>
      </w:r>
      <w:r w:rsidRPr="008A6A7A">
        <w:rPr>
          <w:rFonts w:eastAsia="MS Mincho"/>
          <w:color w:val="002060"/>
          <w:spacing w:val="-3"/>
        </w:rPr>
        <w:t xml:space="preserve"> </w:t>
      </w:r>
      <w:r w:rsidRPr="008A6A7A">
        <w:rPr>
          <w:rFonts w:eastAsia="MS Mincho"/>
          <w:spacing w:val="-3"/>
        </w:rPr>
        <w:t>+44 (0) 1785 225416</w:t>
      </w:r>
    </w:p>
    <w:p w:rsidRPr="004E6D19" w:rsidR="00D738E3" w:rsidP="00D738E3" w:rsidRDefault="00D738E3" w14:paraId="68C27A19" w14:textId="3EACD1DB">
      <w:pPr>
        <w:rPr>
          <w:rFonts w:eastAsia="MS Mincho"/>
          <w:spacing w:val="-3"/>
        </w:rPr>
      </w:pPr>
      <w:r w:rsidRPr="004E6D19">
        <w:rPr>
          <w:rFonts w:eastAsia="MS Mincho"/>
          <w:b/>
          <w:bCs/>
          <w:color w:val="4472C4"/>
        </w:rPr>
        <w:t>e-mail:</w:t>
      </w:r>
      <w:r w:rsidRPr="004E6D19">
        <w:rPr>
          <w:rFonts w:eastAsia="MS Mincho"/>
          <w:color w:val="00B050"/>
          <w:spacing w:val="-3"/>
        </w:rPr>
        <w:t xml:space="preserve"> </w:t>
      </w:r>
      <w:hyperlink w:history="1" r:id="rId19">
        <w:r w:rsidRPr="004E6D19">
          <w:rPr>
            <w:rStyle w:val="Hyperlink"/>
            <w:rFonts w:eastAsia="MS Mincho"/>
            <w:spacing w:val="-3"/>
          </w:rPr>
          <w:t>stephanie@stonejunction.co.uk</w:t>
        </w:r>
      </w:hyperlink>
      <w:r w:rsidRPr="004E6D19">
        <w:rPr>
          <w:rFonts w:eastAsia="MS Mincho"/>
          <w:spacing w:val="-3"/>
        </w:rPr>
        <w:t xml:space="preserve"> or </w:t>
      </w:r>
      <w:hyperlink w:history="1" r:id="rId20">
        <w:r w:rsidRPr="002C495D" w:rsidR="004E6D19">
          <w:rPr>
            <w:rStyle w:val="Hyperlink"/>
            <w:rFonts w:eastAsia="MS Mincho"/>
            <w:spacing w:val="-3"/>
          </w:rPr>
          <w:t>encarna@stonejunction.co.uk</w:t>
        </w:r>
      </w:hyperlink>
      <w:r w:rsidR="004E6D19">
        <w:rPr>
          <w:rFonts w:eastAsia="MS Mincho"/>
          <w:spacing w:val="-3"/>
        </w:rPr>
        <w:t xml:space="preserve"> </w:t>
      </w:r>
    </w:p>
    <w:p w:rsidRPr="004E6D19" w:rsidR="00D738E3" w:rsidP="00D738E3" w:rsidRDefault="00D738E3" w14:paraId="5D2DCB61" w14:textId="7311636C">
      <w:pPr>
        <w:rPr>
          <w:rFonts w:eastAsia="MS Mincho"/>
          <w:spacing w:val="-3"/>
          <w:lang w:val="fr-FR"/>
        </w:rPr>
      </w:pPr>
      <w:r w:rsidRPr="004E6D19">
        <w:rPr>
          <w:rFonts w:eastAsia="MS Mincho"/>
          <w:b/>
          <w:bCs/>
          <w:color w:val="4472C4"/>
          <w:lang w:val="fr-FR"/>
        </w:rPr>
        <w:t>www:</w:t>
      </w:r>
      <w:r w:rsidRPr="004E6D19">
        <w:rPr>
          <w:rFonts w:eastAsia="MS Mincho"/>
          <w:color w:val="00B050"/>
          <w:spacing w:val="-3"/>
          <w:lang w:val="fr-FR"/>
        </w:rPr>
        <w:t xml:space="preserve"> </w:t>
      </w:r>
      <w:hyperlink w:history="1" r:id="rId21">
        <w:r w:rsidRPr="00B86FFD" w:rsidR="009241E7">
          <w:rPr>
            <w:rStyle w:val="Hyperlink"/>
            <w:rFonts w:eastAsia="MS Mincho" w:cs="Arial"/>
            <w:spacing w:val="-3"/>
            <w:lang w:val="fr-FR"/>
          </w:rPr>
          <w:t>www.wechangeminds.com</w:t>
        </w:r>
      </w:hyperlink>
      <w:r w:rsidRPr="004E6D19">
        <w:rPr>
          <w:rFonts w:eastAsia="MS Mincho"/>
          <w:spacing w:val="-3"/>
          <w:lang w:val="fr-FR"/>
        </w:rPr>
        <w:t xml:space="preserve">  </w:t>
      </w:r>
    </w:p>
    <w:p w:rsidRPr="004E6D19" w:rsidR="00D738E3" w:rsidP="00D738E3" w:rsidRDefault="00C61A46" w14:paraId="5D2DCB63" w14:textId="7AC38830">
      <w:pPr>
        <w:rPr>
          <w:rFonts w:eastAsia="MS Mincho"/>
          <w:bCs/>
          <w:color w:val="002060"/>
          <w:spacing w:val="-3"/>
          <w:lang w:val="fr-FR"/>
        </w:rPr>
      </w:pPr>
      <w:r>
        <w:rPr>
          <w:rFonts w:eastAsia="MS Mincho"/>
          <w:b/>
          <w:bCs/>
          <w:color w:val="4472C4"/>
          <w:lang w:val="fr-FR"/>
        </w:rPr>
        <w:t>X</w:t>
      </w:r>
      <w:r w:rsidRPr="004E6D19" w:rsidR="00D738E3">
        <w:rPr>
          <w:rFonts w:eastAsia="MS Mincho"/>
          <w:b/>
          <w:bCs/>
          <w:color w:val="4472C4"/>
          <w:lang w:val="fr-FR"/>
        </w:rPr>
        <w:t>:</w:t>
      </w:r>
      <w:r w:rsidRPr="004E6D19" w:rsidR="00D738E3">
        <w:rPr>
          <w:rFonts w:eastAsia="MS Mincho"/>
          <w:b/>
          <w:bCs/>
          <w:color w:val="00529C"/>
          <w:spacing w:val="-3"/>
          <w:lang w:val="fr-FR"/>
        </w:rPr>
        <w:t xml:space="preserve"> </w:t>
      </w:r>
      <w:hyperlink w:history="1" r:id="rId22">
        <w:r w:rsidRPr="00114682">
          <w:rPr>
            <w:rStyle w:val="Hyperlink"/>
            <w:rFonts w:eastAsia="MS Mincho" w:cs="Arial"/>
            <w:bCs/>
            <w:spacing w:val="-3"/>
            <w:lang w:val="fr-FR"/>
          </w:rPr>
          <w:t>www.x.com/StoneJunctionPR</w:t>
        </w:r>
      </w:hyperlink>
    </w:p>
    <w:p w:rsidRPr="004E6D19" w:rsidR="00D738E3" w:rsidP="00D738E3" w:rsidRDefault="00D738E3" w14:paraId="5D2DCB64" w14:textId="77777777">
      <w:pPr>
        <w:rPr>
          <w:rFonts w:eastAsia="MS Mincho"/>
          <w:bCs/>
          <w:color w:val="002060"/>
          <w:spacing w:val="-3"/>
          <w:lang w:val="fr-FR"/>
        </w:rPr>
      </w:pPr>
      <w:r w:rsidRPr="004E6D19">
        <w:rPr>
          <w:rFonts w:eastAsia="MS Mincho"/>
          <w:b/>
          <w:bCs/>
          <w:color w:val="4472C4"/>
          <w:lang w:val="fr-FR"/>
        </w:rPr>
        <w:t>Facebook</w:t>
      </w:r>
      <w:r w:rsidRPr="004E6D19">
        <w:rPr>
          <w:rFonts w:eastAsia="MS Mincho"/>
          <w:b/>
          <w:bCs/>
          <w:color w:val="4472C4"/>
          <w:spacing w:val="-3"/>
          <w:lang w:val="fr-FR"/>
        </w:rPr>
        <w:t>:</w:t>
      </w:r>
      <w:r w:rsidRPr="004E6D19">
        <w:rPr>
          <w:rFonts w:eastAsia="MS Mincho"/>
          <w:b/>
          <w:bCs/>
          <w:color w:val="00B050"/>
          <w:spacing w:val="-3"/>
          <w:lang w:val="fr-FR"/>
        </w:rPr>
        <w:t xml:space="preserve"> </w:t>
      </w:r>
      <w:hyperlink w:history="1" r:id="rId23">
        <w:r w:rsidRPr="004E6D19">
          <w:rPr>
            <w:rStyle w:val="Hyperlink"/>
            <w:rFonts w:eastAsia="MS Mincho" w:cs="Arial"/>
            <w:lang w:val="fr-FR"/>
          </w:rPr>
          <w:t>http://www.facebook.com/technicalPR</w:t>
        </w:r>
      </w:hyperlink>
    </w:p>
    <w:p w:rsidRPr="004E6D19" w:rsidR="00D738E3" w:rsidP="00D738E3" w:rsidRDefault="00D738E3" w14:paraId="5D2DCB65" w14:textId="77777777">
      <w:pPr>
        <w:rPr>
          <w:rFonts w:eastAsia="MS Mincho"/>
          <w:b/>
          <w:bCs/>
          <w:color w:val="002060"/>
          <w:spacing w:val="-3"/>
          <w:lang w:val="fr-FR"/>
        </w:rPr>
      </w:pPr>
      <w:r w:rsidRPr="004E6D19">
        <w:rPr>
          <w:rFonts w:eastAsia="MS Mincho"/>
          <w:b/>
          <w:bCs/>
          <w:color w:val="4472C4"/>
          <w:lang w:val="fr-FR"/>
        </w:rPr>
        <w:t>LinkedIn:</w:t>
      </w:r>
      <w:r w:rsidRPr="004E6D19">
        <w:rPr>
          <w:rFonts w:eastAsia="MS Mincho"/>
          <w:noProof/>
          <w:color w:val="4472C4"/>
          <w:lang w:val="fr-FR" w:eastAsia="en-GB"/>
        </w:rPr>
        <w:t xml:space="preserve"> </w:t>
      </w:r>
      <w:hyperlink w:history="1" r:id="rId24">
        <w:r w:rsidRPr="004E6D19">
          <w:rPr>
            <w:rStyle w:val="Hyperlink"/>
            <w:rFonts w:eastAsia="MS Mincho" w:cs="Arial"/>
            <w:lang w:val="fr-FR"/>
          </w:rPr>
          <w:t>https://www.linkedin.com/company/stone-junction-ltd</w:t>
        </w:r>
      </w:hyperlink>
    </w:p>
    <w:p w:rsidRPr="004E6D19" w:rsidR="00E03D45" w:rsidP="008A6A7A" w:rsidRDefault="00E03D45" w14:paraId="5D2DCB66" w14:textId="77777777">
      <w:pPr>
        <w:rPr>
          <w:rFonts w:eastAsia="MS Mincho"/>
          <w:b/>
          <w:bCs/>
          <w:color w:val="439639"/>
          <w:lang w:val="fr-FR"/>
        </w:rPr>
      </w:pPr>
    </w:p>
    <w:p w:rsidR="00E55CFE" w:rsidP="00E55CFE" w:rsidRDefault="00382C38" w14:paraId="697F5BCA" w14:textId="77777777">
      <w:pPr>
        <w:pStyle w:val="NormalWeb"/>
        <w:jc w:val="both"/>
        <w:rPr>
          <w:rFonts w:ascii="Arial" w:hAnsi="Arial" w:cs="Arial"/>
        </w:rPr>
      </w:pPr>
      <w:r w:rsidRPr="00382C38">
        <w:rPr>
          <w:rFonts w:ascii="Arial" w:hAnsi="Arial" w:eastAsia="MS Mincho" w:cs="Arial"/>
          <w:b/>
          <w:bCs/>
          <w:color w:val="4472C4"/>
        </w:rPr>
        <w:t>About WEG:</w:t>
      </w:r>
      <w:r w:rsidRPr="00382C38">
        <w:rPr>
          <w:rFonts w:ascii="Arial" w:hAnsi="Arial" w:cs="Arial"/>
          <w:color w:val="2D2B2B"/>
          <w:shd w:val="clear" w:color="auto" w:fill="FFFFFF"/>
        </w:rPr>
        <w:t xml:space="preserve"> </w:t>
      </w:r>
      <w:bookmarkStart w:name="_Hlk213113018" w:id="0"/>
      <w:r w:rsidRPr="00E55CFE" w:rsidR="00E55CFE">
        <w:rPr>
          <w:rFonts w:ascii="Arial" w:hAnsi="Arial" w:cs="Arial"/>
        </w:rPr>
        <w:t xml:space="preserve">Founded in 1961, WEG is a global company specializing in electromechanical equipment, operating in the capital goods sector with a focus on motors, gearboxes and electric drives, power generators and transformers, products and systems for electrification, automation, and digitalization. </w:t>
      </w:r>
    </w:p>
    <w:p w:rsidR="007E1C8F" w:rsidP="00E55CFE" w:rsidRDefault="00E55CFE" w14:paraId="49E2F23D" w14:textId="6164F3BF">
      <w:pPr>
        <w:pStyle w:val="NormalWeb"/>
        <w:jc w:val="both"/>
        <w:rPr>
          <w:rFonts w:ascii="Arial" w:hAnsi="Arial" w:cs="Arial"/>
        </w:rPr>
      </w:pPr>
      <w:r w:rsidRPr="00E55CFE">
        <w:rPr>
          <w:rFonts w:ascii="Arial" w:hAnsi="Arial" w:cs="Arial"/>
        </w:rPr>
        <w:t>WEG stands out for its innovation through the constant development of solutions to address major trends in energy efficiency, operational efficiency, renewable energy and electric mobility. With manufacturing sites in 18 countries, commercial operations in 44 and sales to over 135 countries, the company has more than 49,000 employees worldwide. In 2025, WEG achieved net revenue of R$40.8 billion, of which 60% came from sales outside Brazil.</w:t>
      </w:r>
      <w:r>
        <w:rPr>
          <w:rFonts w:ascii="Arial" w:hAnsi="Arial" w:cs="Arial"/>
        </w:rPr>
        <w:t xml:space="preserve"> </w:t>
      </w:r>
      <w:r w:rsidRPr="004D34BA" w:rsidR="004D34BA">
        <w:rPr>
          <w:rFonts w:ascii="Arial" w:hAnsi="Arial" w:cs="Arial"/>
          <w:lang w:val="en-GB"/>
        </w:rPr>
        <w:t>For more information, visit</w:t>
      </w:r>
      <w:r w:rsidR="007E1C8F">
        <w:rPr>
          <w:rFonts w:ascii="Arial" w:hAnsi="Arial" w:cs="Arial"/>
        </w:rPr>
        <w:t xml:space="preserve"> </w:t>
      </w:r>
      <w:hyperlink w:history="1" r:id="rId25">
        <w:r w:rsidRPr="00856AAC" w:rsidR="007E1C8F">
          <w:rPr>
            <w:rStyle w:val="Hyperlink"/>
            <w:rFonts w:ascii="Arial" w:hAnsi="Arial" w:cs="Arial"/>
          </w:rPr>
          <w:t>www.weg.net</w:t>
        </w:r>
      </w:hyperlink>
    </w:p>
    <w:bookmarkEnd w:id="0"/>
    <w:p w:rsidRPr="007E1C8F" w:rsidR="008A6A7A" w:rsidP="00E03D45" w:rsidRDefault="008A6A7A" w14:paraId="5D2DCB69" w14:textId="4C305308">
      <w:pPr>
        <w:rPr>
          <w:rFonts w:cs="Arial"/>
          <w:bCs/>
          <w:lang w:val="en-US"/>
        </w:rPr>
      </w:pPr>
    </w:p>
    <w:p w:rsidRPr="009834A5" w:rsidR="0078335C" w:rsidP="00E03D45" w:rsidRDefault="00E03D45" w14:paraId="6DD6D3A7" w14:textId="437D67FF">
      <w:pPr>
        <w:rPr>
          <w:rFonts w:eastAsia="MS Mincho" w:cs="Arial"/>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FB7539">
        <w:rPr>
          <w:rFonts w:eastAsia="MS Mincho" w:cs="Arial"/>
          <w:spacing w:val="-3"/>
        </w:rPr>
        <w:t>1601/09/26</w:t>
      </w:r>
    </w:p>
    <w:sectPr w:rsidRPr="009834A5" w:rsidR="0078335C" w:rsidSect="006D0EBA">
      <w:headerReference w:type="first" r:id="rId26"/>
      <w:pgSz w:w="12240" w:h="15840" w:orient="portrait"/>
      <w:pgMar w:top="1440" w:right="1440" w:bottom="1440" w:left="1440" w:header="708"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35C24" w:rsidP="00C0175F" w:rsidRDefault="00535C24" w14:paraId="3A695E28" w14:textId="77777777">
      <w:r>
        <w:separator/>
      </w:r>
    </w:p>
  </w:endnote>
  <w:endnote w:type="continuationSeparator" w:id="0">
    <w:p w:rsidR="00535C24" w:rsidP="00C0175F" w:rsidRDefault="00535C24" w14:paraId="0743C741" w14:textId="77777777">
      <w:r>
        <w:continuationSeparator/>
      </w:r>
    </w:p>
  </w:endnote>
  <w:endnote w:type="continuationNotice" w:id="1">
    <w:p w:rsidR="00535C24" w:rsidRDefault="00535C24" w14:paraId="7F8F7F7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35C24" w:rsidP="00C0175F" w:rsidRDefault="00535C24" w14:paraId="0E2F4321" w14:textId="77777777">
      <w:r>
        <w:separator/>
      </w:r>
    </w:p>
  </w:footnote>
  <w:footnote w:type="continuationSeparator" w:id="0">
    <w:p w:rsidR="00535C24" w:rsidP="00C0175F" w:rsidRDefault="00535C24" w14:paraId="165B5317" w14:textId="77777777">
      <w:r>
        <w:continuationSeparator/>
      </w:r>
    </w:p>
  </w:footnote>
  <w:footnote w:type="continuationNotice" w:id="1">
    <w:p w:rsidR="00535C24" w:rsidRDefault="00535C24" w14:paraId="3FBF33C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0175F" w:rsidP="006D0EBA" w:rsidRDefault="00C0175F" w14:paraId="5D2DCB72" w14:textId="7777777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true"/>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2707"/>
    <w:rsid w:val="000245BC"/>
    <w:rsid w:val="00027D32"/>
    <w:rsid w:val="00045BF8"/>
    <w:rsid w:val="0005012E"/>
    <w:rsid w:val="000632A5"/>
    <w:rsid w:val="00085BF2"/>
    <w:rsid w:val="000B7E0B"/>
    <w:rsid w:val="000C2851"/>
    <w:rsid w:val="000D273A"/>
    <w:rsid w:val="000D6C36"/>
    <w:rsid w:val="000F78F9"/>
    <w:rsid w:val="0010339A"/>
    <w:rsid w:val="00147C6D"/>
    <w:rsid w:val="00155C9B"/>
    <w:rsid w:val="00165FE6"/>
    <w:rsid w:val="001749B1"/>
    <w:rsid w:val="001B2D8F"/>
    <w:rsid w:val="001C062A"/>
    <w:rsid w:val="001C4B73"/>
    <w:rsid w:val="001C664F"/>
    <w:rsid w:val="001D51F1"/>
    <w:rsid w:val="001D6804"/>
    <w:rsid w:val="001E32F9"/>
    <w:rsid w:val="0020370B"/>
    <w:rsid w:val="00213BE9"/>
    <w:rsid w:val="002729EE"/>
    <w:rsid w:val="0029195C"/>
    <w:rsid w:val="002A1459"/>
    <w:rsid w:val="002A4040"/>
    <w:rsid w:val="002B2F32"/>
    <w:rsid w:val="002B5A47"/>
    <w:rsid w:val="002E58A3"/>
    <w:rsid w:val="0030281F"/>
    <w:rsid w:val="00302AA3"/>
    <w:rsid w:val="00304C21"/>
    <w:rsid w:val="0031024E"/>
    <w:rsid w:val="00344857"/>
    <w:rsid w:val="00351818"/>
    <w:rsid w:val="003646FD"/>
    <w:rsid w:val="003708FC"/>
    <w:rsid w:val="00382C38"/>
    <w:rsid w:val="00387BB5"/>
    <w:rsid w:val="00396D46"/>
    <w:rsid w:val="00397F17"/>
    <w:rsid w:val="003A7BBA"/>
    <w:rsid w:val="003B0E49"/>
    <w:rsid w:val="003E4812"/>
    <w:rsid w:val="003E5474"/>
    <w:rsid w:val="004046B9"/>
    <w:rsid w:val="004225DF"/>
    <w:rsid w:val="00463485"/>
    <w:rsid w:val="00492E4F"/>
    <w:rsid w:val="004948DB"/>
    <w:rsid w:val="004A2AA0"/>
    <w:rsid w:val="004D1123"/>
    <w:rsid w:val="004D34BA"/>
    <w:rsid w:val="004E6D19"/>
    <w:rsid w:val="00500E9F"/>
    <w:rsid w:val="005076D1"/>
    <w:rsid w:val="00522573"/>
    <w:rsid w:val="00524B55"/>
    <w:rsid w:val="00535C24"/>
    <w:rsid w:val="00551987"/>
    <w:rsid w:val="00575480"/>
    <w:rsid w:val="00580101"/>
    <w:rsid w:val="00586492"/>
    <w:rsid w:val="005973B5"/>
    <w:rsid w:val="005A07C9"/>
    <w:rsid w:val="005B2767"/>
    <w:rsid w:val="005B2F5B"/>
    <w:rsid w:val="005C3A2D"/>
    <w:rsid w:val="005C3DF8"/>
    <w:rsid w:val="005C72BE"/>
    <w:rsid w:val="005F0A68"/>
    <w:rsid w:val="0061053B"/>
    <w:rsid w:val="006154AA"/>
    <w:rsid w:val="006320A8"/>
    <w:rsid w:val="0064285E"/>
    <w:rsid w:val="00645AEF"/>
    <w:rsid w:val="00685357"/>
    <w:rsid w:val="00685A84"/>
    <w:rsid w:val="00687C41"/>
    <w:rsid w:val="006A1D50"/>
    <w:rsid w:val="006B7A4C"/>
    <w:rsid w:val="006C5423"/>
    <w:rsid w:val="006D0EBA"/>
    <w:rsid w:val="00703E9C"/>
    <w:rsid w:val="00722834"/>
    <w:rsid w:val="00726E08"/>
    <w:rsid w:val="00737F3E"/>
    <w:rsid w:val="00763095"/>
    <w:rsid w:val="00774256"/>
    <w:rsid w:val="0078335C"/>
    <w:rsid w:val="007A1A2E"/>
    <w:rsid w:val="007B2663"/>
    <w:rsid w:val="007C5FB3"/>
    <w:rsid w:val="007E1C8F"/>
    <w:rsid w:val="007E5B66"/>
    <w:rsid w:val="007F3F1C"/>
    <w:rsid w:val="0081437B"/>
    <w:rsid w:val="00856AAC"/>
    <w:rsid w:val="00857350"/>
    <w:rsid w:val="008575DB"/>
    <w:rsid w:val="00870795"/>
    <w:rsid w:val="008A6A7A"/>
    <w:rsid w:val="008B14A8"/>
    <w:rsid w:val="008D63D5"/>
    <w:rsid w:val="008E23BC"/>
    <w:rsid w:val="00910E33"/>
    <w:rsid w:val="009213B5"/>
    <w:rsid w:val="009241E7"/>
    <w:rsid w:val="00924FCE"/>
    <w:rsid w:val="00947352"/>
    <w:rsid w:val="00954DCC"/>
    <w:rsid w:val="009701B9"/>
    <w:rsid w:val="00981A09"/>
    <w:rsid w:val="009834A5"/>
    <w:rsid w:val="009A3B2C"/>
    <w:rsid w:val="009D7744"/>
    <w:rsid w:val="009E2032"/>
    <w:rsid w:val="00A33F1E"/>
    <w:rsid w:val="00A832B5"/>
    <w:rsid w:val="00A97965"/>
    <w:rsid w:val="00AD3BD8"/>
    <w:rsid w:val="00B02318"/>
    <w:rsid w:val="00B04F8D"/>
    <w:rsid w:val="00B1034D"/>
    <w:rsid w:val="00B1798B"/>
    <w:rsid w:val="00B258B4"/>
    <w:rsid w:val="00B34898"/>
    <w:rsid w:val="00B42B41"/>
    <w:rsid w:val="00B66859"/>
    <w:rsid w:val="00B8312E"/>
    <w:rsid w:val="00B86129"/>
    <w:rsid w:val="00B86E1F"/>
    <w:rsid w:val="00B900D7"/>
    <w:rsid w:val="00B92F4F"/>
    <w:rsid w:val="00BD0366"/>
    <w:rsid w:val="00BD1859"/>
    <w:rsid w:val="00BD2472"/>
    <w:rsid w:val="00BD72EE"/>
    <w:rsid w:val="00BE36D4"/>
    <w:rsid w:val="00BE54DA"/>
    <w:rsid w:val="00C00639"/>
    <w:rsid w:val="00C00EB3"/>
    <w:rsid w:val="00C0175F"/>
    <w:rsid w:val="00C03BA0"/>
    <w:rsid w:val="00C07DAB"/>
    <w:rsid w:val="00C20A04"/>
    <w:rsid w:val="00C416CC"/>
    <w:rsid w:val="00C53825"/>
    <w:rsid w:val="00C60552"/>
    <w:rsid w:val="00C61A46"/>
    <w:rsid w:val="00C94AB3"/>
    <w:rsid w:val="00C94B4E"/>
    <w:rsid w:val="00CA0066"/>
    <w:rsid w:val="00CA611D"/>
    <w:rsid w:val="00CB26E7"/>
    <w:rsid w:val="00CB44CB"/>
    <w:rsid w:val="00CB5356"/>
    <w:rsid w:val="00CF666D"/>
    <w:rsid w:val="00D032D4"/>
    <w:rsid w:val="00D1441B"/>
    <w:rsid w:val="00D151AE"/>
    <w:rsid w:val="00D40D5F"/>
    <w:rsid w:val="00D52945"/>
    <w:rsid w:val="00D57F17"/>
    <w:rsid w:val="00D738E3"/>
    <w:rsid w:val="00D80086"/>
    <w:rsid w:val="00D84B54"/>
    <w:rsid w:val="00D951A4"/>
    <w:rsid w:val="00DA45DB"/>
    <w:rsid w:val="00DB57D6"/>
    <w:rsid w:val="00DB75D6"/>
    <w:rsid w:val="00DE1B48"/>
    <w:rsid w:val="00DE3409"/>
    <w:rsid w:val="00E008B8"/>
    <w:rsid w:val="00E016AE"/>
    <w:rsid w:val="00E03D45"/>
    <w:rsid w:val="00E10654"/>
    <w:rsid w:val="00E14628"/>
    <w:rsid w:val="00E23DAC"/>
    <w:rsid w:val="00E44E5D"/>
    <w:rsid w:val="00E5271B"/>
    <w:rsid w:val="00E527AD"/>
    <w:rsid w:val="00E55CFE"/>
    <w:rsid w:val="00E70F9A"/>
    <w:rsid w:val="00E850B0"/>
    <w:rsid w:val="00E8641C"/>
    <w:rsid w:val="00EB1D2A"/>
    <w:rsid w:val="00EB2DE2"/>
    <w:rsid w:val="00EB4C49"/>
    <w:rsid w:val="00EE04DD"/>
    <w:rsid w:val="00EF0E92"/>
    <w:rsid w:val="00F24E50"/>
    <w:rsid w:val="00F47B17"/>
    <w:rsid w:val="00F5663B"/>
    <w:rsid w:val="00F603CF"/>
    <w:rsid w:val="00F612E7"/>
    <w:rsid w:val="00F65F0B"/>
    <w:rsid w:val="00F668D0"/>
    <w:rsid w:val="00F744F2"/>
    <w:rsid w:val="00FA03F5"/>
    <w:rsid w:val="00FA5AE1"/>
    <w:rsid w:val="00FA644B"/>
    <w:rsid w:val="00FB7539"/>
    <w:rsid w:val="00FC33CB"/>
    <w:rsid w:val="00FE4B59"/>
    <w:rsid w:val="00FF18BF"/>
    <w:rsid w:val="05F26C5D"/>
    <w:rsid w:val="07623BB9"/>
    <w:rsid w:val="19BEA361"/>
    <w:rsid w:val="27A5F030"/>
    <w:rsid w:val="2ADBEBF5"/>
    <w:rsid w:val="2ADD6B3D"/>
    <w:rsid w:val="2C83EDE5"/>
    <w:rsid w:val="453B79ED"/>
    <w:rsid w:val="47E323E8"/>
    <w:rsid w:val="4A37EC0D"/>
    <w:rsid w:val="51E41817"/>
    <w:rsid w:val="56EACEB3"/>
    <w:rsid w:val="5AAE7D0F"/>
    <w:rsid w:val="5EE25C13"/>
    <w:rsid w:val="64D25DC6"/>
    <w:rsid w:val="6AED977D"/>
    <w:rsid w:val="6D8835C3"/>
    <w:rsid w:val="6F73008E"/>
    <w:rsid w:val="7140B421"/>
    <w:rsid w:val="73B0B4B7"/>
    <w:rsid w:val="77B9C5BB"/>
    <w:rsid w:val="7858E7CF"/>
    <w:rsid w:val="7C1349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7BE12EED-87B0-400A-AFED-8B149B302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styleId="BodyCopy" w:customStyle="1">
    <w:name w:val="Body Copy"/>
    <w:basedOn w:val="Normal"/>
    <w:rsid w:val="003646FD"/>
    <w:pPr>
      <w:spacing w:before="120" w:after="120" w:line="360" w:lineRule="auto"/>
      <w:jc w:val="both"/>
    </w:pPr>
  </w:style>
  <w:style w:type="paragraph" w:styleId="Introduction" w:customStyle="1">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styleId="BalloonTextChar" w:customStyle="1">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styleId="label" w:customStyle="1">
    <w:name w:val="label"/>
    <w:rsid w:val="003646FD"/>
    <w:rPr>
      <w:rFonts w:cs="Times New Roman"/>
    </w:rPr>
  </w:style>
  <w:style w:type="character" w:styleId="detail" w:customStyle="1">
    <w:name w:val="detail"/>
    <w:rsid w:val="003646FD"/>
    <w:rPr>
      <w:rFonts w:cs="Times New Roman"/>
    </w:rPr>
  </w:style>
  <w:style w:type="character" w:styleId="apple-style-span" w:customStyle="1">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styleId="Heading1Char" w:customStyle="1">
    <w:name w:val="Heading 1 Char"/>
    <w:link w:val="Heading1"/>
    <w:uiPriority w:val="9"/>
    <w:rsid w:val="00B900D7"/>
    <w:rPr>
      <w:rFonts w:ascii="Cambria" w:hAnsi="Cambria" w:eastAsia="Times New Roman" w:cs="Times New Roman"/>
      <w:b/>
      <w:bCs/>
      <w:kern w:val="32"/>
      <w:sz w:val="32"/>
      <w:szCs w:val="32"/>
      <w:lang w:eastAsia="en-US"/>
    </w:rPr>
  </w:style>
  <w:style w:type="character" w:styleId="Strong">
    <w:name w:val="Strong"/>
    <w:uiPriority w:val="22"/>
    <w:qFormat/>
    <w:rsid w:val="00E008B8"/>
    <w:rPr>
      <w:b/>
      <w:bCs/>
    </w:rPr>
  </w:style>
  <w:style w:type="paragraph" w:styleId="intro" w:customStyle="1">
    <w:name w:val="intro"/>
    <w:basedOn w:val="Normal"/>
    <w:rsid w:val="00E008B8"/>
    <w:pPr>
      <w:spacing w:before="100" w:beforeAutospacing="1" w:after="100" w:afterAutospacing="1"/>
    </w:pPr>
    <w:rPr>
      <w:rFonts w:ascii="Times New Roman" w:hAnsi="Times New Roman"/>
      <w:lang w:eastAsia="en-GB"/>
    </w:rPr>
  </w:style>
  <w:style w:type="character" w:styleId="apple-converted-space" w:customStyle="1">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styleId="HeaderChar" w:customStyle="1">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styleId="FooterChar" w:customStyle="1">
    <w:name w:val="Footer Char"/>
    <w:link w:val="Footer"/>
    <w:uiPriority w:val="99"/>
    <w:rsid w:val="00C0175F"/>
    <w:rPr>
      <w:rFonts w:ascii="Arial" w:hAnsi="Arial"/>
      <w:sz w:val="24"/>
      <w:szCs w:val="24"/>
      <w:lang w:eastAsia="en-US"/>
    </w:rPr>
  </w:style>
  <w:style w:type="paragraph" w:styleId="wp-body-text---col-p" w:customStyle="1">
    <w:name w:val="wp-body-text---col-p"/>
    <w:basedOn w:val="Normal"/>
    <w:rsid w:val="005076D1"/>
    <w:pPr>
      <w:spacing w:before="100" w:beforeAutospacing="1" w:after="100" w:afterAutospacing="1"/>
    </w:pPr>
    <w:rPr>
      <w:rFonts w:ascii="Times New Roman" w:hAnsi="Times New Roman"/>
      <w:lang w:eastAsia="en-GB"/>
    </w:rPr>
  </w:style>
  <w:style w:type="character" w:styleId="body-text---col-c-c0" w:customStyle="1">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styleId="fragmenttag" w:customStyle="1">
    <w:name w:val="fragment__tag"/>
    <w:rsid w:val="009213B5"/>
  </w:style>
  <w:style w:type="paragraph" w:styleId="size-xxxl" w:customStyle="1">
    <w:name w:val="size-xxxl"/>
    <w:basedOn w:val="Normal"/>
    <w:rsid w:val="009213B5"/>
    <w:pPr>
      <w:spacing w:before="100" w:beforeAutospacing="1" w:after="100" w:afterAutospacing="1"/>
    </w:pPr>
    <w:rPr>
      <w:rFonts w:ascii="Times New Roman" w:hAnsi="Times New Roman"/>
      <w:lang w:eastAsia="en-GB"/>
    </w:rPr>
  </w:style>
  <w:style w:type="paragraph" w:styleId="size-xl" w:customStyle="1">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hAnsi="Calibri" w:eastAsia="Calibri"/>
      <w:sz w:val="20"/>
      <w:szCs w:val="20"/>
    </w:rPr>
  </w:style>
  <w:style w:type="character" w:styleId="CommentTextChar" w:customStyle="1">
    <w:name w:val="Comment Text Char"/>
    <w:link w:val="CommentText"/>
    <w:rsid w:val="000245BC"/>
    <w:rPr>
      <w:rFonts w:eastAsia="Calibri"/>
      <w:lang w:eastAsia="en-US"/>
    </w:rPr>
  </w:style>
  <w:style w:type="paragraph" w:styleId="Revision">
    <w:name w:val="Revision"/>
    <w:hidden/>
    <w:uiPriority w:val="99"/>
    <w:semiHidden/>
    <w:rsid w:val="00774256"/>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47946910">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 w:id="2112160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weg.net/catalog/weg/GB/en/Digital-Solutions/Asset-Management/WEG-Motion-Fleet-Management/WEG-Motion-Fleet-Management/p/MKT_WDC_GLOBAL_PRODUCT_DIGITAL_MOTION_FLEET_MANAGEMENT?" TargetMode="External" Id="rId13" /><Relationship Type="http://schemas.openxmlformats.org/officeDocument/2006/relationships/hyperlink" Target="mailto:info-uk@weg.net" TargetMode="External" Id="rId18" /><Relationship Type="http://schemas.openxmlformats.org/officeDocument/2006/relationships/header" Target="header1.xml" Id="rId26" /><Relationship Type="http://schemas.openxmlformats.org/officeDocument/2006/relationships/customXml" Target="../customXml/item3.xml" Id="rId3" /><Relationship Type="http://schemas.openxmlformats.org/officeDocument/2006/relationships/hyperlink" Target="http://www.wechangeminds.com" TargetMode="External" Id="rId21" /><Relationship Type="http://schemas.openxmlformats.org/officeDocument/2006/relationships/webSettings" Target="webSettings.xml" Id="rId7" /><Relationship Type="http://schemas.openxmlformats.org/officeDocument/2006/relationships/hyperlink" Target="http://www.weg.net" TargetMode="External" Id="rId17" /><Relationship Type="http://schemas.openxmlformats.org/officeDocument/2006/relationships/hyperlink" Target="http://www.weg.net" TargetMode="External" Id="rId25" /><Relationship Type="http://schemas.openxmlformats.org/officeDocument/2006/relationships/customXml" Target="../customXml/item2.xml" Id="rId2" /><Relationship Type="http://schemas.openxmlformats.org/officeDocument/2006/relationships/hyperlink" Target="https://www.weg.net/institutional/MR/en/all-news/all" TargetMode="External" Id="rId16" /><Relationship Type="http://schemas.openxmlformats.org/officeDocument/2006/relationships/hyperlink" Target="mailto:encarna@stonejunction.co.uk"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linkedin.com/company/stone-junction-ltd" TargetMode="External" Id="rId24" /><Relationship Type="http://schemas.openxmlformats.org/officeDocument/2006/relationships/styles" Target="styles.xml" Id="rId5" /><Relationship Type="http://schemas.openxmlformats.org/officeDocument/2006/relationships/hyperlink" Target="mailto:info-uk@weg.net" TargetMode="External" Id="rId15" /><Relationship Type="http://schemas.openxmlformats.org/officeDocument/2006/relationships/hyperlink" Target="http://www.facebook.com/technicalPR" TargetMode="External" Id="rId23" /><Relationship Type="http://schemas.openxmlformats.org/officeDocument/2006/relationships/theme" Target="theme/theme1.xml" Id="rId28" /><Relationship Type="http://schemas.openxmlformats.org/officeDocument/2006/relationships/image" Target="media/image1.jpeg" Id="rId10" /><Relationship Type="http://schemas.openxmlformats.org/officeDocument/2006/relationships/hyperlink" Target="mailto:stephanie@stonejunction.co.uk"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weg.net/?utm_source=PR&amp;utm_medium=WEG1601&amp;utm_campaign=StoneJunction" TargetMode="External" Id="rId14" /><Relationship Type="http://schemas.openxmlformats.org/officeDocument/2006/relationships/hyperlink" Target="http://www.x.com/StoneJunctionPR" TargetMode="External" Id="rId22" /><Relationship Type="http://schemas.openxmlformats.org/officeDocument/2006/relationships/fontTable" Target="fontTable.xml" Id="rId27" /><Relationship Type="http://schemas.microsoft.com/office/2016/09/relationships/commentsIds" Target="commentsIds.xml" Id="Rb7b502bea53a4e85" /><Relationship Type="http://schemas.microsoft.com/office/2011/relationships/commentsExtended" Target="commentsExtended.xml" Id="Re35a88f8d23e49a8" /><Relationship Type="http://schemas.microsoft.com/office/2011/relationships/people" Target="people.xml" Id="Raa17392d9833437f" /><Relationship Type="http://schemas.openxmlformats.org/officeDocument/2006/relationships/hyperlink" Target="https://www.weg.net/?utm_source=PR&amp;utm_medium=WEG1601&amp;utm_campaign=StoneJunction" TargetMode="External" Id="Rcb04b4e3defc491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2.xml><?xml version="1.0" encoding="utf-8"?>
<ds:datastoreItem xmlns:ds="http://schemas.openxmlformats.org/officeDocument/2006/customXml" ds:itemID="{2C4C7A25-7CC6-4EED-AAE6-8EC7870FE8F4}"/>
</file>

<file path=customXml/itemProps3.xml><?xml version="1.0" encoding="utf-8"?>
<ds:datastoreItem xmlns:ds="http://schemas.openxmlformats.org/officeDocument/2006/customXml" ds:itemID="{9671A216-631C-46F5-BA3A-9DF47FC12418}">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Stephie Carson Wood</cp:lastModifiedBy>
  <cp:revision>22</cp:revision>
  <cp:lastPrinted>2013-11-28T05:43:00Z</cp:lastPrinted>
  <dcterms:created xsi:type="dcterms:W3CDTF">2026-09-03T14:42:00Z</dcterms:created>
  <dcterms:modified xsi:type="dcterms:W3CDTF">2026-09-14T15:08:36Z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