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DCB3A" w14:textId="77777777" w:rsidR="00B86E1F" w:rsidRPr="00826D16" w:rsidRDefault="000B7E0B" w:rsidP="005076D1">
      <w:pPr>
        <w:pStyle w:val="BodyCopy"/>
        <w:jc w:val="left"/>
        <w:rPr>
          <w:rFonts w:eastAsia="MS Mincho" w:cs="Arial"/>
        </w:rPr>
      </w:pPr>
      <w:r w:rsidRPr="00826D16">
        <w:rPr>
          <w:rFonts w:eastAsia="MS Mincho" w:cs="Arial"/>
          <w:noProof/>
        </w:rPr>
        <w:drawing>
          <wp:inline distT="0" distB="0" distL="0" distR="0" wp14:anchorId="5D2DCB6C" wp14:editId="117E1E41">
            <wp:extent cx="1352550" cy="942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52550" cy="942975"/>
                    </a:xfrm>
                    <a:prstGeom prst="rect">
                      <a:avLst/>
                    </a:prstGeom>
                    <a:noFill/>
                    <a:ln>
                      <a:noFill/>
                    </a:ln>
                  </pic:spPr>
                </pic:pic>
              </a:graphicData>
            </a:graphic>
          </wp:inline>
        </w:drawing>
      </w:r>
    </w:p>
    <w:p w14:paraId="5D2DCB3B" w14:textId="77777777" w:rsidR="00FA03F5" w:rsidRPr="00826D16" w:rsidRDefault="00FA03F5" w:rsidP="006154AA">
      <w:pPr>
        <w:pStyle w:val="Heading1"/>
        <w:spacing w:line="360" w:lineRule="auto"/>
        <w:rPr>
          <w:rFonts w:ascii="Arial" w:hAnsi="Arial" w:cs="Arial"/>
          <w:sz w:val="24"/>
          <w:szCs w:val="24"/>
          <w:lang w:val="en-GB"/>
        </w:rPr>
      </w:pPr>
    </w:p>
    <w:p w14:paraId="5D2DCB3C" w14:textId="07B08A57" w:rsidR="000F78F9" w:rsidRPr="00B93412" w:rsidRDefault="00DD402F" w:rsidP="6765FF7D">
      <w:pPr>
        <w:spacing w:line="480" w:lineRule="auto"/>
        <w:jc w:val="center"/>
        <w:rPr>
          <w:rFonts w:cs="Arial"/>
          <w:b/>
          <w:bCs/>
          <w:sz w:val="32"/>
          <w:szCs w:val="32"/>
          <w:lang w:val="sv-SE"/>
        </w:rPr>
      </w:pPr>
      <w:r w:rsidRPr="00B93412">
        <w:rPr>
          <w:rFonts w:cs="Arial"/>
          <w:b/>
          <w:bCs/>
          <w:sz w:val="32"/>
          <w:szCs w:val="32"/>
          <w:lang w:val="sv-SE"/>
        </w:rPr>
        <w:t xml:space="preserve">WEG </w:t>
      </w:r>
      <w:r w:rsidR="00031E54" w:rsidRPr="00B93412">
        <w:rPr>
          <w:rFonts w:cs="Arial"/>
          <w:b/>
          <w:bCs/>
          <w:sz w:val="32"/>
          <w:szCs w:val="32"/>
          <w:lang w:val="sv-SE"/>
        </w:rPr>
        <w:t xml:space="preserve">præsenterer </w:t>
      </w:r>
      <w:r w:rsidR="00A75AA0" w:rsidRPr="00B93412">
        <w:rPr>
          <w:rFonts w:cs="Arial"/>
          <w:b/>
          <w:bCs/>
          <w:sz w:val="32"/>
          <w:szCs w:val="32"/>
          <w:lang w:val="sv-SE"/>
        </w:rPr>
        <w:t>motorer</w:t>
      </w:r>
      <w:r w:rsidR="007269E5" w:rsidRPr="00B93412">
        <w:rPr>
          <w:rFonts w:cs="Arial"/>
          <w:b/>
          <w:bCs/>
          <w:sz w:val="32"/>
          <w:szCs w:val="32"/>
          <w:lang w:val="sv-SE"/>
        </w:rPr>
        <w:t xml:space="preserve">, </w:t>
      </w:r>
      <w:r w:rsidR="00A75AA0" w:rsidRPr="00B93412">
        <w:rPr>
          <w:rFonts w:cs="Arial"/>
          <w:b/>
          <w:bCs/>
          <w:sz w:val="32"/>
          <w:szCs w:val="32"/>
          <w:lang w:val="sv-SE"/>
        </w:rPr>
        <w:t xml:space="preserve">frekvensomformere </w:t>
      </w:r>
      <w:r w:rsidR="007269E5" w:rsidRPr="00B93412">
        <w:rPr>
          <w:rFonts w:cs="Arial"/>
          <w:b/>
          <w:bCs/>
          <w:sz w:val="32"/>
          <w:szCs w:val="32"/>
          <w:lang w:val="sv-SE"/>
        </w:rPr>
        <w:t xml:space="preserve">og </w:t>
      </w:r>
      <w:r w:rsidR="00A75AA0" w:rsidRPr="00B93412">
        <w:rPr>
          <w:rFonts w:cs="Arial"/>
          <w:b/>
          <w:bCs/>
          <w:sz w:val="32"/>
          <w:szCs w:val="32"/>
          <w:lang w:val="sv-SE"/>
        </w:rPr>
        <w:t xml:space="preserve">gearkasser </w:t>
      </w:r>
      <w:r w:rsidR="00031E54" w:rsidRPr="00B93412">
        <w:rPr>
          <w:rFonts w:cs="Arial"/>
          <w:b/>
          <w:bCs/>
          <w:sz w:val="32"/>
          <w:szCs w:val="32"/>
          <w:lang w:val="sv-SE"/>
        </w:rPr>
        <w:t xml:space="preserve">på ONS </w:t>
      </w:r>
      <w:r w:rsidR="007269E5" w:rsidRPr="00B93412">
        <w:rPr>
          <w:rFonts w:cs="Arial"/>
          <w:b/>
          <w:bCs/>
          <w:sz w:val="32"/>
          <w:szCs w:val="32"/>
          <w:lang w:val="sv-SE"/>
        </w:rPr>
        <w:t>2026</w:t>
      </w:r>
      <w:r w:rsidR="3A48E796" w:rsidRPr="00B93412">
        <w:rPr>
          <w:rFonts w:cs="Arial"/>
          <w:b/>
          <w:bCs/>
          <w:sz w:val="32"/>
          <w:szCs w:val="32"/>
          <w:lang w:val="sv-SE"/>
        </w:rPr>
        <w:t xml:space="preserve"> i Norge</w:t>
      </w:r>
    </w:p>
    <w:p w14:paraId="5D2DCB3D" w14:textId="06B019FA" w:rsidR="000F78F9" w:rsidRPr="00B93412" w:rsidRDefault="000F78F9" w:rsidP="000F78F9">
      <w:pPr>
        <w:spacing w:line="480" w:lineRule="auto"/>
        <w:jc w:val="center"/>
        <w:rPr>
          <w:rFonts w:cs="Arial"/>
          <w:b/>
          <w:lang w:val="sv-SE"/>
        </w:rPr>
      </w:pPr>
      <w:r w:rsidRPr="00B93412">
        <w:rPr>
          <w:rFonts w:cs="Arial"/>
          <w:b/>
          <w:lang w:val="sv-SE"/>
        </w:rPr>
        <w:t xml:space="preserve">~ </w:t>
      </w:r>
      <w:r w:rsidR="00A75AA0" w:rsidRPr="00B93412">
        <w:rPr>
          <w:rFonts w:cs="Arial"/>
          <w:b/>
          <w:lang w:val="sv-SE"/>
        </w:rPr>
        <w:t xml:space="preserve">Teknologier </w:t>
      </w:r>
      <w:r w:rsidR="002B7F69" w:rsidRPr="00B93412">
        <w:rPr>
          <w:rFonts w:cs="Arial"/>
          <w:b/>
          <w:lang w:val="sv-SE"/>
        </w:rPr>
        <w:t xml:space="preserve">til offshore-, marine- og industrielle anvendelser udstilles i Stavanger </w:t>
      </w:r>
      <w:r w:rsidRPr="00B93412">
        <w:rPr>
          <w:rFonts w:cs="Arial"/>
          <w:b/>
          <w:lang w:val="sv-SE"/>
        </w:rPr>
        <w:t>~</w:t>
      </w:r>
    </w:p>
    <w:p w14:paraId="5D2DCB3E" w14:textId="77777777" w:rsidR="000F78F9" w:rsidRPr="00B93412" w:rsidRDefault="000F78F9" w:rsidP="000F78F9">
      <w:pPr>
        <w:spacing w:line="480" w:lineRule="auto"/>
        <w:jc w:val="both"/>
        <w:rPr>
          <w:b/>
          <w:lang w:val="sv-SE"/>
        </w:rPr>
      </w:pPr>
    </w:p>
    <w:p w14:paraId="5D2DCB3F" w14:textId="2C1D8235" w:rsidR="000F78F9" w:rsidRPr="00B93412" w:rsidRDefault="00DA7A3C" w:rsidP="6765FF7D">
      <w:pPr>
        <w:spacing w:line="480" w:lineRule="auto"/>
        <w:jc w:val="both"/>
        <w:rPr>
          <w:b/>
          <w:bCs/>
          <w:lang w:val="sv-SE"/>
        </w:rPr>
      </w:pPr>
      <w:r w:rsidRPr="00B93412">
        <w:rPr>
          <w:b/>
          <w:bCs/>
          <w:lang w:val="sv-SE"/>
        </w:rPr>
        <w:t xml:space="preserve">WEG, den </w:t>
      </w:r>
      <w:r w:rsidR="00E6429C" w:rsidRPr="00B93412">
        <w:rPr>
          <w:b/>
          <w:bCs/>
          <w:lang w:val="sv-SE"/>
        </w:rPr>
        <w:t xml:space="preserve">globale </w:t>
      </w:r>
      <w:r w:rsidR="00B568DF">
        <w:fldChar w:fldCharType="begin"/>
      </w:r>
      <w:r w:rsidR="00B568DF" w:rsidRPr="00B93412">
        <w:rPr>
          <w:lang w:val="sv-SE"/>
        </w:rPr>
        <w:instrText>HYPERLINK "https://www.weg.net/institutional/NO/en/?utm_source=Stone+Junction&amp;utm_medium=HN&amp;utm_campaign=WEG&amp;utm_id=WEG1418&amp;utm_content=earned" \h</w:instrText>
      </w:r>
      <w:r w:rsidR="00B568DF">
        <w:fldChar w:fldCharType="separate"/>
      </w:r>
      <w:r w:rsidR="00B568DF" w:rsidRPr="00B93412">
        <w:rPr>
          <w:rStyle w:val="Hyperlink"/>
          <w:b/>
          <w:bCs/>
          <w:lang w:val="sv-SE"/>
        </w:rPr>
        <w:t>producent af motorer, frekvensomformere og gearkasser</w:t>
      </w:r>
      <w:r w:rsidR="00B568DF">
        <w:fldChar w:fldCharType="end"/>
      </w:r>
      <w:r w:rsidR="00ED4363" w:rsidRPr="00B93412">
        <w:rPr>
          <w:b/>
          <w:bCs/>
          <w:lang w:val="sv-SE"/>
        </w:rPr>
        <w:t>, vil udstille på ONS</w:t>
      </w:r>
      <w:r w:rsidR="00A75AA0" w:rsidRPr="00B93412">
        <w:rPr>
          <w:b/>
          <w:bCs/>
          <w:lang w:val="sv-SE"/>
        </w:rPr>
        <w:t xml:space="preserve"> 2026</w:t>
      </w:r>
      <w:r w:rsidR="00ED4363" w:rsidRPr="00B93412">
        <w:rPr>
          <w:b/>
          <w:bCs/>
          <w:lang w:val="sv-SE"/>
        </w:rPr>
        <w:t xml:space="preserve">, </w:t>
      </w:r>
      <w:r w:rsidR="004E389A" w:rsidRPr="00B93412">
        <w:rPr>
          <w:b/>
          <w:bCs/>
          <w:lang w:val="sv-SE"/>
        </w:rPr>
        <w:t xml:space="preserve">der finder sted fra den 24. til den 27. august i Stavanger, Norge. </w:t>
      </w:r>
      <w:r w:rsidR="00F71E39" w:rsidRPr="00B93412">
        <w:rPr>
          <w:b/>
          <w:bCs/>
          <w:lang w:val="sv-SE"/>
        </w:rPr>
        <w:t xml:space="preserve">Besøgende kan finde WEG i hal 5, stand 5260, hvor virksomheden vil fremvise en række </w:t>
      </w:r>
      <w:r w:rsidR="002B05DC" w:rsidRPr="00B93412">
        <w:rPr>
          <w:b/>
          <w:bCs/>
          <w:lang w:val="sv-SE"/>
        </w:rPr>
        <w:t xml:space="preserve">motorer, frekvensomformere og gearkasser </w:t>
      </w:r>
      <w:r w:rsidR="00F71E39" w:rsidRPr="00B93412">
        <w:rPr>
          <w:b/>
          <w:bCs/>
          <w:lang w:val="sv-SE"/>
        </w:rPr>
        <w:t xml:space="preserve">udviklet til krævende offshore-, marine- og industrielle </w:t>
      </w:r>
      <w:r w:rsidR="002B05DC" w:rsidRPr="00B93412">
        <w:rPr>
          <w:b/>
          <w:bCs/>
          <w:lang w:val="sv-SE"/>
        </w:rPr>
        <w:t xml:space="preserve">miljøer. </w:t>
      </w:r>
      <w:r w:rsidR="00674373" w:rsidRPr="00B93412">
        <w:rPr>
          <w:b/>
          <w:bCs/>
          <w:lang w:val="sv-SE"/>
        </w:rPr>
        <w:t>Udstillingen vil fokusere på udstyr designet til at understøtte pålidelig drift i anvendelser, hvor sikkerhed, oppetid og ydeevne er afgørende – lige fra offshore-anlæg til skibe og energiinfrastruktur.</w:t>
      </w:r>
    </w:p>
    <w:p w14:paraId="699776E1" w14:textId="77777777" w:rsidR="00EC2660" w:rsidRPr="00B93412" w:rsidRDefault="00EC2660" w:rsidP="00EC2660">
      <w:pPr>
        <w:spacing w:line="480" w:lineRule="auto"/>
        <w:jc w:val="both"/>
        <w:rPr>
          <w:lang w:val="sv-SE"/>
        </w:rPr>
      </w:pPr>
    </w:p>
    <w:p w14:paraId="5D2DCB42" w14:textId="000CAA56" w:rsidR="000F78F9" w:rsidRPr="00B93412" w:rsidRDefault="002B05DC" w:rsidP="000F78F9">
      <w:pPr>
        <w:spacing w:line="480" w:lineRule="auto"/>
        <w:jc w:val="both"/>
        <w:rPr>
          <w:lang w:val="sv-SE"/>
        </w:rPr>
      </w:pPr>
      <w:r w:rsidRPr="00B93412">
        <w:rPr>
          <w:lang w:val="sv-SE"/>
        </w:rPr>
        <w:t xml:space="preserve">Blandt de udstillede teknologier vil være </w:t>
      </w:r>
      <w:r>
        <w:fldChar w:fldCharType="begin"/>
      </w:r>
      <w:r w:rsidRPr="00B93412">
        <w:rPr>
          <w:lang w:val="sv-SE"/>
        </w:rPr>
        <w:instrText>HYPERLINK "https://www.weg.net/catalog/weg/NO/en/Electric-Motors/Low-Voltage-NEMA-Motors/Three-Phase/W51-HD/W51-HD/p/MKT_WMO_EU_TEXT_IMAGE_W51HD?utm_source=Stone+Junction&amp;utm_medium=HN&amp;utm_campaign=WEG&amp;utm_id=WEG1418&amp;utm_content=earned"</w:instrText>
      </w:r>
      <w:r>
        <w:fldChar w:fldCharType="separate"/>
      </w:r>
      <w:r w:rsidRPr="00B93412">
        <w:rPr>
          <w:rStyle w:val="Hyperlink"/>
          <w:lang w:val="sv-SE"/>
        </w:rPr>
        <w:t>W51 HD-motoren</w:t>
      </w:r>
      <w:r>
        <w:fldChar w:fldCharType="end"/>
      </w:r>
      <w:r w:rsidRPr="00B93412">
        <w:rPr>
          <w:lang w:val="sv-SE"/>
        </w:rPr>
        <w:t xml:space="preserve">, </w:t>
      </w:r>
      <w:r w:rsidR="00E8677A" w:rsidRPr="00B93412">
        <w:rPr>
          <w:lang w:val="sv-SE"/>
        </w:rPr>
        <w:t xml:space="preserve">der er designet til anvendelser, hvor der kan forekomme eksplosive gasser eller støv. Motoren kombinerer High Density (HD)-teknologi med certificering til farlige områder og leverer høj effekt fra </w:t>
      </w:r>
      <w:r w:rsidR="00E8677A" w:rsidRPr="00B93412">
        <w:rPr>
          <w:lang w:val="sv-SE"/>
        </w:rPr>
        <w:lastRenderedPageBreak/>
        <w:t>en kompakt ramme, hvilket gør den velegnet til offshore-platforme, forarbejdningsanlæg og andre installationer, hvor plads, sikkerhed og pålidelighed er afgørende.</w:t>
      </w:r>
    </w:p>
    <w:p w14:paraId="45B8CB6B" w14:textId="77777777" w:rsidR="0025700B" w:rsidRPr="00B93412" w:rsidRDefault="0025700B" w:rsidP="000F78F9">
      <w:pPr>
        <w:spacing w:line="480" w:lineRule="auto"/>
        <w:jc w:val="both"/>
        <w:rPr>
          <w:lang w:val="sv-SE"/>
        </w:rPr>
      </w:pPr>
    </w:p>
    <w:p w14:paraId="5D2DCB47" w14:textId="72ECC0BB" w:rsidR="000F78F9" w:rsidRPr="00B93412" w:rsidRDefault="000C5356" w:rsidP="3C5B7D9C">
      <w:pPr>
        <w:spacing w:line="480" w:lineRule="auto"/>
        <w:jc w:val="both"/>
        <w:rPr>
          <w:lang w:val="sv-SE"/>
        </w:rPr>
      </w:pPr>
      <w:r w:rsidRPr="00B93412">
        <w:rPr>
          <w:lang w:val="sv-SE"/>
        </w:rPr>
        <w:t xml:space="preserve">WEG vil også udstille </w:t>
      </w:r>
      <w:r w:rsidR="74D6E75B" w:rsidRPr="00B93412">
        <w:rPr>
          <w:lang w:val="sv-SE"/>
        </w:rPr>
        <w:t xml:space="preserve">aksialfluxmotoren </w:t>
      </w:r>
      <w:hyperlink r:id="rId11">
        <w:r w:rsidR="002B35FE" w:rsidRPr="00B93412">
          <w:rPr>
            <w:rStyle w:val="Hyperlink"/>
            <w:lang w:val="sv-SE"/>
          </w:rPr>
          <w:t>W80</w:t>
        </w:r>
      </w:hyperlink>
      <w:r w:rsidR="002B35FE" w:rsidRPr="00B93412">
        <w:rPr>
          <w:lang w:val="sv-SE"/>
        </w:rPr>
        <w:t xml:space="preserve"> AxGen</w:t>
      </w:r>
      <w:r w:rsidR="432F2357" w:rsidRPr="00B93412">
        <w:rPr>
          <w:lang w:val="sv-SE"/>
        </w:rPr>
        <w:t xml:space="preserve"> </w:t>
      </w:r>
      <w:r w:rsidR="002B35FE" w:rsidRPr="00B93412">
        <w:rPr>
          <w:lang w:val="sv-SE"/>
        </w:rPr>
        <w:t xml:space="preserve">sammen med </w:t>
      </w:r>
      <w:r w:rsidR="00765BE4" w:rsidRPr="00B93412">
        <w:rPr>
          <w:lang w:val="sv-SE"/>
        </w:rPr>
        <w:t xml:space="preserve">en </w:t>
      </w:r>
      <w:r w:rsidR="00A07E0F" w:rsidRPr="00B93412">
        <w:rPr>
          <w:lang w:val="sv-SE"/>
        </w:rPr>
        <w:t xml:space="preserve">W22-trefaset </w:t>
      </w:r>
      <w:r w:rsidR="00E1064C" w:rsidRPr="00B93412">
        <w:rPr>
          <w:lang w:val="sv-SE"/>
        </w:rPr>
        <w:t>induktionsmotor</w:t>
      </w:r>
      <w:r w:rsidR="2CF5A7DA" w:rsidRPr="00B93412">
        <w:rPr>
          <w:lang w:val="sv-SE"/>
        </w:rPr>
        <w:t>.</w:t>
      </w:r>
      <w:r w:rsidR="007B52B4" w:rsidRPr="00B93412">
        <w:rPr>
          <w:lang w:val="sv-SE"/>
        </w:rPr>
        <w:t xml:space="preserve"> </w:t>
      </w:r>
      <w:r w:rsidR="008514BA" w:rsidRPr="00B93412">
        <w:rPr>
          <w:lang w:val="sv-SE"/>
        </w:rPr>
        <w:t>W80 AxGen leverer højt drejningsmoment fra et kompakt design og er udviklet til anvendelser</w:t>
      </w:r>
      <w:r w:rsidR="00473E09" w:rsidRPr="00B93412">
        <w:rPr>
          <w:lang w:val="sv-SE"/>
        </w:rPr>
        <w:t>, hvor reduktion af udstyrets størrelse og vægt er en prioritet</w:t>
      </w:r>
      <w:r w:rsidR="00880645" w:rsidRPr="00B93412">
        <w:rPr>
          <w:lang w:val="sv-SE"/>
        </w:rPr>
        <w:t xml:space="preserve">. </w:t>
      </w:r>
      <w:r w:rsidR="00AB08AD" w:rsidRPr="00B93412">
        <w:rPr>
          <w:lang w:val="sv-SE"/>
        </w:rPr>
        <w:t xml:space="preserve">Samtidig tilbyder W22 en gennemprøvet, alsidig løsning til standardmotoranvendelser i offshore- og industrielle miljøer. </w:t>
      </w:r>
    </w:p>
    <w:p w14:paraId="4D3D1419" w14:textId="1E8546F8" w:rsidR="3C5B7D9C" w:rsidRPr="00B93412" w:rsidRDefault="3C5B7D9C" w:rsidP="3C5B7D9C">
      <w:pPr>
        <w:spacing w:line="480" w:lineRule="auto"/>
        <w:jc w:val="both"/>
        <w:rPr>
          <w:lang w:val="sv-SE"/>
        </w:rPr>
      </w:pPr>
    </w:p>
    <w:p w14:paraId="000465DD" w14:textId="7F4C29D0" w:rsidR="000F78F9" w:rsidRPr="00B93412" w:rsidRDefault="73D101FB" w:rsidP="000F78F9">
      <w:pPr>
        <w:spacing w:line="480" w:lineRule="auto"/>
        <w:jc w:val="both"/>
        <w:rPr>
          <w:lang w:val="sv-SE"/>
        </w:rPr>
      </w:pPr>
      <w:r w:rsidRPr="00B93412">
        <w:rPr>
          <w:lang w:val="sv-SE"/>
        </w:rPr>
        <w:t xml:space="preserve">Derudover kan besøgende få mere at vide om WEGs </w:t>
      </w:r>
      <w:hyperlink r:id="rId12">
        <w:r w:rsidRPr="00B93412">
          <w:rPr>
            <w:rStyle w:val="Hyperlink"/>
            <w:lang w:val="sv-SE"/>
          </w:rPr>
          <w:t>High Voltage Solutions (HVS)</w:t>
        </w:r>
      </w:hyperlink>
      <w:r w:rsidRPr="00B93412">
        <w:rPr>
          <w:lang w:val="sv-SE"/>
        </w:rPr>
        <w:t>. HVS kombinerer ekspertise inden for mellem- og højspændingsmotorer, frekvensomformere og tilhørende udstyr og leverer løsninger til storskalaapplikationer inden for offshore-energi, skibsfart og industri. Produktporteføljen er udviklet til kritiske driftsmiljøer, hvor høj pålidelighed, optimal ydeevne og langsigtet driftssikkerhed er afgørende.</w:t>
      </w:r>
    </w:p>
    <w:p w14:paraId="5D2DCB48" w14:textId="042DE0AD" w:rsidR="000F78F9" w:rsidRPr="00B93412" w:rsidRDefault="000F78F9" w:rsidP="000F78F9">
      <w:pPr>
        <w:spacing w:line="480" w:lineRule="auto"/>
        <w:jc w:val="both"/>
        <w:rPr>
          <w:lang w:val="sv-SE"/>
        </w:rPr>
      </w:pPr>
    </w:p>
    <w:p w14:paraId="5D2DCB49" w14:textId="6D35BBCF" w:rsidR="000F78F9" w:rsidRPr="00B93412" w:rsidRDefault="31E86086" w:rsidP="6765FF7D">
      <w:pPr>
        <w:spacing w:line="480" w:lineRule="auto"/>
        <w:jc w:val="both"/>
        <w:rPr>
          <w:b/>
          <w:bCs/>
          <w:lang w:val="sv-SE"/>
        </w:rPr>
      </w:pPr>
      <w:r w:rsidRPr="00B93412">
        <w:rPr>
          <w:lang w:val="sv-SE"/>
        </w:rPr>
        <w:t xml:space="preserve">Standen vil også præsentere et udvalg af </w:t>
      </w:r>
      <w:r w:rsidR="001518BE" w:rsidRPr="00B93412">
        <w:rPr>
          <w:lang w:val="sv-SE"/>
        </w:rPr>
        <w:t xml:space="preserve">frekvensomformere, herunder </w:t>
      </w:r>
      <w:hyperlink r:id="rId13">
        <w:r w:rsidR="001518BE" w:rsidRPr="00B93412">
          <w:rPr>
            <w:rStyle w:val="Hyperlink"/>
            <w:lang w:val="sv-SE"/>
          </w:rPr>
          <w:t>CF</w:t>
        </w:r>
        <w:r w:rsidR="07619059" w:rsidRPr="00B93412">
          <w:rPr>
            <w:rStyle w:val="Hyperlink"/>
            <w:lang w:val="sv-SE"/>
          </w:rPr>
          <w:t>W</w:t>
        </w:r>
        <w:r w:rsidR="001518BE" w:rsidRPr="00B93412">
          <w:rPr>
            <w:rStyle w:val="Hyperlink"/>
            <w:lang w:val="sv-SE"/>
          </w:rPr>
          <w:t>100-</w:t>
        </w:r>
      </w:hyperlink>
      <w:r w:rsidR="001518BE" w:rsidRPr="00B93412">
        <w:rPr>
          <w:lang w:val="sv-SE"/>
        </w:rPr>
        <w:t xml:space="preserve">, </w:t>
      </w:r>
      <w:hyperlink r:id="rId14">
        <w:r w:rsidR="001518BE" w:rsidRPr="00B93412">
          <w:rPr>
            <w:rStyle w:val="Hyperlink"/>
            <w:lang w:val="sv-SE"/>
          </w:rPr>
          <w:t>CFW11</w:t>
        </w:r>
      </w:hyperlink>
      <w:r w:rsidR="001518BE" w:rsidRPr="00B93412">
        <w:rPr>
          <w:lang w:val="sv-SE"/>
        </w:rPr>
        <w:t>- og CFW900-frekvensomformere (VSD’er</w:t>
      </w:r>
      <w:r w:rsidR="001C7FDD" w:rsidRPr="00B93412">
        <w:rPr>
          <w:lang w:val="sv-SE"/>
        </w:rPr>
        <w:t xml:space="preserve">) samt SSW900-softstarteren. Disse </w:t>
      </w:r>
      <w:r w:rsidR="00E1064C" w:rsidRPr="00B93412">
        <w:rPr>
          <w:lang w:val="sv-SE"/>
        </w:rPr>
        <w:t xml:space="preserve">produkter </w:t>
      </w:r>
      <w:r w:rsidR="001C7FDD" w:rsidRPr="00B93412">
        <w:rPr>
          <w:lang w:val="sv-SE"/>
        </w:rPr>
        <w:t xml:space="preserve">muliggør motorstyring på tværs af anvendelser </w:t>
      </w:r>
      <w:r w:rsidR="000C1D63" w:rsidRPr="00B93412">
        <w:rPr>
          <w:lang w:val="sv-SE"/>
        </w:rPr>
        <w:t xml:space="preserve">såsom </w:t>
      </w:r>
      <w:r w:rsidR="001C7FDD" w:rsidRPr="00B93412">
        <w:rPr>
          <w:lang w:val="sv-SE"/>
        </w:rPr>
        <w:t xml:space="preserve">pumper, kompressorer, ventilatorer, transportbånd og hjælpesystemer, </w:t>
      </w:r>
      <w:r w:rsidR="00F963D2" w:rsidRPr="00B93412">
        <w:rPr>
          <w:lang w:val="sv-SE"/>
        </w:rPr>
        <w:t xml:space="preserve">som ofte findes i offshore- og marineoperationer. </w:t>
      </w:r>
    </w:p>
    <w:p w14:paraId="0DF8FAA3" w14:textId="77777777" w:rsidR="004C2477" w:rsidRPr="00B93412" w:rsidRDefault="004C2477" w:rsidP="004C2477">
      <w:pPr>
        <w:tabs>
          <w:tab w:val="left" w:pos="1225"/>
        </w:tabs>
        <w:spacing w:line="480" w:lineRule="auto"/>
        <w:jc w:val="both"/>
        <w:rPr>
          <w:lang w:val="sv-SE"/>
        </w:rPr>
      </w:pPr>
    </w:p>
    <w:p w14:paraId="6255B026" w14:textId="685E52F4" w:rsidR="004C2477" w:rsidRPr="00B93412" w:rsidRDefault="004C2477" w:rsidP="004C2477">
      <w:pPr>
        <w:tabs>
          <w:tab w:val="left" w:pos="1225"/>
        </w:tabs>
        <w:spacing w:line="480" w:lineRule="auto"/>
        <w:jc w:val="both"/>
        <w:rPr>
          <w:lang w:val="sv-SE"/>
        </w:rPr>
      </w:pPr>
      <w:r>
        <w:fldChar w:fldCharType="begin"/>
      </w:r>
      <w:r w:rsidRPr="00B93412">
        <w:rPr>
          <w:lang w:val="sv-SE"/>
        </w:rPr>
        <w:instrText>HYPERLINK "https://www.weg.net/catalog/weg/NO/en/Gearboxes-and-Geared-Motors/Industrial/WG50/WG50/p/MKT_WMO_TEXT_IMAGE_GEARBOXES_WCG50?utm_source=Stone+Junction&amp;utm_medium=HN&amp;utm_campaign=WEG&amp;utm_id=WEG1418&amp;utm_content=earned" \h</w:instrText>
      </w:r>
      <w:r>
        <w:fldChar w:fldCharType="separate"/>
      </w:r>
      <w:r w:rsidRPr="00B93412">
        <w:rPr>
          <w:rStyle w:val="Hyperlink"/>
          <w:lang w:val="sv-SE"/>
        </w:rPr>
        <w:t>WG50-gearkassen</w:t>
      </w:r>
      <w:r>
        <w:fldChar w:fldCharType="end"/>
      </w:r>
      <w:r w:rsidRPr="00B93412">
        <w:rPr>
          <w:lang w:val="sv-SE"/>
        </w:rPr>
        <w:t xml:space="preserve">, der er en del af </w:t>
      </w:r>
      <w:r w:rsidR="00F724C5" w:rsidRPr="00B93412">
        <w:rPr>
          <w:lang w:val="sv-SE"/>
        </w:rPr>
        <w:t xml:space="preserve">WEGs </w:t>
      </w:r>
      <w:r w:rsidRPr="00B93412">
        <w:rPr>
          <w:lang w:val="sv-SE"/>
        </w:rPr>
        <w:t>sortiment af industrielle gearkasser</w:t>
      </w:r>
      <w:r w:rsidR="000A0402" w:rsidRPr="00B93412">
        <w:rPr>
          <w:lang w:val="sv-SE"/>
        </w:rPr>
        <w:t xml:space="preserve">, </w:t>
      </w:r>
      <w:r w:rsidR="007D421D" w:rsidRPr="00B93412">
        <w:rPr>
          <w:lang w:val="sv-SE"/>
        </w:rPr>
        <w:t xml:space="preserve">vil også blive </w:t>
      </w:r>
      <w:r w:rsidR="000A0402" w:rsidRPr="00B93412">
        <w:rPr>
          <w:lang w:val="sv-SE"/>
        </w:rPr>
        <w:t>udstillet</w:t>
      </w:r>
      <w:r w:rsidRPr="00B93412">
        <w:rPr>
          <w:lang w:val="sv-SE"/>
        </w:rPr>
        <w:t xml:space="preserve">. WG50 er </w:t>
      </w:r>
      <w:r w:rsidR="1EB16A98" w:rsidRPr="00B93412">
        <w:rPr>
          <w:lang w:val="sv-SE"/>
        </w:rPr>
        <w:t xml:space="preserve">udviklet til krævende kraftoverførsel </w:t>
      </w:r>
      <w:r w:rsidRPr="00B93412">
        <w:rPr>
          <w:lang w:val="sv-SE"/>
        </w:rPr>
        <w:t xml:space="preserve">og er designet med en </w:t>
      </w:r>
      <w:r w:rsidRPr="00B93412">
        <w:rPr>
          <w:lang w:val="sv-SE"/>
        </w:rPr>
        <w:lastRenderedPageBreak/>
        <w:t>modulær konstruktion for at levere pålidelig ydeevne med lavt vedligeholdelsesbehov, hvilket gør den velegnet til kontinuerlig drift, som man finder på offshore- og industrielle anlæg.</w:t>
      </w:r>
      <w:r w:rsidR="007D421D" w:rsidRPr="00B93412">
        <w:rPr>
          <w:lang w:val="sv-SE"/>
        </w:rPr>
        <w:tab/>
      </w:r>
    </w:p>
    <w:p w14:paraId="5E99770F" w14:textId="77777777" w:rsidR="004C2477" w:rsidRPr="00B93412" w:rsidRDefault="004C2477" w:rsidP="004C2477">
      <w:pPr>
        <w:tabs>
          <w:tab w:val="left" w:pos="1225"/>
        </w:tabs>
        <w:spacing w:line="480" w:lineRule="auto"/>
        <w:jc w:val="both"/>
        <w:rPr>
          <w:lang w:val="sv-SE"/>
        </w:rPr>
      </w:pPr>
    </w:p>
    <w:p w14:paraId="57296E10" w14:textId="15927682" w:rsidR="006A7812" w:rsidRPr="00B93412" w:rsidRDefault="00F963D2" w:rsidP="000F78F9">
      <w:pPr>
        <w:spacing w:line="480" w:lineRule="auto"/>
        <w:jc w:val="both"/>
        <w:rPr>
          <w:lang w:val="sv-SE"/>
        </w:rPr>
      </w:pPr>
      <w:r w:rsidRPr="00B93412">
        <w:rPr>
          <w:lang w:val="sv-SE"/>
        </w:rPr>
        <w:t xml:space="preserve">De besøgende vil også kunne </w:t>
      </w:r>
      <w:r w:rsidR="00F4114A" w:rsidRPr="00B93412">
        <w:rPr>
          <w:lang w:val="sv-SE"/>
        </w:rPr>
        <w:t xml:space="preserve">se nærmere på </w:t>
      </w:r>
      <w:r w:rsidR="005E39D1" w:rsidRPr="00B93412">
        <w:rPr>
          <w:lang w:val="sv-SE"/>
        </w:rPr>
        <w:t xml:space="preserve">en </w:t>
      </w:r>
      <w:hyperlink r:id="rId15" w:history="1">
        <w:r w:rsidR="005E39D1" w:rsidRPr="00B93412">
          <w:rPr>
            <w:rStyle w:val="Hyperlink"/>
            <w:lang w:val="sv-SE"/>
          </w:rPr>
          <w:t>bremsemotor</w:t>
        </w:r>
      </w:hyperlink>
      <w:r w:rsidR="001C5175" w:rsidRPr="00B93412">
        <w:rPr>
          <w:lang w:val="sv-SE"/>
        </w:rPr>
        <w:t xml:space="preserve">, </w:t>
      </w:r>
      <w:r w:rsidR="00DF06C1" w:rsidRPr="00B93412">
        <w:rPr>
          <w:lang w:val="sv-SE"/>
        </w:rPr>
        <w:t>fremstillet af den italienske motorspecialist Cemp, som blev en del af WEG-koncernen i 2024</w:t>
      </w:r>
      <w:r w:rsidR="001E60F4" w:rsidRPr="00B93412">
        <w:rPr>
          <w:lang w:val="sv-SE"/>
        </w:rPr>
        <w:t xml:space="preserve">. Motoren er designet til anvendelser, der kræver kontrolleret standsning og fastholdelse, og er velegnet til udstyr, hvor sikkerhed og positioneringsnøjagtighed er vigtige driftsmæssige hensyn. </w:t>
      </w:r>
    </w:p>
    <w:p w14:paraId="315A7AF2" w14:textId="77777777" w:rsidR="001E60F4" w:rsidRPr="00B93412" w:rsidRDefault="001E60F4" w:rsidP="000F78F9">
      <w:pPr>
        <w:spacing w:line="480" w:lineRule="auto"/>
        <w:jc w:val="both"/>
        <w:rPr>
          <w:lang w:val="sv-SE"/>
        </w:rPr>
      </w:pPr>
    </w:p>
    <w:p w14:paraId="5FC23DBA" w14:textId="29567B27" w:rsidR="00EA3088" w:rsidRPr="00B93412" w:rsidRDefault="0020753E" w:rsidP="000F78F9">
      <w:pPr>
        <w:spacing w:line="480" w:lineRule="auto"/>
        <w:jc w:val="both"/>
        <w:rPr>
          <w:lang w:val="sv-SE"/>
        </w:rPr>
      </w:pPr>
      <w:r w:rsidRPr="00B93412">
        <w:rPr>
          <w:lang w:val="sv-SE"/>
        </w:rPr>
        <w:t xml:space="preserve">Endelig vil WEG udstille </w:t>
      </w:r>
      <w:r w:rsidR="00EF4D88" w:rsidRPr="00B93412">
        <w:rPr>
          <w:lang w:val="sv-SE"/>
        </w:rPr>
        <w:t xml:space="preserve">TCA180-skibsmotoren fra Rotor, </w:t>
      </w:r>
      <w:r w:rsidR="0088198A" w:rsidRPr="00B93412">
        <w:rPr>
          <w:lang w:val="sv-SE"/>
        </w:rPr>
        <w:t xml:space="preserve">en nederlandsk producent, der har specialiseret sig i elmotorer </w:t>
      </w:r>
      <w:r w:rsidR="00557403" w:rsidRPr="00B93412">
        <w:rPr>
          <w:lang w:val="sv-SE"/>
        </w:rPr>
        <w:t xml:space="preserve">designet til barske </w:t>
      </w:r>
      <w:r w:rsidR="0088198A" w:rsidRPr="00B93412">
        <w:rPr>
          <w:lang w:val="sv-SE"/>
        </w:rPr>
        <w:t xml:space="preserve">marine </w:t>
      </w:r>
      <w:r w:rsidR="00557403" w:rsidRPr="00B93412">
        <w:rPr>
          <w:lang w:val="sv-SE"/>
        </w:rPr>
        <w:t>miljøer</w:t>
      </w:r>
      <w:r w:rsidR="5AA9F6DF" w:rsidRPr="00B93412">
        <w:rPr>
          <w:lang w:val="sv-SE"/>
        </w:rPr>
        <w:t>,</w:t>
      </w:r>
      <w:r w:rsidR="00557403" w:rsidRPr="00B93412">
        <w:rPr>
          <w:lang w:val="sv-SE"/>
        </w:rPr>
        <w:t xml:space="preserve"> </w:t>
      </w:r>
      <w:r w:rsidR="0088198A" w:rsidRPr="00B93412">
        <w:rPr>
          <w:lang w:val="sv-SE"/>
        </w:rPr>
        <w:t>og som er en del af WEG-koncernen</w:t>
      </w:r>
      <w:r w:rsidR="00557403" w:rsidRPr="00B93412">
        <w:rPr>
          <w:lang w:val="sv-SE"/>
        </w:rPr>
        <w:t xml:space="preserve">. </w:t>
      </w:r>
      <w:r w:rsidR="5B74E17A" w:rsidRPr="00B93412">
        <w:rPr>
          <w:lang w:val="sv-SE"/>
        </w:rPr>
        <w:t xml:space="preserve">TCA180 er udviklet til kontinuerlig drift i marine miljøer med høje krav til korrosionsbestandighed, driftssikkerhed og lang levetid. Motoren er velegnet til anvendelser som fremdrift, thrustere og spil. </w:t>
      </w:r>
    </w:p>
    <w:p w14:paraId="403783F4" w14:textId="0D67FA27" w:rsidR="3C5B7D9C" w:rsidRPr="00B93412" w:rsidRDefault="3C5B7D9C" w:rsidP="3C5B7D9C">
      <w:pPr>
        <w:spacing w:line="480" w:lineRule="auto"/>
        <w:jc w:val="both"/>
        <w:rPr>
          <w:lang w:val="sv-SE"/>
        </w:rPr>
      </w:pPr>
    </w:p>
    <w:p w14:paraId="0B89AAEF" w14:textId="77777777" w:rsidR="00E17D21" w:rsidRPr="00B93412" w:rsidRDefault="0025700B" w:rsidP="000F78F9">
      <w:pPr>
        <w:spacing w:line="480" w:lineRule="auto"/>
        <w:jc w:val="both"/>
        <w:rPr>
          <w:lang w:val="sv-SE"/>
        </w:rPr>
      </w:pPr>
      <w:r w:rsidRPr="00B93412">
        <w:rPr>
          <w:lang w:val="sv-SE"/>
        </w:rPr>
        <w:t>»</w:t>
      </w:r>
      <w:r w:rsidR="00E17D21" w:rsidRPr="00B93412">
        <w:rPr>
          <w:lang w:val="sv-SE"/>
        </w:rPr>
        <w:t>ONS samler virksomheder fra hele offshore-energi-, søfarts- og industrisektoren, hvilket gør det til en vigtig begivenhed for både leverandører og slutbrugere</w:t>
      </w:r>
      <w:r w:rsidRPr="00B93412">
        <w:rPr>
          <w:lang w:val="sv-SE"/>
        </w:rPr>
        <w:t xml:space="preserve">,« sagde Anders Näzell, administrerende direktør hos WEG Scandinavia. </w:t>
      </w:r>
    </w:p>
    <w:p w14:paraId="382D9B08" w14:textId="77777777" w:rsidR="00E17D21" w:rsidRPr="00B93412" w:rsidRDefault="00E17D21" w:rsidP="000F78F9">
      <w:pPr>
        <w:spacing w:line="480" w:lineRule="auto"/>
        <w:jc w:val="both"/>
        <w:rPr>
          <w:lang w:val="sv-SE"/>
        </w:rPr>
      </w:pPr>
    </w:p>
    <w:p w14:paraId="1033EB11" w14:textId="1F5C1A93" w:rsidR="00B3307C" w:rsidRPr="00B93412" w:rsidRDefault="00D652C1" w:rsidP="000F78F9">
      <w:pPr>
        <w:spacing w:line="480" w:lineRule="auto"/>
        <w:jc w:val="both"/>
        <w:rPr>
          <w:lang w:val="sv-SE"/>
        </w:rPr>
      </w:pPr>
      <w:r w:rsidRPr="00B93412">
        <w:rPr>
          <w:lang w:val="sv-SE"/>
        </w:rPr>
        <w:t xml:space="preserve">»I år sætter vi fokus på produkter, der imødekommer branchens vigtigste prioriteter, herunder pålidelighed, kompakt design og </w:t>
      </w:r>
      <w:r w:rsidR="36841A2B" w:rsidRPr="00B93412">
        <w:rPr>
          <w:lang w:val="sv-SE"/>
        </w:rPr>
        <w:t>høj ydeevne</w:t>
      </w:r>
      <w:r w:rsidRPr="00B93412">
        <w:rPr>
          <w:lang w:val="sv-SE"/>
        </w:rPr>
        <w:t xml:space="preserve">. </w:t>
      </w:r>
      <w:r w:rsidR="2433EFEF" w:rsidRPr="00B93412">
        <w:rPr>
          <w:lang w:val="sv-SE"/>
        </w:rPr>
        <w:t xml:space="preserve">Norges veludviklede offshore-sektor og stærke maritime tradition betyder, at kunderne her forventer udstyr, der kan </w:t>
      </w:r>
      <w:r w:rsidR="2433EFEF" w:rsidRPr="00B93412">
        <w:rPr>
          <w:lang w:val="sv-SE"/>
        </w:rPr>
        <w:lastRenderedPageBreak/>
        <w:t>fungere pålideligt på lang sigt, og vi ser frem til at drøfte, hvordan vores løsninger kan hjælpe kunder, der arbejder i udfordrende miljøer både på land og til havs.</w:t>
      </w:r>
      <w:r w:rsidR="0025700B" w:rsidRPr="00B93412">
        <w:rPr>
          <w:lang w:val="sv-SE"/>
        </w:rPr>
        <w:t>«</w:t>
      </w:r>
    </w:p>
    <w:p w14:paraId="57CF1D3B" w14:textId="77777777" w:rsidR="0025700B" w:rsidRPr="00B93412" w:rsidRDefault="0025700B" w:rsidP="000F78F9">
      <w:pPr>
        <w:spacing w:line="480" w:lineRule="auto"/>
        <w:jc w:val="both"/>
        <w:rPr>
          <w:lang w:val="sv-SE"/>
        </w:rPr>
      </w:pPr>
    </w:p>
    <w:p w14:paraId="1706EA6D" w14:textId="1F229C35" w:rsidR="00B3307C" w:rsidRPr="00B93412" w:rsidRDefault="00B3307C" w:rsidP="000F78F9">
      <w:pPr>
        <w:spacing w:line="480" w:lineRule="auto"/>
        <w:jc w:val="both"/>
        <w:rPr>
          <w:i/>
          <w:iCs/>
          <w:lang w:val="sv-SE"/>
        </w:rPr>
      </w:pPr>
      <w:r w:rsidRPr="00B93412">
        <w:rPr>
          <w:i/>
          <w:iCs/>
          <w:lang w:val="sv-SE"/>
        </w:rPr>
        <w:t xml:space="preserve">For mere information </w:t>
      </w:r>
      <w:r w:rsidR="00D652C1" w:rsidRPr="00B93412">
        <w:rPr>
          <w:i/>
          <w:iCs/>
          <w:lang w:val="sv-SE"/>
        </w:rPr>
        <w:t xml:space="preserve">om </w:t>
      </w:r>
      <w:r w:rsidRPr="00B93412">
        <w:rPr>
          <w:i/>
          <w:iCs/>
          <w:lang w:val="sv-SE"/>
        </w:rPr>
        <w:t xml:space="preserve">WEGs </w:t>
      </w:r>
      <w:hyperlink r:id="rId16" w:history="1">
        <w:r w:rsidR="00A020FE" w:rsidRPr="00B93412">
          <w:rPr>
            <w:rStyle w:val="Hyperlink"/>
            <w:i/>
            <w:iCs/>
            <w:lang w:val="sv-SE"/>
          </w:rPr>
          <w:t>frekvensomformere, motorer og gearkasser</w:t>
        </w:r>
      </w:hyperlink>
      <w:r w:rsidR="00D652C1" w:rsidRPr="00B93412">
        <w:rPr>
          <w:i/>
          <w:iCs/>
          <w:lang w:val="sv-SE"/>
        </w:rPr>
        <w:t xml:space="preserve"> kan du besøge hal 5, stand 5260 under ONS 2026 eller </w:t>
      </w:r>
      <w:r w:rsidR="006F033B" w:rsidRPr="00B93412">
        <w:rPr>
          <w:i/>
          <w:iCs/>
          <w:lang w:val="sv-SE"/>
        </w:rPr>
        <w:t xml:space="preserve">besøge WEGs </w:t>
      </w:r>
      <w:r w:rsidR="00D652C1" w:rsidRPr="00B93412">
        <w:rPr>
          <w:i/>
          <w:iCs/>
          <w:lang w:val="sv-SE"/>
        </w:rPr>
        <w:t>hjemmeside.</w:t>
      </w:r>
    </w:p>
    <w:p w14:paraId="5D2DCB52" w14:textId="77777777" w:rsidR="003E5474" w:rsidRPr="00B93412" w:rsidRDefault="003E5474" w:rsidP="00D5467A">
      <w:pPr>
        <w:spacing w:line="480" w:lineRule="auto"/>
        <w:jc w:val="both"/>
        <w:rPr>
          <w:rFonts w:cs="Arial"/>
          <w:lang w:val="sv-SE"/>
        </w:rPr>
      </w:pPr>
    </w:p>
    <w:p w14:paraId="5D2DCB53" w14:textId="4C060F73" w:rsidR="00E03D45" w:rsidRPr="00B93412" w:rsidRDefault="00E03D45" w:rsidP="00E03D45">
      <w:pPr>
        <w:rPr>
          <w:rFonts w:eastAsia="MS Mincho" w:cs="Arial"/>
          <w:lang w:val="sv-SE"/>
        </w:rPr>
      </w:pPr>
      <w:r w:rsidRPr="00B93412">
        <w:rPr>
          <w:rFonts w:eastAsia="MS Mincho" w:cs="Arial"/>
          <w:b/>
          <w:color w:val="4472C4"/>
          <w:lang w:val="sv-SE"/>
        </w:rPr>
        <w:t>Slut:</w:t>
      </w:r>
      <w:r w:rsidR="00D16F1D" w:rsidRPr="00B93412">
        <w:rPr>
          <w:rFonts w:eastAsia="MS Mincho" w:cs="Arial"/>
          <w:lang w:val="sv-SE"/>
        </w:rPr>
        <w:t xml:space="preserve"> 526 </w:t>
      </w:r>
      <w:r w:rsidRPr="00B93412">
        <w:rPr>
          <w:rFonts w:eastAsia="MS Mincho" w:cs="Arial"/>
          <w:lang w:val="sv-SE"/>
        </w:rPr>
        <w:t>ord</w:t>
      </w:r>
    </w:p>
    <w:p w14:paraId="5D2DCB54" w14:textId="77777777" w:rsidR="00E03D45" w:rsidRPr="00B93412" w:rsidRDefault="00E03D45" w:rsidP="008A6A7A">
      <w:pPr>
        <w:rPr>
          <w:rFonts w:eastAsia="MS Mincho"/>
          <w:lang w:val="sv-SE"/>
        </w:rPr>
      </w:pPr>
    </w:p>
    <w:p w14:paraId="5D2DCB55" w14:textId="77777777" w:rsidR="00924FCE" w:rsidRPr="00B93412" w:rsidRDefault="00924FCE" w:rsidP="008A6A7A">
      <w:pPr>
        <w:rPr>
          <w:lang w:val="sv-SE"/>
        </w:rPr>
      </w:pPr>
      <w:r w:rsidRPr="00B93412">
        <w:rPr>
          <w:rFonts w:eastAsia="MS Mincho"/>
          <w:b/>
          <w:color w:val="4472C4"/>
          <w:lang w:val="sv-SE"/>
        </w:rPr>
        <w:t xml:space="preserve">Billedtekst: </w:t>
      </w:r>
      <w:r w:rsidRPr="00B93412">
        <w:rPr>
          <w:lang w:val="sv-SE"/>
        </w:rPr>
        <w:t>INDSÆT BILLEDTEKST HER</w:t>
      </w:r>
    </w:p>
    <w:p w14:paraId="5D2DCB56" w14:textId="77777777" w:rsidR="00924FCE" w:rsidRPr="00B93412" w:rsidRDefault="00924FCE" w:rsidP="008A6A7A">
      <w:pPr>
        <w:rPr>
          <w:rFonts w:eastAsia="MS Mincho"/>
          <w:lang w:val="sv-SE"/>
        </w:rPr>
      </w:pPr>
    </w:p>
    <w:p w14:paraId="0A62BC95" w14:textId="77777777" w:rsidR="00A224E9" w:rsidRPr="00B93412" w:rsidRDefault="00A224E9" w:rsidP="00A224E9">
      <w:pPr>
        <w:rPr>
          <w:lang w:val="sv-SE"/>
        </w:rPr>
      </w:pPr>
      <w:r w:rsidRPr="00B93412">
        <w:rPr>
          <w:rFonts w:eastAsia="MS Mincho"/>
          <w:b/>
          <w:bCs/>
          <w:color w:val="4472C4"/>
          <w:lang w:val="sv-SE"/>
        </w:rPr>
        <w:t xml:space="preserve">Redaktionel bemærkning: </w:t>
      </w:r>
      <w:r w:rsidRPr="00B93412">
        <w:rPr>
          <w:lang w:val="sv-SE"/>
        </w:rPr>
        <w:t>Hvis du vil sikre dig, at du holder dig opdateret med pressemateriale, indhold med fokus på holdninger og casestudier fra WEG, kan du besøge</w:t>
      </w:r>
      <w:r>
        <w:fldChar w:fldCharType="begin"/>
      </w:r>
      <w:r w:rsidRPr="00B93412">
        <w:rPr>
          <w:lang w:val="sv-SE"/>
        </w:rPr>
        <w:instrText>HYPERLINK "https://www.weg.net/institutional/MR/en/all-news/all"</w:instrText>
      </w:r>
      <w:r>
        <w:fldChar w:fldCharType="separate"/>
      </w:r>
      <w:r w:rsidRPr="00B93412">
        <w:rPr>
          <w:rStyle w:val="Hyperlink"/>
          <w:rFonts w:cs="Arial"/>
          <w:lang w:val="sv-SE"/>
        </w:rPr>
        <w:t xml:space="preserve"> https://www.weg.net/institutional/MR/en/all-news/all</w:t>
      </w:r>
      <w:r>
        <w:fldChar w:fldCharType="end"/>
      </w:r>
    </w:p>
    <w:p w14:paraId="08E95422" w14:textId="77777777" w:rsidR="00A224E9" w:rsidRPr="00B93412" w:rsidRDefault="00A224E9" w:rsidP="00A224E9">
      <w:pPr>
        <w:rPr>
          <w:rFonts w:eastAsia="MS Mincho"/>
          <w:b/>
          <w:bCs/>
          <w:color w:val="00529C"/>
          <w:lang w:val="sv-SE"/>
        </w:rPr>
      </w:pPr>
    </w:p>
    <w:p w14:paraId="7A4D5212" w14:textId="77777777" w:rsidR="00A224E9" w:rsidRPr="00B93412" w:rsidRDefault="00A224E9" w:rsidP="00A224E9">
      <w:pPr>
        <w:rPr>
          <w:color w:val="000000" w:themeColor="text1"/>
          <w:lang w:val="sv-SE" w:eastAsia="en-GB"/>
        </w:rPr>
      </w:pPr>
      <w:r w:rsidRPr="00B93412">
        <w:rPr>
          <w:rFonts w:eastAsia="MS Mincho"/>
          <w:b/>
          <w:bCs/>
          <w:color w:val="4472C4" w:themeColor="accent1"/>
          <w:lang w:val="sv-SE"/>
        </w:rPr>
        <w:t xml:space="preserve">For yderligere information kontakt: </w:t>
      </w:r>
    </w:p>
    <w:p w14:paraId="035285D0" w14:textId="77777777" w:rsidR="00A224E9" w:rsidRPr="00B93412" w:rsidRDefault="00A224E9" w:rsidP="00A224E9">
      <w:pPr>
        <w:rPr>
          <w:color w:val="000000" w:themeColor="text1"/>
          <w:lang w:val="sv-SE" w:eastAsia="en-GB"/>
        </w:rPr>
      </w:pPr>
      <w:r w:rsidRPr="00B93412">
        <w:rPr>
          <w:color w:val="000000" w:themeColor="text1"/>
          <w:lang w:val="sv-SE" w:eastAsia="en-GB"/>
        </w:rPr>
        <w:t xml:space="preserve">Marcio Ematsu, WEG International GmbH, Am Mattenhof 16a, 6010 Kriens, Schweiz. </w:t>
      </w:r>
    </w:p>
    <w:p w14:paraId="0FE4270D" w14:textId="77777777" w:rsidR="00A224E9" w:rsidRPr="00560AA2" w:rsidRDefault="00A224E9" w:rsidP="00A224E9">
      <w:pPr>
        <w:rPr>
          <w:rFonts w:eastAsia="MS Mincho"/>
          <w:bCs/>
          <w:lang w:val="fr-FR"/>
        </w:rPr>
      </w:pPr>
      <w:proofErr w:type="gramStart"/>
      <w:r w:rsidRPr="00560AA2">
        <w:rPr>
          <w:rFonts w:eastAsia="MS Mincho"/>
          <w:b/>
          <w:color w:val="4472C4"/>
          <w:lang w:val="fr-FR"/>
        </w:rPr>
        <w:t>www:</w:t>
      </w:r>
      <w:proofErr w:type="gramEnd"/>
      <w:r>
        <w:fldChar w:fldCharType="begin"/>
      </w:r>
      <w:r w:rsidRPr="00B93412">
        <w:rPr>
          <w:lang w:val="sv-SE"/>
        </w:rPr>
        <w:instrText>HYPERLINK "http://www.weg.net"</w:instrText>
      </w:r>
      <w:r>
        <w:fldChar w:fldCharType="separate"/>
      </w:r>
      <w:r w:rsidRPr="00560AA2">
        <w:rPr>
          <w:rStyle w:val="Hyperlink"/>
          <w:rFonts w:cs="Arial"/>
          <w:lang w:val="fr-FR"/>
        </w:rPr>
        <w:t xml:space="preserve"> www.weg.net</w:t>
      </w:r>
      <w:r>
        <w:fldChar w:fldCharType="end"/>
      </w:r>
      <w:r w:rsidRPr="00560AA2">
        <w:rPr>
          <w:bCs/>
          <w:lang w:val="fr-FR"/>
        </w:rPr>
        <w:t xml:space="preserve"> </w:t>
      </w:r>
    </w:p>
    <w:p w14:paraId="3EBAD0D4" w14:textId="77777777" w:rsidR="00A224E9" w:rsidRPr="00560AA2" w:rsidRDefault="00A224E9" w:rsidP="00A224E9">
      <w:pPr>
        <w:rPr>
          <w:lang w:val="fr-FR"/>
        </w:rPr>
      </w:pPr>
      <w:proofErr w:type="gramStart"/>
      <w:r w:rsidRPr="00560AA2">
        <w:rPr>
          <w:rFonts w:eastAsia="MS Mincho"/>
          <w:b/>
          <w:bCs/>
          <w:color w:val="4472C4"/>
          <w:lang w:val="fr-FR"/>
        </w:rPr>
        <w:t>e-mail:</w:t>
      </w:r>
      <w:proofErr w:type="gramEnd"/>
      <w:r w:rsidRPr="00560AA2">
        <w:rPr>
          <w:rFonts w:eastAsia="MS Mincho"/>
          <w:b/>
          <w:bCs/>
          <w:color w:val="4472C4"/>
          <w:lang w:val="fr-FR"/>
        </w:rPr>
        <w:t xml:space="preserve"> </w:t>
      </w:r>
      <w:hyperlink r:id="rId17" w:history="1">
        <w:r w:rsidRPr="00560AA2">
          <w:rPr>
            <w:rStyle w:val="Hyperlink"/>
            <w:lang w:val="fr-FR" w:eastAsia="en-GB"/>
          </w:rPr>
          <w:t>info-ch@weg.net</w:t>
        </w:r>
      </w:hyperlink>
    </w:p>
    <w:p w14:paraId="1FEA1ADA" w14:textId="77777777" w:rsidR="00A224E9" w:rsidRPr="00560AA2" w:rsidRDefault="00A224E9" w:rsidP="00A224E9">
      <w:pPr>
        <w:rPr>
          <w:rFonts w:eastAsia="MS Mincho"/>
          <w:color w:val="0C7289"/>
          <w:lang w:val="fr-FR"/>
        </w:rPr>
      </w:pPr>
    </w:p>
    <w:p w14:paraId="7314DBC2" w14:textId="0D418C5E" w:rsidR="00A224E9" w:rsidRPr="008A6A7A" w:rsidRDefault="00A224E9" w:rsidP="00A224E9">
      <w:pPr>
        <w:rPr>
          <w:rFonts w:eastAsia="MS Mincho"/>
          <w:spacing w:val="-3"/>
        </w:rPr>
      </w:pPr>
      <w:proofErr w:type="spellStart"/>
      <w:r w:rsidRPr="00F603CF">
        <w:rPr>
          <w:rFonts w:eastAsia="MS Mincho"/>
          <w:b/>
          <w:bCs/>
          <w:color w:val="4472C4"/>
        </w:rPr>
        <w:t>Presseforespørgsler</w:t>
      </w:r>
      <w:proofErr w:type="spellEnd"/>
      <w:r w:rsidRPr="00F603CF">
        <w:rPr>
          <w:rFonts w:eastAsia="MS Mincho"/>
          <w:b/>
          <w:bCs/>
          <w:color w:val="4472C4"/>
        </w:rPr>
        <w:t xml:space="preserve">: </w:t>
      </w:r>
      <w:r>
        <w:rPr>
          <w:rFonts w:eastAsia="MS Mincho"/>
          <w:spacing w:val="-3"/>
        </w:rPr>
        <w:t xml:space="preserve">Stephanie Carson Wood </w:t>
      </w:r>
      <w:proofErr w:type="spellStart"/>
      <w:r>
        <w:rPr>
          <w:rFonts w:eastAsia="MS Mincho"/>
          <w:spacing w:val="-3"/>
        </w:rPr>
        <w:t>og</w:t>
      </w:r>
      <w:proofErr w:type="spellEnd"/>
      <w:r>
        <w:rPr>
          <w:rFonts w:eastAsia="MS Mincho"/>
          <w:spacing w:val="-3"/>
        </w:rPr>
        <w:t xml:space="preserve"> Beatrice Nilsson Ulups </w:t>
      </w:r>
      <w:r w:rsidRPr="008A6A7A">
        <w:rPr>
          <w:rFonts w:eastAsia="MS Mincho"/>
          <w:spacing w:val="-3"/>
        </w:rPr>
        <w:t>– Stone Junction Ltd</w:t>
      </w:r>
    </w:p>
    <w:p w14:paraId="023F9505" w14:textId="77777777" w:rsidR="00A224E9" w:rsidRPr="00E23DAC" w:rsidRDefault="00A224E9" w:rsidP="00A224E9">
      <w:pPr>
        <w:rPr>
          <w:rFonts w:cs="Arial"/>
          <w:color w:val="000000"/>
          <w:lang w:eastAsia="en-GB"/>
        </w:rPr>
      </w:pPr>
      <w:r w:rsidRPr="00B20A0A">
        <w:rPr>
          <w:rFonts w:cs="Arial"/>
          <w:color w:val="000000"/>
          <w:lang w:eastAsia="en-GB"/>
        </w:rPr>
        <w:t xml:space="preserve">Suites 1&amp;2 The Malthouse, Water Street, Stafford, Staffordshire, ST16 1AR </w:t>
      </w:r>
      <w:r w:rsidRPr="008A6A7A">
        <w:rPr>
          <w:rFonts w:eastAsia="MS Mincho"/>
          <w:noProof/>
          <w:lang w:eastAsia="en-GB"/>
        </w:rPr>
        <w:br/>
      </w:r>
      <w:proofErr w:type="spellStart"/>
      <w:r w:rsidRPr="00F603CF">
        <w:rPr>
          <w:rFonts w:eastAsia="MS Mincho"/>
          <w:b/>
          <w:bCs/>
          <w:color w:val="4472C4"/>
        </w:rPr>
        <w:t>Telefon</w:t>
      </w:r>
      <w:proofErr w:type="spellEnd"/>
      <w:r w:rsidRPr="00F603CF">
        <w:rPr>
          <w:rFonts w:eastAsia="MS Mincho"/>
          <w:b/>
          <w:bCs/>
          <w:color w:val="4472C4"/>
        </w:rPr>
        <w:t xml:space="preserve">: </w:t>
      </w:r>
      <w:r w:rsidRPr="008A6A7A">
        <w:rPr>
          <w:rFonts w:eastAsia="MS Mincho"/>
          <w:spacing w:val="-3"/>
        </w:rPr>
        <w:t>+44 (0) 1785 225416</w:t>
      </w:r>
    </w:p>
    <w:p w14:paraId="5C4497E3" w14:textId="2F482A22" w:rsidR="00A224E9" w:rsidRPr="004E6D19" w:rsidRDefault="00A224E9" w:rsidP="00A224E9">
      <w:pPr>
        <w:rPr>
          <w:rFonts w:eastAsia="MS Mincho"/>
          <w:spacing w:val="-3"/>
        </w:rPr>
      </w:pPr>
      <w:r w:rsidRPr="004E6D19">
        <w:rPr>
          <w:rFonts w:eastAsia="MS Mincho"/>
          <w:b/>
          <w:bCs/>
          <w:color w:val="4472C4"/>
        </w:rPr>
        <w:t>e-mail:</w:t>
      </w:r>
      <w:hyperlink r:id="rId18" w:history="1">
        <w:r w:rsidRPr="004E6D19">
          <w:rPr>
            <w:rStyle w:val="Hyperlink"/>
            <w:rFonts w:eastAsia="MS Mincho"/>
            <w:spacing w:val="-3"/>
          </w:rPr>
          <w:t>stephanie@stonejunction.co.uk</w:t>
        </w:r>
      </w:hyperlink>
      <w:r w:rsidRPr="004E6D19">
        <w:rPr>
          <w:rFonts w:eastAsia="MS Mincho"/>
          <w:spacing w:val="-3"/>
        </w:rPr>
        <w:t xml:space="preserve"> eller</w:t>
      </w:r>
      <w:hyperlink r:id="rId19" w:history="1">
        <w:r>
          <w:rPr>
            <w:rStyle w:val="Hyperlink"/>
            <w:rFonts w:eastAsia="MS Mincho"/>
            <w:spacing w:val="-3"/>
          </w:rPr>
          <w:t>beatrice@stonejunction.co.uk</w:t>
        </w:r>
      </w:hyperlink>
      <w:r>
        <w:rPr>
          <w:rFonts w:eastAsia="MS Mincho"/>
          <w:spacing w:val="-3"/>
        </w:rPr>
        <w:t xml:space="preserve"> </w:t>
      </w:r>
    </w:p>
    <w:p w14:paraId="4E83CCB6" w14:textId="77777777" w:rsidR="00A224E9" w:rsidRPr="00560AA2" w:rsidRDefault="00A224E9" w:rsidP="00A224E9">
      <w:pPr>
        <w:rPr>
          <w:rFonts w:eastAsia="MS Mincho"/>
          <w:spacing w:val="-3"/>
        </w:rPr>
      </w:pPr>
      <w:r w:rsidRPr="00560AA2">
        <w:rPr>
          <w:rFonts w:eastAsia="MS Mincho"/>
          <w:b/>
          <w:bCs/>
          <w:color w:val="4472C4"/>
        </w:rPr>
        <w:t>www:</w:t>
      </w:r>
      <w:hyperlink r:id="rId20" w:history="1">
        <w:r w:rsidRPr="00560AA2">
          <w:rPr>
            <w:rStyle w:val="Hyperlink"/>
            <w:rFonts w:eastAsia="MS Mincho" w:cs="Arial"/>
            <w:spacing w:val="-3"/>
          </w:rPr>
          <w:t xml:space="preserve"> www.wechangeminds.com</w:t>
        </w:r>
      </w:hyperlink>
      <w:r w:rsidRPr="00560AA2">
        <w:rPr>
          <w:rFonts w:eastAsia="MS Mincho"/>
          <w:spacing w:val="-3"/>
        </w:rPr>
        <w:t xml:space="preserve">  </w:t>
      </w:r>
    </w:p>
    <w:p w14:paraId="31514C84" w14:textId="77777777" w:rsidR="00A224E9" w:rsidRPr="00560AA2" w:rsidRDefault="00A224E9" w:rsidP="00A224E9">
      <w:pPr>
        <w:rPr>
          <w:rFonts w:eastAsia="MS Mincho"/>
          <w:bCs/>
          <w:color w:val="002060"/>
          <w:spacing w:val="-3"/>
        </w:rPr>
      </w:pPr>
      <w:r w:rsidRPr="00560AA2">
        <w:rPr>
          <w:rFonts w:eastAsia="MS Mincho"/>
          <w:b/>
          <w:bCs/>
          <w:color w:val="4472C4"/>
        </w:rPr>
        <w:t xml:space="preserve">X: </w:t>
      </w:r>
      <w:hyperlink r:id="rId21" w:history="1">
        <w:r w:rsidRPr="00560AA2">
          <w:rPr>
            <w:rStyle w:val="Hyperlink"/>
            <w:rFonts w:eastAsia="MS Mincho" w:cs="Arial"/>
            <w:bCs/>
            <w:spacing w:val="-3"/>
          </w:rPr>
          <w:t>www.x.com/StoneJunctionPR</w:t>
        </w:r>
      </w:hyperlink>
    </w:p>
    <w:p w14:paraId="16F13B19" w14:textId="77777777" w:rsidR="00A224E9" w:rsidRPr="00560AA2" w:rsidRDefault="00A224E9" w:rsidP="00A224E9">
      <w:pPr>
        <w:rPr>
          <w:rFonts w:eastAsia="MS Mincho"/>
          <w:bCs/>
          <w:color w:val="002060"/>
          <w:spacing w:val="-3"/>
          <w:lang w:val="en-US"/>
        </w:rPr>
      </w:pPr>
      <w:r w:rsidRPr="00560AA2">
        <w:rPr>
          <w:rFonts w:eastAsia="MS Mincho"/>
          <w:b/>
          <w:bCs/>
          <w:color w:val="4472C4"/>
          <w:lang w:val="en-US"/>
        </w:rPr>
        <w:t>Facebook</w:t>
      </w:r>
      <w:r w:rsidRPr="00560AA2">
        <w:rPr>
          <w:rFonts w:eastAsia="MS Mincho"/>
          <w:b/>
          <w:bCs/>
          <w:color w:val="4472C4"/>
          <w:spacing w:val="-3"/>
          <w:lang w:val="en-US"/>
        </w:rPr>
        <w:t>:</w:t>
      </w:r>
      <w:hyperlink r:id="rId22" w:history="1">
        <w:r w:rsidRPr="00560AA2">
          <w:rPr>
            <w:rStyle w:val="Hyperlink"/>
            <w:rFonts w:eastAsia="MS Mincho" w:cs="Arial"/>
            <w:lang w:val="en-US"/>
          </w:rPr>
          <w:t xml:space="preserve"> http://www.facebook.com/technicalPR</w:t>
        </w:r>
      </w:hyperlink>
    </w:p>
    <w:p w14:paraId="036B0C33" w14:textId="4CB90937" w:rsidR="00A224E9" w:rsidRPr="00560AA2" w:rsidRDefault="00A224E9" w:rsidP="00A224E9">
      <w:pPr>
        <w:rPr>
          <w:rFonts w:eastAsia="MS Mincho"/>
          <w:b/>
          <w:bCs/>
          <w:color w:val="002060"/>
          <w:spacing w:val="-3"/>
          <w:lang w:val="nl-NL"/>
        </w:rPr>
      </w:pPr>
      <w:r w:rsidRPr="00560AA2">
        <w:rPr>
          <w:rFonts w:eastAsia="MS Mincho"/>
          <w:b/>
          <w:bCs/>
          <w:color w:val="4472C4"/>
          <w:lang w:val="nl-NL"/>
        </w:rPr>
        <w:t>LinkedIn:</w:t>
      </w:r>
      <w:hyperlink r:id="rId23" w:history="1">
        <w:r w:rsidRPr="00560AA2">
          <w:rPr>
            <w:rStyle w:val="Hyperlink"/>
            <w:rFonts w:eastAsia="MS Mincho" w:cs="Arial"/>
            <w:lang w:val="nl-NL"/>
          </w:rPr>
          <w:t xml:space="preserve"> https://www.linkedin.com/company/stone-junction-ltd</w:t>
        </w:r>
      </w:hyperlink>
    </w:p>
    <w:p w14:paraId="23662526" w14:textId="6467C52D" w:rsidR="00A224E9" w:rsidRPr="00B93412" w:rsidRDefault="00A224E9" w:rsidP="00A224E9">
      <w:pPr>
        <w:pStyle w:val="NormalWeb"/>
        <w:jc w:val="both"/>
        <w:rPr>
          <w:rFonts w:ascii="Arial" w:hAnsi="Arial" w:cs="Arial"/>
          <w:lang w:val="sv-SE"/>
        </w:rPr>
      </w:pPr>
      <w:r w:rsidRPr="00B93412">
        <w:rPr>
          <w:rFonts w:ascii="Arial" w:eastAsia="MS Mincho" w:hAnsi="Arial" w:cs="Arial"/>
          <w:b/>
          <w:bCs/>
          <w:color w:val="4472C4"/>
          <w:lang w:val="sv-SE"/>
        </w:rPr>
        <w:t>Om WEG:</w:t>
      </w:r>
      <w:bookmarkStart w:id="0" w:name="_Hlk213113018"/>
      <w:r w:rsidRPr="00B93412">
        <w:rPr>
          <w:rFonts w:ascii="Arial" w:hAnsi="Arial" w:cs="Arial"/>
          <w:lang w:val="sv-SE"/>
        </w:rPr>
        <w:t xml:space="preserve"> WEG blev grundlagt i 1961 og er en global producent af elektrisk og elektronisk udstyr, der hovedsageligt opererer inden for kapitalgodesektoren med løsninger inden for elektriske maskiner, automatisering og maling til en række sektorer, herunder infrastruktur, stål, papirmasse og papir, olie og gas, minedrift og mange andre. </w:t>
      </w:r>
    </w:p>
    <w:p w14:paraId="20ABD54F" w14:textId="77777777" w:rsidR="00A224E9" w:rsidRPr="00B93412" w:rsidRDefault="00A224E9" w:rsidP="00A224E9">
      <w:pPr>
        <w:pStyle w:val="NormalWeb"/>
        <w:jc w:val="both"/>
        <w:rPr>
          <w:rFonts w:ascii="Arial" w:hAnsi="Arial" w:cs="Arial"/>
          <w:lang w:val="sv-SE"/>
        </w:rPr>
      </w:pPr>
      <w:r w:rsidRPr="00B93412">
        <w:rPr>
          <w:rFonts w:ascii="Arial" w:hAnsi="Arial" w:cs="Arial"/>
          <w:lang w:val="sv-SE"/>
        </w:rPr>
        <w:t>WEG udmærker sig inden for innovation ved løbende at udvikle løsninger, der imødekommer de vigtigste tendenser inden for energieffektivitet, vedvarende energi og elektrisk mobilitet. Med produktionsanlæg i 18 lande og tilstedeværelse i mere end 120 lande har virksomheden over 47.000 medarbejdere på verdensplan. WEGs nettoomsætning nåede op på 38,0 mia. R$ i 2024, hvoraf 57 procent stammede fra eksterne markeder. For yderligere information, besøg</w:t>
      </w:r>
      <w:hyperlink r:id="rId24" w:history="1">
        <w:r w:rsidRPr="00B93412">
          <w:rPr>
            <w:rStyle w:val="Hyperlink"/>
            <w:rFonts w:ascii="Arial" w:hAnsi="Arial" w:cs="Arial"/>
            <w:lang w:val="sv-SE"/>
          </w:rPr>
          <w:t xml:space="preserve"> www.weg.net</w:t>
        </w:r>
      </w:hyperlink>
    </w:p>
    <w:bookmarkEnd w:id="0"/>
    <w:p w14:paraId="5D2DCB69" w14:textId="77777777" w:rsidR="008A6A7A" w:rsidRPr="00B93412" w:rsidRDefault="008A6A7A" w:rsidP="00E03D45">
      <w:pPr>
        <w:rPr>
          <w:rFonts w:cs="Arial"/>
          <w:bCs/>
          <w:lang w:val="sv-SE"/>
        </w:rPr>
      </w:pPr>
    </w:p>
    <w:p w14:paraId="5D2DCB6A" w14:textId="316A14A8" w:rsidR="00E03D45" w:rsidRPr="00DF1E4B" w:rsidRDefault="00E03D45" w:rsidP="00E03D45">
      <w:pPr>
        <w:rPr>
          <w:rFonts w:eastAsia="MS Mincho" w:cs="Arial"/>
          <w:b/>
          <w:color w:val="CC3300"/>
          <w:spacing w:val="-3"/>
          <w:lang w:val="sv-SE"/>
        </w:rPr>
      </w:pPr>
      <w:r w:rsidRPr="00826D16">
        <w:rPr>
          <w:rFonts w:eastAsia="MS Mincho" w:cs="Arial"/>
          <w:b/>
          <w:bCs/>
          <w:color w:val="4472C4"/>
        </w:rPr>
        <w:t xml:space="preserve">Ref: </w:t>
      </w:r>
      <w:r w:rsidR="00674373">
        <w:rPr>
          <w:rFonts w:eastAsia="MS Mincho" w:cs="Arial"/>
          <w:spacing w:val="-3"/>
        </w:rPr>
        <w:t>WEG1481/07/26</w:t>
      </w:r>
    </w:p>
    <w:p w14:paraId="5D2DCB6B" w14:textId="77777777" w:rsidR="00B86E1F" w:rsidRPr="005076D1" w:rsidRDefault="00B86E1F" w:rsidP="00E03D45">
      <w:pPr>
        <w:rPr>
          <w:rFonts w:eastAsia="MS Mincho" w:cs="Arial"/>
          <w:b/>
          <w:color w:val="CC3300"/>
          <w:spacing w:val="-3"/>
        </w:rPr>
      </w:pPr>
    </w:p>
    <w:sectPr w:rsidR="00B86E1F" w:rsidRPr="005076D1" w:rsidSect="006D0EBA">
      <w:headerReference w:type="first" r:id="rId25"/>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FB729" w14:textId="77777777" w:rsidR="00E8708F" w:rsidRPr="00826D16" w:rsidRDefault="00E8708F" w:rsidP="00C0175F">
      <w:r w:rsidRPr="00826D16">
        <w:separator/>
      </w:r>
    </w:p>
  </w:endnote>
  <w:endnote w:type="continuationSeparator" w:id="0">
    <w:p w14:paraId="1DB5122E" w14:textId="77777777" w:rsidR="00E8708F" w:rsidRPr="00826D16" w:rsidRDefault="00E8708F" w:rsidP="00C0175F">
      <w:r w:rsidRPr="00826D1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5FD56F" w14:textId="77777777" w:rsidR="00E8708F" w:rsidRPr="00826D16" w:rsidRDefault="00E8708F" w:rsidP="00C0175F">
      <w:r w:rsidRPr="00826D16">
        <w:separator/>
      </w:r>
    </w:p>
  </w:footnote>
  <w:footnote w:type="continuationSeparator" w:id="0">
    <w:p w14:paraId="2A56C77C" w14:textId="77777777" w:rsidR="00E8708F" w:rsidRPr="00826D16" w:rsidRDefault="00E8708F" w:rsidP="00C0175F">
      <w:r w:rsidRPr="00826D1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DCB72" w14:textId="77777777" w:rsidR="00C0175F" w:rsidRPr="00826D16" w:rsidRDefault="00C0175F" w:rsidP="006D0EBA">
    <w:pPr>
      <w:pStyle w:val="Header"/>
      <w:jc w:val="right"/>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9B13D8"/>
    <w:multiLevelType w:val="multilevel"/>
    <w:tmpl w:val="E3446938"/>
    <w:lvl w:ilvl="0">
      <w:numFmt w:val="bullet"/>
      <w:lvlText w:val=""/>
      <w:lvlJc w:val="left"/>
      <w:pPr>
        <w:ind w:left="720" w:hanging="360"/>
      </w:pPr>
      <w:rPr>
        <w:rFonts w:ascii="Wingdings" w:hAnsi="Wingdings"/>
      </w:rPr>
    </w:lvl>
    <w:lvl w:ilvl="1">
      <w:numFmt w:val="bullet"/>
      <w:lvlText w:val=""/>
      <w:lvlJc w:val="left"/>
      <w:pPr>
        <w:ind w:left="1440" w:hanging="360"/>
      </w:pPr>
      <w:rPr>
        <w:rFonts w:ascii="Wingdings" w:hAnsi="Wingdings"/>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rPr>
    </w:lvl>
    <w:lvl w:ilvl="8">
      <w:numFmt w:val="bullet"/>
      <w:lvlText w:val=""/>
      <w:lvlJc w:val="left"/>
      <w:pPr>
        <w:ind w:left="6480" w:hanging="360"/>
      </w:pPr>
      <w:rPr>
        <w:rFonts w:ascii="Wingdings" w:hAnsi="Wingdings"/>
      </w:rPr>
    </w:lvl>
  </w:abstractNum>
  <w:num w:numId="1" w16cid:durableId="652568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6FD"/>
    <w:rsid w:val="00010F63"/>
    <w:rsid w:val="00012707"/>
    <w:rsid w:val="000245BC"/>
    <w:rsid w:val="00026284"/>
    <w:rsid w:val="00027D32"/>
    <w:rsid w:val="00031E54"/>
    <w:rsid w:val="00045BF8"/>
    <w:rsid w:val="0004769D"/>
    <w:rsid w:val="0005012E"/>
    <w:rsid w:val="00061224"/>
    <w:rsid w:val="00075074"/>
    <w:rsid w:val="00083433"/>
    <w:rsid w:val="00095E1D"/>
    <w:rsid w:val="000A0402"/>
    <w:rsid w:val="000B4D50"/>
    <w:rsid w:val="000B60E6"/>
    <w:rsid w:val="000B7D9B"/>
    <w:rsid w:val="000B7E0B"/>
    <w:rsid w:val="000C1D63"/>
    <w:rsid w:val="000C2851"/>
    <w:rsid w:val="000C5356"/>
    <w:rsid w:val="000D1A69"/>
    <w:rsid w:val="000D37DD"/>
    <w:rsid w:val="000D6C36"/>
    <w:rsid w:val="000F78F9"/>
    <w:rsid w:val="0010339A"/>
    <w:rsid w:val="0013654D"/>
    <w:rsid w:val="001518BE"/>
    <w:rsid w:val="00155C9B"/>
    <w:rsid w:val="00165FE6"/>
    <w:rsid w:val="001749B1"/>
    <w:rsid w:val="00187B50"/>
    <w:rsid w:val="001B2D8F"/>
    <w:rsid w:val="001C062A"/>
    <w:rsid w:val="001C4B73"/>
    <w:rsid w:val="001C5175"/>
    <w:rsid w:val="001C7FDD"/>
    <w:rsid w:val="001D6804"/>
    <w:rsid w:val="001E60F4"/>
    <w:rsid w:val="001F0696"/>
    <w:rsid w:val="001F1FFD"/>
    <w:rsid w:val="0020753E"/>
    <w:rsid w:val="0025700B"/>
    <w:rsid w:val="00262CCE"/>
    <w:rsid w:val="00265A4C"/>
    <w:rsid w:val="002729EE"/>
    <w:rsid w:val="00287F50"/>
    <w:rsid w:val="002A1459"/>
    <w:rsid w:val="002A4040"/>
    <w:rsid w:val="002B05DC"/>
    <w:rsid w:val="002B0F18"/>
    <w:rsid w:val="002B2F32"/>
    <w:rsid w:val="002B35FE"/>
    <w:rsid w:val="002B4A35"/>
    <w:rsid w:val="002B5A47"/>
    <w:rsid w:val="002B7F69"/>
    <w:rsid w:val="002C7782"/>
    <w:rsid w:val="002D178E"/>
    <w:rsid w:val="002E58A3"/>
    <w:rsid w:val="002E744E"/>
    <w:rsid w:val="0030281F"/>
    <w:rsid w:val="00302AA3"/>
    <w:rsid w:val="00315A30"/>
    <w:rsid w:val="00327261"/>
    <w:rsid w:val="00336F59"/>
    <w:rsid w:val="0034080B"/>
    <w:rsid w:val="00341A8C"/>
    <w:rsid w:val="00344857"/>
    <w:rsid w:val="00351818"/>
    <w:rsid w:val="003646FD"/>
    <w:rsid w:val="003708FC"/>
    <w:rsid w:val="00372C58"/>
    <w:rsid w:val="003736CE"/>
    <w:rsid w:val="00382C38"/>
    <w:rsid w:val="00387BB5"/>
    <w:rsid w:val="00390043"/>
    <w:rsid w:val="00396D46"/>
    <w:rsid w:val="00397F17"/>
    <w:rsid w:val="003A096F"/>
    <w:rsid w:val="003A4370"/>
    <w:rsid w:val="003A7BBA"/>
    <w:rsid w:val="003C1BD0"/>
    <w:rsid w:val="003D7CB5"/>
    <w:rsid w:val="003E5474"/>
    <w:rsid w:val="004046B9"/>
    <w:rsid w:val="004225DF"/>
    <w:rsid w:val="00424325"/>
    <w:rsid w:val="004303A1"/>
    <w:rsid w:val="00434529"/>
    <w:rsid w:val="00435AE3"/>
    <w:rsid w:val="004516AE"/>
    <w:rsid w:val="00463485"/>
    <w:rsid w:val="004669E1"/>
    <w:rsid w:val="00473E09"/>
    <w:rsid w:val="0048241B"/>
    <w:rsid w:val="00492E4F"/>
    <w:rsid w:val="00493598"/>
    <w:rsid w:val="004948DB"/>
    <w:rsid w:val="004A2AA0"/>
    <w:rsid w:val="004A2F1F"/>
    <w:rsid w:val="004A495B"/>
    <w:rsid w:val="004C2477"/>
    <w:rsid w:val="004D1123"/>
    <w:rsid w:val="004E389A"/>
    <w:rsid w:val="004F22C2"/>
    <w:rsid w:val="00500E9F"/>
    <w:rsid w:val="00502C28"/>
    <w:rsid w:val="005076D1"/>
    <w:rsid w:val="00513952"/>
    <w:rsid w:val="00522573"/>
    <w:rsid w:val="00524B55"/>
    <w:rsid w:val="005314F2"/>
    <w:rsid w:val="00551987"/>
    <w:rsid w:val="00556382"/>
    <w:rsid w:val="00557403"/>
    <w:rsid w:val="00557C38"/>
    <w:rsid w:val="00560AA2"/>
    <w:rsid w:val="00566052"/>
    <w:rsid w:val="00575480"/>
    <w:rsid w:val="00580101"/>
    <w:rsid w:val="005917B6"/>
    <w:rsid w:val="005973B5"/>
    <w:rsid w:val="005B07BA"/>
    <w:rsid w:val="005C3A2D"/>
    <w:rsid w:val="005C3DF8"/>
    <w:rsid w:val="005C72BE"/>
    <w:rsid w:val="005C7549"/>
    <w:rsid w:val="005E39D1"/>
    <w:rsid w:val="005F0A68"/>
    <w:rsid w:val="005F2DF2"/>
    <w:rsid w:val="00601C17"/>
    <w:rsid w:val="0061053B"/>
    <w:rsid w:val="006154AA"/>
    <w:rsid w:val="0061713E"/>
    <w:rsid w:val="006268FC"/>
    <w:rsid w:val="0063132C"/>
    <w:rsid w:val="006320A8"/>
    <w:rsid w:val="0064174D"/>
    <w:rsid w:val="0064285E"/>
    <w:rsid w:val="00644926"/>
    <w:rsid w:val="00656F35"/>
    <w:rsid w:val="006721E4"/>
    <w:rsid w:val="00674373"/>
    <w:rsid w:val="006829C2"/>
    <w:rsid w:val="00685357"/>
    <w:rsid w:val="00685A84"/>
    <w:rsid w:val="00687C41"/>
    <w:rsid w:val="00697F7E"/>
    <w:rsid w:val="006A1D50"/>
    <w:rsid w:val="006A21CB"/>
    <w:rsid w:val="006A7812"/>
    <w:rsid w:val="006B5A83"/>
    <w:rsid w:val="006B7A4C"/>
    <w:rsid w:val="006C5423"/>
    <w:rsid w:val="006D0EBA"/>
    <w:rsid w:val="006E5EC7"/>
    <w:rsid w:val="006F033B"/>
    <w:rsid w:val="00703F0E"/>
    <w:rsid w:val="00711AB7"/>
    <w:rsid w:val="007269E5"/>
    <w:rsid w:val="00726E08"/>
    <w:rsid w:val="007350FD"/>
    <w:rsid w:val="00737803"/>
    <w:rsid w:val="00737F3E"/>
    <w:rsid w:val="007534C6"/>
    <w:rsid w:val="007559FF"/>
    <w:rsid w:val="00763095"/>
    <w:rsid w:val="00765BE4"/>
    <w:rsid w:val="00765EEE"/>
    <w:rsid w:val="00770F59"/>
    <w:rsid w:val="007A1A2E"/>
    <w:rsid w:val="007A3C9C"/>
    <w:rsid w:val="007B2663"/>
    <w:rsid w:val="007B3D6C"/>
    <w:rsid w:val="007B52B4"/>
    <w:rsid w:val="007C5FA4"/>
    <w:rsid w:val="007D421D"/>
    <w:rsid w:val="007E0AC6"/>
    <w:rsid w:val="007E1C8F"/>
    <w:rsid w:val="007E5B66"/>
    <w:rsid w:val="007F3F1C"/>
    <w:rsid w:val="0081437B"/>
    <w:rsid w:val="00826D16"/>
    <w:rsid w:val="008514BA"/>
    <w:rsid w:val="00852B45"/>
    <w:rsid w:val="00856AAC"/>
    <w:rsid w:val="00857350"/>
    <w:rsid w:val="008575DB"/>
    <w:rsid w:val="00880645"/>
    <w:rsid w:val="0088198A"/>
    <w:rsid w:val="008A073E"/>
    <w:rsid w:val="008A3BDE"/>
    <w:rsid w:val="008A6A7A"/>
    <w:rsid w:val="008B6DEB"/>
    <w:rsid w:val="008D3A73"/>
    <w:rsid w:val="008D63D5"/>
    <w:rsid w:val="009015BA"/>
    <w:rsid w:val="00910E33"/>
    <w:rsid w:val="009213B5"/>
    <w:rsid w:val="00924FCE"/>
    <w:rsid w:val="009438FC"/>
    <w:rsid w:val="00947352"/>
    <w:rsid w:val="009701B9"/>
    <w:rsid w:val="00981A09"/>
    <w:rsid w:val="009A0B08"/>
    <w:rsid w:val="009A1134"/>
    <w:rsid w:val="009B17B0"/>
    <w:rsid w:val="009D7744"/>
    <w:rsid w:val="009F54B0"/>
    <w:rsid w:val="00A020FE"/>
    <w:rsid w:val="00A03429"/>
    <w:rsid w:val="00A07E0F"/>
    <w:rsid w:val="00A07F9C"/>
    <w:rsid w:val="00A2060C"/>
    <w:rsid w:val="00A224E9"/>
    <w:rsid w:val="00A23DDC"/>
    <w:rsid w:val="00A33F1E"/>
    <w:rsid w:val="00A454BD"/>
    <w:rsid w:val="00A4781F"/>
    <w:rsid w:val="00A75AA0"/>
    <w:rsid w:val="00A76DF9"/>
    <w:rsid w:val="00A832B5"/>
    <w:rsid w:val="00A85241"/>
    <w:rsid w:val="00A86375"/>
    <w:rsid w:val="00A97965"/>
    <w:rsid w:val="00AA0EEE"/>
    <w:rsid w:val="00AB08AD"/>
    <w:rsid w:val="00AC7802"/>
    <w:rsid w:val="00AD07C7"/>
    <w:rsid w:val="00AE2CC5"/>
    <w:rsid w:val="00B02318"/>
    <w:rsid w:val="00B04F8D"/>
    <w:rsid w:val="00B1798B"/>
    <w:rsid w:val="00B258B4"/>
    <w:rsid w:val="00B3307C"/>
    <w:rsid w:val="00B33ABA"/>
    <w:rsid w:val="00B3627B"/>
    <w:rsid w:val="00B3651E"/>
    <w:rsid w:val="00B403CA"/>
    <w:rsid w:val="00B43A16"/>
    <w:rsid w:val="00B500B2"/>
    <w:rsid w:val="00B568DF"/>
    <w:rsid w:val="00B7630F"/>
    <w:rsid w:val="00B8312E"/>
    <w:rsid w:val="00B86129"/>
    <w:rsid w:val="00B86E1F"/>
    <w:rsid w:val="00B872EC"/>
    <w:rsid w:val="00B900D7"/>
    <w:rsid w:val="00B93412"/>
    <w:rsid w:val="00B95DE3"/>
    <w:rsid w:val="00BB1F4C"/>
    <w:rsid w:val="00BB2470"/>
    <w:rsid w:val="00BB2BE7"/>
    <w:rsid w:val="00BD0366"/>
    <w:rsid w:val="00BD1859"/>
    <w:rsid w:val="00BE2C31"/>
    <w:rsid w:val="00C00639"/>
    <w:rsid w:val="00C0175F"/>
    <w:rsid w:val="00C03BA0"/>
    <w:rsid w:val="00C07DAB"/>
    <w:rsid w:val="00C123A6"/>
    <w:rsid w:val="00C1792D"/>
    <w:rsid w:val="00C20A04"/>
    <w:rsid w:val="00C32433"/>
    <w:rsid w:val="00C434BC"/>
    <w:rsid w:val="00C53825"/>
    <w:rsid w:val="00C60500"/>
    <w:rsid w:val="00C62383"/>
    <w:rsid w:val="00C80609"/>
    <w:rsid w:val="00C94AB3"/>
    <w:rsid w:val="00C94B4E"/>
    <w:rsid w:val="00CA0066"/>
    <w:rsid w:val="00CA611D"/>
    <w:rsid w:val="00CB1E2C"/>
    <w:rsid w:val="00CB26E7"/>
    <w:rsid w:val="00CB5356"/>
    <w:rsid w:val="00CF1E57"/>
    <w:rsid w:val="00CF666D"/>
    <w:rsid w:val="00D151AE"/>
    <w:rsid w:val="00D16F1D"/>
    <w:rsid w:val="00D27567"/>
    <w:rsid w:val="00D52945"/>
    <w:rsid w:val="00D5467A"/>
    <w:rsid w:val="00D57F17"/>
    <w:rsid w:val="00D652C1"/>
    <w:rsid w:val="00D80086"/>
    <w:rsid w:val="00D80D04"/>
    <w:rsid w:val="00D84B54"/>
    <w:rsid w:val="00D951A4"/>
    <w:rsid w:val="00DA7A3C"/>
    <w:rsid w:val="00DB453A"/>
    <w:rsid w:val="00DB57D6"/>
    <w:rsid w:val="00DB75D6"/>
    <w:rsid w:val="00DC43D0"/>
    <w:rsid w:val="00DC68BB"/>
    <w:rsid w:val="00DD402F"/>
    <w:rsid w:val="00DE1B48"/>
    <w:rsid w:val="00DE3409"/>
    <w:rsid w:val="00DF06C1"/>
    <w:rsid w:val="00DF1E4B"/>
    <w:rsid w:val="00E008B8"/>
    <w:rsid w:val="00E03D45"/>
    <w:rsid w:val="00E04617"/>
    <w:rsid w:val="00E1064C"/>
    <w:rsid w:val="00E10654"/>
    <w:rsid w:val="00E14357"/>
    <w:rsid w:val="00E144C4"/>
    <w:rsid w:val="00E14628"/>
    <w:rsid w:val="00E14B6A"/>
    <w:rsid w:val="00E168AA"/>
    <w:rsid w:val="00E17D21"/>
    <w:rsid w:val="00E23DAC"/>
    <w:rsid w:val="00E44E5D"/>
    <w:rsid w:val="00E527AD"/>
    <w:rsid w:val="00E54668"/>
    <w:rsid w:val="00E6429C"/>
    <w:rsid w:val="00E65DEA"/>
    <w:rsid w:val="00E70F9A"/>
    <w:rsid w:val="00E8641C"/>
    <w:rsid w:val="00E8677A"/>
    <w:rsid w:val="00E8708F"/>
    <w:rsid w:val="00EA3088"/>
    <w:rsid w:val="00EB1D2A"/>
    <w:rsid w:val="00EB2DE2"/>
    <w:rsid w:val="00EB4C49"/>
    <w:rsid w:val="00EC2660"/>
    <w:rsid w:val="00EC3691"/>
    <w:rsid w:val="00EC38B5"/>
    <w:rsid w:val="00ED4363"/>
    <w:rsid w:val="00EE04DD"/>
    <w:rsid w:val="00EF4D88"/>
    <w:rsid w:val="00F24E50"/>
    <w:rsid w:val="00F4114A"/>
    <w:rsid w:val="00F537C2"/>
    <w:rsid w:val="00F603CF"/>
    <w:rsid w:val="00F65F0B"/>
    <w:rsid w:val="00F668D0"/>
    <w:rsid w:val="00F71E39"/>
    <w:rsid w:val="00F724C5"/>
    <w:rsid w:val="00F73E39"/>
    <w:rsid w:val="00F9520B"/>
    <w:rsid w:val="00F963D2"/>
    <w:rsid w:val="00FA03F5"/>
    <w:rsid w:val="00FA1583"/>
    <w:rsid w:val="00FC33CB"/>
    <w:rsid w:val="00FE54E0"/>
    <w:rsid w:val="00FF18BF"/>
    <w:rsid w:val="00FF286B"/>
    <w:rsid w:val="07619059"/>
    <w:rsid w:val="09105F4E"/>
    <w:rsid w:val="126C18EB"/>
    <w:rsid w:val="1DD21D22"/>
    <w:rsid w:val="1EB16A98"/>
    <w:rsid w:val="2433EFEF"/>
    <w:rsid w:val="2B84BD3E"/>
    <w:rsid w:val="2CF5A7DA"/>
    <w:rsid w:val="309C5244"/>
    <w:rsid w:val="31E86086"/>
    <w:rsid w:val="350C9938"/>
    <w:rsid w:val="36841A2B"/>
    <w:rsid w:val="3690602C"/>
    <w:rsid w:val="38FB3893"/>
    <w:rsid w:val="3A48E796"/>
    <w:rsid w:val="3BB700FA"/>
    <w:rsid w:val="3C5B7D9C"/>
    <w:rsid w:val="41F77F16"/>
    <w:rsid w:val="421EE714"/>
    <w:rsid w:val="432F2357"/>
    <w:rsid w:val="525FB67C"/>
    <w:rsid w:val="544D4200"/>
    <w:rsid w:val="559D7679"/>
    <w:rsid w:val="5A3A5FBB"/>
    <w:rsid w:val="5AA9F6DF"/>
    <w:rsid w:val="5B74E17A"/>
    <w:rsid w:val="6765FF7D"/>
    <w:rsid w:val="7345F555"/>
    <w:rsid w:val="73D101FB"/>
    <w:rsid w:val="74D6E75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2DCB3A"/>
  <w15:chartTrackingRefBased/>
  <w15:docId w15:val="{3642AF05-E074-446A-83DD-F971C6B60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46FD"/>
    <w:rPr>
      <w:rFonts w:ascii="Arial" w:hAnsi="Arial"/>
      <w:sz w:val="24"/>
      <w:szCs w:val="24"/>
      <w:lang w:eastAsia="en-US"/>
    </w:rPr>
  </w:style>
  <w:style w:type="paragraph" w:styleId="Heading1">
    <w:name w:val="heading 1"/>
    <w:basedOn w:val="Normal"/>
    <w:next w:val="Normal"/>
    <w:link w:val="Heading1Char"/>
    <w:uiPriority w:val="9"/>
    <w:qFormat/>
    <w:rsid w:val="00B900D7"/>
    <w:pPr>
      <w:keepNext/>
      <w:spacing w:before="240" w:after="60"/>
      <w:outlineLvl w:val="0"/>
    </w:pPr>
    <w:rPr>
      <w:rFonts w:ascii="Cambria" w:hAnsi="Cambria"/>
      <w:b/>
      <w:bCs/>
      <w:kern w:val="32"/>
      <w:sz w:val="32"/>
      <w:szCs w:val="32"/>
      <w:lang w:val="x-none"/>
    </w:rPr>
  </w:style>
  <w:style w:type="paragraph" w:styleId="Heading2">
    <w:name w:val="heading 2"/>
    <w:basedOn w:val="Normal"/>
    <w:next w:val="Normal"/>
    <w:link w:val="Heading2Char"/>
    <w:uiPriority w:val="9"/>
    <w:qFormat/>
    <w:rsid w:val="003646FD"/>
    <w:pPr>
      <w:keepNext/>
      <w:outlineLvl w:val="1"/>
    </w:pPr>
    <w:rPr>
      <w:b/>
      <w:bCs/>
      <w:color w:val="80808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semiHidden/>
    <w:locked/>
    <w:rsid w:val="003646FD"/>
    <w:rPr>
      <w:rFonts w:ascii="Arial" w:hAnsi="Arial" w:cs="Times New Roman"/>
      <w:b/>
      <w:bCs/>
      <w:color w:val="808080"/>
      <w:sz w:val="24"/>
      <w:szCs w:val="24"/>
    </w:rPr>
  </w:style>
  <w:style w:type="character" w:styleId="Hyperlink">
    <w:name w:val="Hyperlink"/>
    <w:uiPriority w:val="99"/>
    <w:unhideWhenUsed/>
    <w:rsid w:val="003646FD"/>
    <w:rPr>
      <w:rFonts w:cs="Times New Roman"/>
      <w:color w:val="0000FF"/>
      <w:u w:val="single"/>
    </w:rPr>
  </w:style>
  <w:style w:type="paragraph" w:customStyle="1" w:styleId="BodyCopy">
    <w:name w:val="Body Copy"/>
    <w:basedOn w:val="Normal"/>
    <w:rsid w:val="003646FD"/>
    <w:pPr>
      <w:spacing w:before="120" w:after="120" w:line="360" w:lineRule="auto"/>
      <w:jc w:val="both"/>
    </w:pPr>
  </w:style>
  <w:style w:type="paragraph" w:customStyle="1" w:styleId="Introduction">
    <w:name w:val="Introduction"/>
    <w:basedOn w:val="Normal"/>
    <w:rsid w:val="003646FD"/>
    <w:pPr>
      <w:spacing w:before="120" w:after="120" w:line="360" w:lineRule="auto"/>
      <w:jc w:val="both"/>
    </w:pPr>
    <w:rPr>
      <w:b/>
      <w:bCs/>
    </w:rPr>
  </w:style>
  <w:style w:type="paragraph" w:styleId="BalloonText">
    <w:name w:val="Balloon Text"/>
    <w:basedOn w:val="Normal"/>
    <w:link w:val="BalloonTextChar"/>
    <w:uiPriority w:val="99"/>
    <w:semiHidden/>
    <w:unhideWhenUsed/>
    <w:rsid w:val="003646FD"/>
    <w:rPr>
      <w:rFonts w:ascii="Tahoma" w:hAnsi="Tahoma"/>
      <w:sz w:val="16"/>
      <w:szCs w:val="16"/>
      <w:lang w:eastAsia="x-none"/>
    </w:rPr>
  </w:style>
  <w:style w:type="character" w:customStyle="1" w:styleId="BalloonTextChar">
    <w:name w:val="Balloon Text Char"/>
    <w:link w:val="BalloonText"/>
    <w:uiPriority w:val="99"/>
    <w:semiHidden/>
    <w:locked/>
    <w:rsid w:val="003646FD"/>
    <w:rPr>
      <w:rFonts w:ascii="Tahoma" w:hAnsi="Tahoma" w:cs="Tahoma"/>
      <w:sz w:val="16"/>
      <w:szCs w:val="16"/>
      <w:lang w:val="en-GB" w:eastAsia="x-none"/>
    </w:rPr>
  </w:style>
  <w:style w:type="paragraph" w:styleId="NormalWeb">
    <w:name w:val="Normal (Web)"/>
    <w:basedOn w:val="Normal"/>
    <w:unhideWhenUsed/>
    <w:rsid w:val="003646FD"/>
    <w:pPr>
      <w:spacing w:before="100" w:beforeAutospacing="1" w:after="100" w:afterAutospacing="1"/>
    </w:pPr>
    <w:rPr>
      <w:rFonts w:ascii="Times New Roman" w:hAnsi="Times New Roman"/>
      <w:lang w:val="en-US"/>
    </w:rPr>
  </w:style>
  <w:style w:type="character" w:customStyle="1" w:styleId="label">
    <w:name w:val="label"/>
    <w:rsid w:val="003646FD"/>
    <w:rPr>
      <w:rFonts w:cs="Times New Roman"/>
    </w:rPr>
  </w:style>
  <w:style w:type="character" w:customStyle="1" w:styleId="detail">
    <w:name w:val="detail"/>
    <w:rsid w:val="003646FD"/>
    <w:rPr>
      <w:rFonts w:cs="Times New Roman"/>
    </w:rPr>
  </w:style>
  <w:style w:type="character" w:customStyle="1" w:styleId="apple-style-span">
    <w:name w:val="apple-style-span"/>
    <w:rsid w:val="00726E08"/>
    <w:rPr>
      <w:rFonts w:cs="Times New Roman"/>
    </w:rPr>
  </w:style>
  <w:style w:type="character" w:styleId="FollowedHyperlink">
    <w:name w:val="FollowedHyperlink"/>
    <w:uiPriority w:val="99"/>
    <w:semiHidden/>
    <w:unhideWhenUsed/>
    <w:rsid w:val="00EE04DD"/>
    <w:rPr>
      <w:color w:val="800080"/>
      <w:u w:val="single"/>
    </w:rPr>
  </w:style>
  <w:style w:type="character" w:customStyle="1" w:styleId="Heading1Char">
    <w:name w:val="Heading 1 Char"/>
    <w:link w:val="Heading1"/>
    <w:uiPriority w:val="9"/>
    <w:rsid w:val="00B900D7"/>
    <w:rPr>
      <w:rFonts w:ascii="Cambria" w:eastAsia="Times New Roman" w:hAnsi="Cambria" w:cs="Times New Roman"/>
      <w:b/>
      <w:bCs/>
      <w:kern w:val="32"/>
      <w:sz w:val="32"/>
      <w:szCs w:val="32"/>
      <w:lang w:eastAsia="en-US"/>
    </w:rPr>
  </w:style>
  <w:style w:type="character" w:styleId="Strong">
    <w:name w:val="Strong"/>
    <w:uiPriority w:val="22"/>
    <w:qFormat/>
    <w:rsid w:val="00E008B8"/>
    <w:rPr>
      <w:b/>
      <w:bCs/>
    </w:rPr>
  </w:style>
  <w:style w:type="paragraph" w:customStyle="1" w:styleId="intro">
    <w:name w:val="intro"/>
    <w:basedOn w:val="Normal"/>
    <w:rsid w:val="00E008B8"/>
    <w:pPr>
      <w:spacing w:before="100" w:beforeAutospacing="1" w:after="100" w:afterAutospacing="1"/>
    </w:pPr>
    <w:rPr>
      <w:rFonts w:ascii="Times New Roman" w:hAnsi="Times New Roman"/>
      <w:lang w:eastAsia="en-GB"/>
    </w:rPr>
  </w:style>
  <w:style w:type="character" w:customStyle="1" w:styleId="apple-converted-space">
    <w:name w:val="apple-converted-space"/>
    <w:basedOn w:val="DefaultParagraphFont"/>
    <w:rsid w:val="004948DB"/>
  </w:style>
  <w:style w:type="paragraph" w:styleId="Header">
    <w:name w:val="header"/>
    <w:basedOn w:val="Normal"/>
    <w:link w:val="HeaderChar"/>
    <w:uiPriority w:val="99"/>
    <w:unhideWhenUsed/>
    <w:rsid w:val="00C0175F"/>
    <w:pPr>
      <w:tabs>
        <w:tab w:val="center" w:pos="4513"/>
        <w:tab w:val="right" w:pos="9026"/>
      </w:tabs>
    </w:pPr>
    <w:rPr>
      <w:lang w:val="x-none"/>
    </w:rPr>
  </w:style>
  <w:style w:type="character" w:customStyle="1" w:styleId="HeaderChar">
    <w:name w:val="Header Char"/>
    <w:link w:val="Header"/>
    <w:uiPriority w:val="99"/>
    <w:rsid w:val="00C0175F"/>
    <w:rPr>
      <w:rFonts w:ascii="Arial" w:hAnsi="Arial"/>
      <w:sz w:val="24"/>
      <w:szCs w:val="24"/>
      <w:lang w:eastAsia="en-US"/>
    </w:rPr>
  </w:style>
  <w:style w:type="paragraph" w:styleId="Footer">
    <w:name w:val="footer"/>
    <w:basedOn w:val="Normal"/>
    <w:link w:val="FooterChar"/>
    <w:uiPriority w:val="99"/>
    <w:unhideWhenUsed/>
    <w:rsid w:val="00C0175F"/>
    <w:pPr>
      <w:tabs>
        <w:tab w:val="center" w:pos="4513"/>
        <w:tab w:val="right" w:pos="9026"/>
      </w:tabs>
    </w:pPr>
    <w:rPr>
      <w:lang w:val="x-none"/>
    </w:rPr>
  </w:style>
  <w:style w:type="character" w:customStyle="1" w:styleId="FooterChar">
    <w:name w:val="Footer Char"/>
    <w:link w:val="Footer"/>
    <w:uiPriority w:val="99"/>
    <w:rsid w:val="00C0175F"/>
    <w:rPr>
      <w:rFonts w:ascii="Arial" w:hAnsi="Arial"/>
      <w:sz w:val="24"/>
      <w:szCs w:val="24"/>
      <w:lang w:eastAsia="en-US"/>
    </w:rPr>
  </w:style>
  <w:style w:type="paragraph" w:customStyle="1" w:styleId="wp-body-text---col-p">
    <w:name w:val="wp-body-text---col-p"/>
    <w:basedOn w:val="Normal"/>
    <w:rsid w:val="005076D1"/>
    <w:pPr>
      <w:spacing w:before="100" w:beforeAutospacing="1" w:after="100" w:afterAutospacing="1"/>
    </w:pPr>
    <w:rPr>
      <w:rFonts w:ascii="Times New Roman" w:hAnsi="Times New Roman"/>
      <w:lang w:eastAsia="en-GB"/>
    </w:rPr>
  </w:style>
  <w:style w:type="character" w:customStyle="1" w:styleId="body-text---col-c-c0">
    <w:name w:val="body-text---col-c-c0"/>
    <w:rsid w:val="005076D1"/>
  </w:style>
  <w:style w:type="character" w:styleId="UnresolvedMention">
    <w:name w:val="Unresolved Mention"/>
    <w:uiPriority w:val="99"/>
    <w:semiHidden/>
    <w:unhideWhenUsed/>
    <w:rsid w:val="008A6A7A"/>
    <w:rPr>
      <w:color w:val="605E5C"/>
      <w:shd w:val="clear" w:color="auto" w:fill="E1DFDD"/>
    </w:rPr>
  </w:style>
  <w:style w:type="character" w:styleId="Emphasis">
    <w:name w:val="Emphasis"/>
    <w:uiPriority w:val="20"/>
    <w:qFormat/>
    <w:rsid w:val="00DE3409"/>
    <w:rPr>
      <w:i/>
      <w:iCs/>
    </w:rPr>
  </w:style>
  <w:style w:type="character" w:customStyle="1" w:styleId="fragmenttag">
    <w:name w:val="fragment__tag"/>
    <w:rsid w:val="009213B5"/>
  </w:style>
  <w:style w:type="paragraph" w:customStyle="1" w:styleId="size-xxxl">
    <w:name w:val="size-xxxl"/>
    <w:basedOn w:val="Normal"/>
    <w:rsid w:val="009213B5"/>
    <w:pPr>
      <w:spacing w:before="100" w:beforeAutospacing="1" w:after="100" w:afterAutospacing="1"/>
    </w:pPr>
    <w:rPr>
      <w:rFonts w:ascii="Times New Roman" w:hAnsi="Times New Roman"/>
      <w:lang w:eastAsia="en-GB"/>
    </w:rPr>
  </w:style>
  <w:style w:type="paragraph" w:customStyle="1" w:styleId="size-xl">
    <w:name w:val="size-xl"/>
    <w:basedOn w:val="Normal"/>
    <w:rsid w:val="009213B5"/>
    <w:pPr>
      <w:spacing w:before="100" w:beforeAutospacing="1" w:after="100" w:afterAutospacing="1"/>
    </w:pPr>
    <w:rPr>
      <w:rFonts w:ascii="Times New Roman" w:hAnsi="Times New Roman"/>
      <w:lang w:eastAsia="en-GB"/>
    </w:rPr>
  </w:style>
  <w:style w:type="character" w:styleId="CommentReference">
    <w:name w:val="annotation reference"/>
    <w:rsid w:val="000245BC"/>
    <w:rPr>
      <w:sz w:val="16"/>
      <w:szCs w:val="16"/>
    </w:rPr>
  </w:style>
  <w:style w:type="paragraph" w:styleId="CommentText">
    <w:name w:val="annotation text"/>
    <w:basedOn w:val="Normal"/>
    <w:link w:val="CommentTextChar"/>
    <w:rsid w:val="000245BC"/>
    <w:pPr>
      <w:suppressAutoHyphens/>
      <w:autoSpaceDN w:val="0"/>
      <w:spacing w:after="160"/>
      <w:textAlignment w:val="baseline"/>
    </w:pPr>
    <w:rPr>
      <w:rFonts w:ascii="Calibri" w:eastAsia="Calibri" w:hAnsi="Calibri"/>
      <w:sz w:val="20"/>
      <w:szCs w:val="20"/>
    </w:rPr>
  </w:style>
  <w:style w:type="character" w:customStyle="1" w:styleId="CommentTextChar">
    <w:name w:val="Comment Text Char"/>
    <w:link w:val="CommentText"/>
    <w:rsid w:val="000245BC"/>
    <w:rPr>
      <w:rFonts w:eastAsia="Calibri"/>
      <w:lang w:eastAsia="en-US"/>
    </w:rPr>
  </w:style>
  <w:style w:type="paragraph" w:styleId="CommentSubject">
    <w:name w:val="annotation subject"/>
    <w:basedOn w:val="CommentText"/>
    <w:next w:val="CommentText"/>
    <w:link w:val="CommentSubjectChar"/>
    <w:uiPriority w:val="99"/>
    <w:semiHidden/>
    <w:unhideWhenUsed/>
    <w:rsid w:val="00AA0EEE"/>
    <w:pPr>
      <w:suppressAutoHyphens w:val="0"/>
      <w:autoSpaceDN/>
      <w:spacing w:after="0"/>
      <w:textAlignment w:val="auto"/>
    </w:pPr>
    <w:rPr>
      <w:rFonts w:ascii="Arial" w:eastAsia="Times New Roman" w:hAnsi="Arial"/>
      <w:b/>
      <w:bCs/>
    </w:rPr>
  </w:style>
  <w:style w:type="character" w:customStyle="1" w:styleId="CommentSubjectChar">
    <w:name w:val="Comment Subject Char"/>
    <w:basedOn w:val="CommentTextChar"/>
    <w:link w:val="CommentSubject"/>
    <w:uiPriority w:val="99"/>
    <w:semiHidden/>
    <w:rsid w:val="00AA0EEE"/>
    <w:rPr>
      <w:rFonts w:ascii="Arial" w:eastAsia="Calibri" w:hAnsi="Arial"/>
      <w:b/>
      <w:bCs/>
      <w:lang w:eastAsia="en-US"/>
    </w:rPr>
  </w:style>
  <w:style w:type="paragraph" w:styleId="Revision">
    <w:name w:val="Revision"/>
    <w:hidden/>
    <w:uiPriority w:val="99"/>
    <w:semiHidden/>
    <w:rsid w:val="00F9520B"/>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4296">
      <w:marLeft w:val="0"/>
      <w:marRight w:val="0"/>
      <w:marTop w:val="0"/>
      <w:marBottom w:val="0"/>
      <w:divBdr>
        <w:top w:val="none" w:sz="0" w:space="0" w:color="auto"/>
        <w:left w:val="none" w:sz="0" w:space="0" w:color="auto"/>
        <w:bottom w:val="none" w:sz="0" w:space="0" w:color="auto"/>
        <w:right w:val="none" w:sz="0" w:space="0" w:color="auto"/>
      </w:divBdr>
    </w:div>
    <w:div w:id="9374299">
      <w:marLeft w:val="0"/>
      <w:marRight w:val="0"/>
      <w:marTop w:val="0"/>
      <w:marBottom w:val="0"/>
      <w:divBdr>
        <w:top w:val="none" w:sz="0" w:space="0" w:color="auto"/>
        <w:left w:val="none" w:sz="0" w:space="0" w:color="auto"/>
        <w:bottom w:val="none" w:sz="0" w:space="0" w:color="auto"/>
        <w:right w:val="none" w:sz="0" w:space="0" w:color="auto"/>
      </w:divBdr>
    </w:div>
    <w:div w:id="9374300">
      <w:marLeft w:val="0"/>
      <w:marRight w:val="0"/>
      <w:marTop w:val="0"/>
      <w:marBottom w:val="0"/>
      <w:divBdr>
        <w:top w:val="none" w:sz="0" w:space="0" w:color="auto"/>
        <w:left w:val="none" w:sz="0" w:space="0" w:color="auto"/>
        <w:bottom w:val="none" w:sz="0" w:space="0" w:color="auto"/>
        <w:right w:val="none" w:sz="0" w:space="0" w:color="auto"/>
      </w:divBdr>
      <w:divsChild>
        <w:div w:id="9374293">
          <w:marLeft w:val="0"/>
          <w:marRight w:val="0"/>
          <w:marTop w:val="0"/>
          <w:marBottom w:val="0"/>
          <w:divBdr>
            <w:top w:val="none" w:sz="0" w:space="0" w:color="auto"/>
            <w:left w:val="none" w:sz="0" w:space="0" w:color="auto"/>
            <w:bottom w:val="none" w:sz="0" w:space="0" w:color="auto"/>
            <w:right w:val="none" w:sz="0" w:space="0" w:color="auto"/>
          </w:divBdr>
          <w:divsChild>
            <w:div w:id="9374292">
              <w:marLeft w:val="0"/>
              <w:marRight w:val="0"/>
              <w:marTop w:val="0"/>
              <w:marBottom w:val="0"/>
              <w:divBdr>
                <w:top w:val="none" w:sz="0" w:space="0" w:color="auto"/>
                <w:left w:val="none" w:sz="0" w:space="0" w:color="auto"/>
                <w:bottom w:val="none" w:sz="0" w:space="0" w:color="auto"/>
                <w:right w:val="none" w:sz="0" w:space="0" w:color="auto"/>
              </w:divBdr>
            </w:div>
            <w:div w:id="9374294">
              <w:marLeft w:val="0"/>
              <w:marRight w:val="0"/>
              <w:marTop w:val="0"/>
              <w:marBottom w:val="0"/>
              <w:divBdr>
                <w:top w:val="none" w:sz="0" w:space="0" w:color="auto"/>
                <w:left w:val="none" w:sz="0" w:space="0" w:color="auto"/>
                <w:bottom w:val="none" w:sz="0" w:space="0" w:color="auto"/>
                <w:right w:val="none" w:sz="0" w:space="0" w:color="auto"/>
              </w:divBdr>
            </w:div>
            <w:div w:id="9374295">
              <w:marLeft w:val="0"/>
              <w:marRight w:val="0"/>
              <w:marTop w:val="0"/>
              <w:marBottom w:val="0"/>
              <w:divBdr>
                <w:top w:val="none" w:sz="0" w:space="0" w:color="auto"/>
                <w:left w:val="none" w:sz="0" w:space="0" w:color="auto"/>
                <w:bottom w:val="none" w:sz="0" w:space="0" w:color="auto"/>
                <w:right w:val="none" w:sz="0" w:space="0" w:color="auto"/>
              </w:divBdr>
            </w:div>
            <w:div w:id="9374297">
              <w:marLeft w:val="0"/>
              <w:marRight w:val="0"/>
              <w:marTop w:val="0"/>
              <w:marBottom w:val="0"/>
              <w:divBdr>
                <w:top w:val="none" w:sz="0" w:space="0" w:color="auto"/>
                <w:left w:val="none" w:sz="0" w:space="0" w:color="auto"/>
                <w:bottom w:val="none" w:sz="0" w:space="0" w:color="auto"/>
                <w:right w:val="none" w:sz="0" w:space="0" w:color="auto"/>
              </w:divBdr>
            </w:div>
          </w:divsChild>
        </w:div>
        <w:div w:id="9374298">
          <w:marLeft w:val="0"/>
          <w:marRight w:val="0"/>
          <w:marTop w:val="0"/>
          <w:marBottom w:val="0"/>
          <w:divBdr>
            <w:top w:val="none" w:sz="0" w:space="0" w:color="auto"/>
            <w:left w:val="none" w:sz="0" w:space="0" w:color="auto"/>
            <w:bottom w:val="none" w:sz="0" w:space="0" w:color="auto"/>
            <w:right w:val="none" w:sz="0" w:space="0" w:color="auto"/>
          </w:divBdr>
        </w:div>
      </w:divsChild>
    </w:div>
    <w:div w:id="41054483">
      <w:bodyDiv w:val="1"/>
      <w:marLeft w:val="0"/>
      <w:marRight w:val="0"/>
      <w:marTop w:val="0"/>
      <w:marBottom w:val="0"/>
      <w:divBdr>
        <w:top w:val="none" w:sz="0" w:space="0" w:color="auto"/>
        <w:left w:val="none" w:sz="0" w:space="0" w:color="auto"/>
        <w:bottom w:val="none" w:sz="0" w:space="0" w:color="auto"/>
        <w:right w:val="none" w:sz="0" w:space="0" w:color="auto"/>
      </w:divBdr>
    </w:div>
    <w:div w:id="197740727">
      <w:bodyDiv w:val="1"/>
      <w:marLeft w:val="0"/>
      <w:marRight w:val="0"/>
      <w:marTop w:val="0"/>
      <w:marBottom w:val="0"/>
      <w:divBdr>
        <w:top w:val="none" w:sz="0" w:space="0" w:color="auto"/>
        <w:left w:val="none" w:sz="0" w:space="0" w:color="auto"/>
        <w:bottom w:val="none" w:sz="0" w:space="0" w:color="auto"/>
        <w:right w:val="none" w:sz="0" w:space="0" w:color="auto"/>
      </w:divBdr>
    </w:div>
    <w:div w:id="376927611">
      <w:bodyDiv w:val="1"/>
      <w:marLeft w:val="0"/>
      <w:marRight w:val="0"/>
      <w:marTop w:val="0"/>
      <w:marBottom w:val="0"/>
      <w:divBdr>
        <w:top w:val="none" w:sz="0" w:space="0" w:color="auto"/>
        <w:left w:val="none" w:sz="0" w:space="0" w:color="auto"/>
        <w:bottom w:val="none" w:sz="0" w:space="0" w:color="auto"/>
        <w:right w:val="none" w:sz="0" w:space="0" w:color="auto"/>
      </w:divBdr>
    </w:div>
    <w:div w:id="571501993">
      <w:bodyDiv w:val="1"/>
      <w:marLeft w:val="0"/>
      <w:marRight w:val="0"/>
      <w:marTop w:val="0"/>
      <w:marBottom w:val="0"/>
      <w:divBdr>
        <w:top w:val="none" w:sz="0" w:space="0" w:color="auto"/>
        <w:left w:val="none" w:sz="0" w:space="0" w:color="auto"/>
        <w:bottom w:val="none" w:sz="0" w:space="0" w:color="auto"/>
        <w:right w:val="none" w:sz="0" w:space="0" w:color="auto"/>
      </w:divBdr>
      <w:divsChild>
        <w:div w:id="78793450">
          <w:marLeft w:val="0"/>
          <w:marRight w:val="0"/>
          <w:marTop w:val="0"/>
          <w:marBottom w:val="0"/>
          <w:divBdr>
            <w:top w:val="none" w:sz="0" w:space="0" w:color="auto"/>
            <w:left w:val="none" w:sz="0" w:space="0" w:color="auto"/>
            <w:bottom w:val="none" w:sz="0" w:space="0" w:color="auto"/>
            <w:right w:val="none" w:sz="0" w:space="0" w:color="auto"/>
          </w:divBdr>
          <w:divsChild>
            <w:div w:id="1757898893">
              <w:marLeft w:val="0"/>
              <w:marRight w:val="0"/>
              <w:marTop w:val="0"/>
              <w:marBottom w:val="0"/>
              <w:divBdr>
                <w:top w:val="none" w:sz="0" w:space="0" w:color="auto"/>
                <w:left w:val="none" w:sz="0" w:space="0" w:color="auto"/>
                <w:bottom w:val="none" w:sz="0" w:space="0" w:color="auto"/>
                <w:right w:val="none" w:sz="0" w:space="0" w:color="auto"/>
              </w:divBdr>
              <w:divsChild>
                <w:div w:id="404378192">
                  <w:marLeft w:val="0"/>
                  <w:marRight w:val="0"/>
                  <w:marTop w:val="0"/>
                  <w:marBottom w:val="0"/>
                  <w:divBdr>
                    <w:top w:val="none" w:sz="0" w:space="0" w:color="auto"/>
                    <w:left w:val="none" w:sz="0" w:space="0" w:color="auto"/>
                    <w:bottom w:val="none" w:sz="0" w:space="0" w:color="auto"/>
                    <w:right w:val="none" w:sz="0" w:space="0" w:color="auto"/>
                  </w:divBdr>
                  <w:divsChild>
                    <w:div w:id="769662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5946097">
      <w:bodyDiv w:val="1"/>
      <w:marLeft w:val="0"/>
      <w:marRight w:val="0"/>
      <w:marTop w:val="0"/>
      <w:marBottom w:val="0"/>
      <w:divBdr>
        <w:top w:val="none" w:sz="0" w:space="0" w:color="auto"/>
        <w:left w:val="none" w:sz="0" w:space="0" w:color="auto"/>
        <w:bottom w:val="none" w:sz="0" w:space="0" w:color="auto"/>
        <w:right w:val="none" w:sz="0" w:space="0" w:color="auto"/>
      </w:divBdr>
      <w:divsChild>
        <w:div w:id="813253117">
          <w:marLeft w:val="0"/>
          <w:marRight w:val="0"/>
          <w:marTop w:val="0"/>
          <w:marBottom w:val="0"/>
          <w:divBdr>
            <w:top w:val="none" w:sz="0" w:space="0" w:color="auto"/>
            <w:left w:val="none" w:sz="0" w:space="0" w:color="auto"/>
            <w:bottom w:val="none" w:sz="0" w:space="0" w:color="auto"/>
            <w:right w:val="none" w:sz="0" w:space="0" w:color="auto"/>
          </w:divBdr>
        </w:div>
        <w:div w:id="1821656240">
          <w:marLeft w:val="0"/>
          <w:marRight w:val="0"/>
          <w:marTop w:val="0"/>
          <w:marBottom w:val="630"/>
          <w:divBdr>
            <w:top w:val="single" w:sz="6" w:space="0" w:color="797874"/>
            <w:left w:val="none" w:sz="0" w:space="0" w:color="797874"/>
            <w:bottom w:val="single" w:sz="12" w:space="0" w:color="797874"/>
            <w:right w:val="none" w:sz="0" w:space="0" w:color="797874"/>
          </w:divBdr>
          <w:divsChild>
            <w:div w:id="1377243196">
              <w:marLeft w:val="0"/>
              <w:marRight w:val="0"/>
              <w:marTop w:val="0"/>
              <w:marBottom w:val="0"/>
              <w:divBdr>
                <w:top w:val="none" w:sz="0" w:space="0" w:color="auto"/>
                <w:left w:val="none" w:sz="0" w:space="0" w:color="auto"/>
                <w:bottom w:val="none" w:sz="0" w:space="0" w:color="auto"/>
                <w:right w:val="none" w:sz="0" w:space="0" w:color="auto"/>
              </w:divBdr>
              <w:divsChild>
                <w:div w:id="794717160">
                  <w:marLeft w:val="0"/>
                  <w:marRight w:val="0"/>
                  <w:marTop w:val="0"/>
                  <w:marBottom w:val="0"/>
                  <w:divBdr>
                    <w:top w:val="none" w:sz="0" w:space="0" w:color="auto"/>
                    <w:left w:val="none" w:sz="0" w:space="0" w:color="auto"/>
                    <w:bottom w:val="none" w:sz="0" w:space="0" w:color="auto"/>
                    <w:right w:val="none" w:sz="0" w:space="0" w:color="auto"/>
                  </w:divBdr>
                  <w:divsChild>
                    <w:div w:id="922228544">
                      <w:marLeft w:val="0"/>
                      <w:marRight w:val="0"/>
                      <w:marTop w:val="450"/>
                      <w:marBottom w:val="0"/>
                      <w:divBdr>
                        <w:top w:val="none" w:sz="0" w:space="0" w:color="auto"/>
                        <w:left w:val="none" w:sz="0" w:space="0" w:color="auto"/>
                        <w:bottom w:val="none" w:sz="0" w:space="0" w:color="auto"/>
                        <w:right w:val="none" w:sz="0" w:space="0" w:color="auto"/>
                      </w:divBdr>
                      <w:divsChild>
                        <w:div w:id="489515871">
                          <w:marLeft w:val="0"/>
                          <w:marRight w:val="0"/>
                          <w:marTop w:val="0"/>
                          <w:marBottom w:val="0"/>
                          <w:divBdr>
                            <w:top w:val="none" w:sz="0" w:space="0" w:color="auto"/>
                            <w:left w:val="none" w:sz="0" w:space="0" w:color="auto"/>
                            <w:bottom w:val="none" w:sz="0" w:space="0" w:color="auto"/>
                            <w:right w:val="none" w:sz="0" w:space="0" w:color="auto"/>
                          </w:divBdr>
                        </w:div>
                      </w:divsChild>
                    </w:div>
                    <w:div w:id="943000948">
                      <w:marLeft w:val="0"/>
                      <w:marRight w:val="0"/>
                      <w:marTop w:val="0"/>
                      <w:marBottom w:val="0"/>
                      <w:divBdr>
                        <w:top w:val="none" w:sz="0" w:space="0" w:color="auto"/>
                        <w:left w:val="none" w:sz="0" w:space="0" w:color="auto"/>
                        <w:bottom w:val="none" w:sz="0" w:space="0" w:color="auto"/>
                        <w:right w:val="none" w:sz="0" w:space="0" w:color="auto"/>
                      </w:divBdr>
                      <w:divsChild>
                        <w:div w:id="189781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375556">
      <w:bodyDiv w:val="1"/>
      <w:marLeft w:val="0"/>
      <w:marRight w:val="0"/>
      <w:marTop w:val="0"/>
      <w:marBottom w:val="0"/>
      <w:divBdr>
        <w:top w:val="none" w:sz="0" w:space="0" w:color="auto"/>
        <w:left w:val="none" w:sz="0" w:space="0" w:color="auto"/>
        <w:bottom w:val="none" w:sz="0" w:space="0" w:color="auto"/>
        <w:right w:val="none" w:sz="0" w:space="0" w:color="auto"/>
      </w:divBdr>
    </w:div>
    <w:div w:id="856582397">
      <w:bodyDiv w:val="1"/>
      <w:marLeft w:val="0"/>
      <w:marRight w:val="0"/>
      <w:marTop w:val="0"/>
      <w:marBottom w:val="0"/>
      <w:divBdr>
        <w:top w:val="none" w:sz="0" w:space="0" w:color="auto"/>
        <w:left w:val="none" w:sz="0" w:space="0" w:color="auto"/>
        <w:bottom w:val="none" w:sz="0" w:space="0" w:color="auto"/>
        <w:right w:val="none" w:sz="0" w:space="0" w:color="auto"/>
      </w:divBdr>
    </w:div>
    <w:div w:id="877938463">
      <w:bodyDiv w:val="1"/>
      <w:marLeft w:val="0"/>
      <w:marRight w:val="0"/>
      <w:marTop w:val="0"/>
      <w:marBottom w:val="0"/>
      <w:divBdr>
        <w:top w:val="none" w:sz="0" w:space="0" w:color="auto"/>
        <w:left w:val="none" w:sz="0" w:space="0" w:color="auto"/>
        <w:bottom w:val="none" w:sz="0" w:space="0" w:color="auto"/>
        <w:right w:val="none" w:sz="0" w:space="0" w:color="auto"/>
      </w:divBdr>
    </w:div>
    <w:div w:id="1377847697">
      <w:bodyDiv w:val="1"/>
      <w:marLeft w:val="0"/>
      <w:marRight w:val="0"/>
      <w:marTop w:val="0"/>
      <w:marBottom w:val="0"/>
      <w:divBdr>
        <w:top w:val="none" w:sz="0" w:space="0" w:color="auto"/>
        <w:left w:val="none" w:sz="0" w:space="0" w:color="auto"/>
        <w:bottom w:val="none" w:sz="0" w:space="0" w:color="auto"/>
        <w:right w:val="none" w:sz="0" w:space="0" w:color="auto"/>
      </w:divBdr>
    </w:div>
    <w:div w:id="2034769743">
      <w:bodyDiv w:val="1"/>
      <w:marLeft w:val="0"/>
      <w:marRight w:val="0"/>
      <w:marTop w:val="0"/>
      <w:marBottom w:val="0"/>
      <w:divBdr>
        <w:top w:val="none" w:sz="0" w:space="0" w:color="auto"/>
        <w:left w:val="none" w:sz="0" w:space="0" w:color="auto"/>
        <w:bottom w:val="none" w:sz="0" w:space="0" w:color="auto"/>
        <w:right w:val="none" w:sz="0" w:space="0" w:color="auto"/>
      </w:divBdr>
      <w:divsChild>
        <w:div w:id="1117137125">
          <w:marLeft w:val="0"/>
          <w:marRight w:val="0"/>
          <w:marTop w:val="0"/>
          <w:marBottom w:val="0"/>
          <w:divBdr>
            <w:top w:val="none" w:sz="0" w:space="0" w:color="auto"/>
            <w:left w:val="none" w:sz="0" w:space="0" w:color="auto"/>
            <w:bottom w:val="none" w:sz="0" w:space="0" w:color="auto"/>
            <w:right w:val="none" w:sz="0" w:space="0" w:color="auto"/>
          </w:divBdr>
          <w:divsChild>
            <w:div w:id="2013022492">
              <w:marLeft w:val="0"/>
              <w:marRight w:val="0"/>
              <w:marTop w:val="0"/>
              <w:marBottom w:val="0"/>
              <w:divBdr>
                <w:top w:val="none" w:sz="0" w:space="0" w:color="auto"/>
                <w:left w:val="none" w:sz="0" w:space="0" w:color="auto"/>
                <w:bottom w:val="none" w:sz="0" w:space="0" w:color="auto"/>
                <w:right w:val="none" w:sz="0" w:space="0" w:color="auto"/>
              </w:divBdr>
              <w:divsChild>
                <w:div w:id="1815677118">
                  <w:marLeft w:val="0"/>
                  <w:marRight w:val="0"/>
                  <w:marTop w:val="0"/>
                  <w:marBottom w:val="0"/>
                  <w:divBdr>
                    <w:top w:val="none" w:sz="0" w:space="0" w:color="auto"/>
                    <w:left w:val="none" w:sz="0" w:space="0" w:color="auto"/>
                    <w:bottom w:val="none" w:sz="0" w:space="0" w:color="auto"/>
                    <w:right w:val="none" w:sz="0" w:space="0" w:color="auto"/>
                  </w:divBdr>
                  <w:divsChild>
                    <w:div w:id="93429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1202843">
      <w:bodyDiv w:val="1"/>
      <w:marLeft w:val="0"/>
      <w:marRight w:val="0"/>
      <w:marTop w:val="0"/>
      <w:marBottom w:val="0"/>
      <w:divBdr>
        <w:top w:val="none" w:sz="0" w:space="0" w:color="auto"/>
        <w:left w:val="none" w:sz="0" w:space="0" w:color="auto"/>
        <w:bottom w:val="none" w:sz="0" w:space="0" w:color="auto"/>
        <w:right w:val="none" w:sz="0" w:space="0" w:color="auto"/>
      </w:divBdr>
    </w:div>
    <w:div w:id="2054965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weg.net/catalog/weg/NO/en/Drives/Variable-Speed-Drives/Micro-and-Mini-Drives/Variable-Speed-Drive-CFW100-G2/c/GLOBAL_WDC_INVERTER_CFW100_G2?utm_source=Stone+Junction&amp;utm_medium=HN&amp;utm_campaign=WEG&amp;utm_id=WEG1418&amp;utm_content=earned" TargetMode="External"/><Relationship Id="rId18" Type="http://schemas.openxmlformats.org/officeDocument/2006/relationships/hyperlink" Target="mailto:stephanie@stonejunction.co.uk"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x.com/StoneJunctionPR" TargetMode="External"/><Relationship Id="rId7" Type="http://schemas.openxmlformats.org/officeDocument/2006/relationships/webSettings" Target="webSettings.xml"/><Relationship Id="rId12" Type="http://schemas.openxmlformats.org/officeDocument/2006/relationships/hyperlink" Target="https://www.weg.net/catalog/weg/GB/en/Electric-Motors/Medium-High-Voltage-Induction-Motors/c/EU_MT_HV?utm_source=Stone+Junction&amp;utm_medium=HN&amp;utm_campaign=WEG&amp;utm_id=WEG1481&amp;utm_content=earned" TargetMode="External"/><Relationship Id="rId17" Type="http://schemas.openxmlformats.org/officeDocument/2006/relationships/hyperlink" Target="mailto:info-ch@weg.net"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weg.net/institutional/NO/en/?utm_source=Stone+Junction&amp;utm_medium=HN&amp;utm_campaign=WEG&amp;utm_id=WEG1418&amp;utm_content=earned" TargetMode="External"/><Relationship Id="rId20" Type="http://schemas.openxmlformats.org/officeDocument/2006/relationships/hyperlink" Target="http://www.wechangeminds.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weg.net/catalog/weg/NO/en/Electric-Motors/W80-AXgen/W80-AXgen/p/MKT_WMO_EU_TEXT_IMAGE_W80_AXGEN?utm_source=Stone+Junction&amp;utm_medium=HN&amp;utm_campaign=WEG&amp;utm_id=WEG1418&amp;utm_content=earned" TargetMode="External"/><Relationship Id="rId24" Type="http://schemas.openxmlformats.org/officeDocument/2006/relationships/hyperlink" Target="http://www.weg.net" TargetMode="External"/><Relationship Id="rId5" Type="http://schemas.openxmlformats.org/officeDocument/2006/relationships/styles" Target="styles.xml"/><Relationship Id="rId15" Type="http://schemas.openxmlformats.org/officeDocument/2006/relationships/hyperlink" Target="https://www.cemp-international.it/en/tipologie/iec-hazardous-area-brake-motors/?utm_source=Stone+Junction&amp;utm_medium=HN&amp;utm_campaign=WEG&amp;utm_id=WEG1418&amp;utm_content=earned" TargetMode="External"/><Relationship Id="rId23" Type="http://schemas.openxmlformats.org/officeDocument/2006/relationships/hyperlink" Target="https://www.linkedin.com/company/stone-junction-ltd" TargetMode="External"/><Relationship Id="rId10" Type="http://schemas.openxmlformats.org/officeDocument/2006/relationships/image" Target="media/image1.jpeg"/><Relationship Id="rId19" Type="http://schemas.openxmlformats.org/officeDocument/2006/relationships/hyperlink" Target="mailto:beatrice@stonejunction.co.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weg.net/catalog/weg/NO/en/Drives/Variable-Speed-Drives/System-Drives/Variable-Speed-Drive-CFW11/c/GLOBAL_WDC_INVERTER_CFW11?utm_source=Stone+Junction&amp;utm_medium=HN&amp;utm_campaign=WEG&amp;utm_id=WEG1418&amp;utm_content=earned" TargetMode="External"/><Relationship Id="rId22" Type="http://schemas.openxmlformats.org/officeDocument/2006/relationships/hyperlink" Target="http://www.facebook.com/technicalPR"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B590B2C076D34293AC619A9DEC14B8" ma:contentTypeVersion="19" ma:contentTypeDescription="Create a new document." ma:contentTypeScope="" ma:versionID="ba4e9cbce5d9ec93585a17358d201d82">
  <xsd:schema xmlns:xsd="http://www.w3.org/2001/XMLSchema" xmlns:xs="http://www.w3.org/2001/XMLSchema" xmlns:p="http://schemas.microsoft.com/office/2006/metadata/properties" xmlns:ns2="83137320-08c7-41f4-8e31-d7d186c713fc" xmlns:ns3="57045ca7-eb12-4a0b-9112-d762b432b210" targetNamespace="http://schemas.microsoft.com/office/2006/metadata/properties" ma:root="true" ma:fieldsID="0cd73fe19c13e916cd059dc91e312b86" ns2:_="" ns3:_="">
    <xsd:import namespace="83137320-08c7-41f4-8e31-d7d186c713fc"/>
    <xsd:import namespace="57045ca7-eb12-4a0b-9112-d762b432b21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137320-08c7-41f4-8e31-d7d186c713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42d73ae-c86d-48f5-817e-1ea5624ba46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045ca7-eb12-4a0b-9112-d762b432b21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45489b6-b086-4647-ac7b-3ba5c666b1ab}" ma:internalName="TaxCatchAll" ma:showField="CatchAllData" ma:web="57045ca7-eb12-4a0b-9112-d762b432b2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3137320-08c7-41f4-8e31-d7d186c713fc">
      <Terms xmlns="http://schemas.microsoft.com/office/infopath/2007/PartnerControls"/>
    </lcf76f155ced4ddcb4097134ff3c332f>
    <TaxCatchAll xmlns="57045ca7-eb12-4a0b-9112-d762b432b21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2D706B8-6CB5-4A9C-BA90-718C6DCDA142}"/>
</file>

<file path=customXml/itemProps2.xml><?xml version="1.0" encoding="utf-8"?>
<ds:datastoreItem xmlns:ds="http://schemas.openxmlformats.org/officeDocument/2006/customXml" ds:itemID="{5AF1FB19-CD7E-4E2F-9987-FFFA38A88A46}">
  <ds:schemaRefs>
    <ds:schemaRef ds:uri="http://schemas.microsoft.com/office/2006/metadata/properties"/>
    <ds:schemaRef ds:uri="http://schemas.microsoft.com/office/infopath/2007/PartnerControls"/>
    <ds:schemaRef ds:uri="f89c14c8-3c42-49db-bd04-b6b1243e583f"/>
    <ds:schemaRef ds:uri="77f89817-0060-4e9a-9fa7-8026fd6f5e73"/>
  </ds:schemaRefs>
</ds:datastoreItem>
</file>

<file path=customXml/itemProps3.xml><?xml version="1.0" encoding="utf-8"?>
<ds:datastoreItem xmlns:ds="http://schemas.openxmlformats.org/officeDocument/2006/customXml" ds:itemID="{9671A216-631C-46F5-BA3A-9DF47FC1241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1231</Words>
  <Characters>7021</Characters>
  <Application>Microsoft Office Word</Application>
  <DocSecurity>0</DocSecurity>
  <Lines>58</Lines>
  <Paragraphs>16</Paragraphs>
  <ScaleCrop>false</ScaleCrop>
  <Company/>
  <LinksUpToDate>false</LinksUpToDate>
  <CharactersWithSpaces>8236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RS002</dc:creator>
  <cp:keywords>, docId:DF8CE233EE9FAB9923A59C662197C5F9</cp:keywords>
  <cp:lastModifiedBy>Beatrice Ulups</cp:lastModifiedBy>
  <cp:revision>2</cp:revision>
  <cp:lastPrinted>2013-11-27T21:43:00Z</cp:lastPrinted>
  <dcterms:created xsi:type="dcterms:W3CDTF">2026-07-28T12:07:00Z</dcterms:created>
  <dcterms:modified xsi:type="dcterms:W3CDTF">2026-07-28T12:07:00Z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y fmtid="{D5CDD505-2E9C-101B-9397-08002B2CF9AE}" pid="4" name="ContentTypeId">
    <vt:lpwstr>0x0101006DB590B2C076D34293AC619A9DEC14B8</vt:lpwstr>
  </property>
  <property fmtid="{D5CDD505-2E9C-101B-9397-08002B2CF9AE}" pid="5" name="MediaServiceImageTags">
    <vt:lpwstr/>
  </property>
</Properties>
</file>