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DCB3A" w14:textId="77777777" w:rsidR="00B86E1F" w:rsidRPr="00826D16" w:rsidRDefault="000B7E0B" w:rsidP="005076D1">
      <w:pPr>
        <w:pStyle w:val="BodyCopy"/>
        <w:jc w:val="left"/>
        <w:rPr>
          <w:rFonts w:eastAsia="MS Mincho" w:cs="Arial"/>
        </w:rPr>
      </w:pPr>
      <w:r w:rsidRPr="00826D16">
        <w:rPr>
          <w:rFonts w:eastAsia="MS Mincho" w:cs="Arial"/>
          <w:noProof/>
        </w:rPr>
        <w:drawing>
          <wp:inline distT="0" distB="0" distL="0" distR="0" wp14:anchorId="5D2DCB6C" wp14:editId="117E1E41">
            <wp:extent cx="1352550" cy="942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52550" cy="942975"/>
                    </a:xfrm>
                    <a:prstGeom prst="rect">
                      <a:avLst/>
                    </a:prstGeom>
                    <a:noFill/>
                    <a:ln>
                      <a:noFill/>
                    </a:ln>
                  </pic:spPr>
                </pic:pic>
              </a:graphicData>
            </a:graphic>
          </wp:inline>
        </w:drawing>
      </w:r>
    </w:p>
    <w:p w14:paraId="5D2DCB3B" w14:textId="77777777" w:rsidR="00FA03F5" w:rsidRPr="00826D16" w:rsidRDefault="00FA03F5" w:rsidP="006154AA">
      <w:pPr>
        <w:pStyle w:val="Heading1"/>
        <w:spacing w:line="360" w:lineRule="auto"/>
        <w:rPr>
          <w:rFonts w:ascii="Arial" w:hAnsi="Arial" w:cs="Arial"/>
          <w:sz w:val="24"/>
          <w:szCs w:val="24"/>
          <w:lang w:val="en-GB"/>
        </w:rPr>
      </w:pPr>
    </w:p>
    <w:p w14:paraId="5D2DCB3C" w14:textId="26A81A17" w:rsidR="000F78F9" w:rsidRPr="00B6001F" w:rsidRDefault="00DD402F" w:rsidP="6765FF7D">
      <w:pPr>
        <w:spacing w:line="480" w:lineRule="auto"/>
        <w:jc w:val="center"/>
        <w:rPr>
          <w:rFonts w:cs="Arial"/>
          <w:b/>
          <w:bCs/>
          <w:sz w:val="32"/>
          <w:szCs w:val="32"/>
          <w:lang w:val="sv-SE"/>
        </w:rPr>
      </w:pPr>
      <w:r w:rsidRPr="00B6001F">
        <w:rPr>
          <w:rFonts w:cs="Arial"/>
          <w:b/>
          <w:bCs/>
          <w:sz w:val="32"/>
          <w:szCs w:val="32"/>
          <w:lang w:val="sv-SE"/>
        </w:rPr>
        <w:t xml:space="preserve">WEG </w:t>
      </w:r>
      <w:r w:rsidR="00031E54" w:rsidRPr="00B6001F">
        <w:rPr>
          <w:rFonts w:cs="Arial"/>
          <w:b/>
          <w:bCs/>
          <w:sz w:val="32"/>
          <w:szCs w:val="32"/>
          <w:lang w:val="sv-SE"/>
        </w:rPr>
        <w:t xml:space="preserve">ställer ut </w:t>
      </w:r>
      <w:r w:rsidR="00A75AA0" w:rsidRPr="00B6001F">
        <w:rPr>
          <w:rFonts w:cs="Arial"/>
          <w:b/>
          <w:bCs/>
          <w:sz w:val="32"/>
          <w:szCs w:val="32"/>
          <w:lang w:val="sv-SE"/>
        </w:rPr>
        <w:t>motorer</w:t>
      </w:r>
      <w:r w:rsidR="007269E5" w:rsidRPr="00B6001F">
        <w:rPr>
          <w:rFonts w:cs="Arial"/>
          <w:b/>
          <w:bCs/>
          <w:sz w:val="32"/>
          <w:szCs w:val="32"/>
          <w:lang w:val="sv-SE"/>
        </w:rPr>
        <w:t xml:space="preserve">, </w:t>
      </w:r>
      <w:r w:rsidR="00A75AA0" w:rsidRPr="00B6001F">
        <w:rPr>
          <w:rFonts w:cs="Arial"/>
          <w:b/>
          <w:bCs/>
          <w:sz w:val="32"/>
          <w:szCs w:val="32"/>
          <w:lang w:val="sv-SE"/>
        </w:rPr>
        <w:t xml:space="preserve">drivsystem </w:t>
      </w:r>
      <w:r w:rsidR="007269E5" w:rsidRPr="00B6001F">
        <w:rPr>
          <w:rFonts w:cs="Arial"/>
          <w:b/>
          <w:bCs/>
          <w:sz w:val="32"/>
          <w:szCs w:val="32"/>
          <w:lang w:val="sv-SE"/>
        </w:rPr>
        <w:t xml:space="preserve">och </w:t>
      </w:r>
      <w:r w:rsidR="00A75AA0" w:rsidRPr="00B6001F">
        <w:rPr>
          <w:rFonts w:cs="Arial"/>
          <w:b/>
          <w:bCs/>
          <w:sz w:val="32"/>
          <w:szCs w:val="32"/>
          <w:lang w:val="sv-SE"/>
        </w:rPr>
        <w:t xml:space="preserve">växellådor </w:t>
      </w:r>
      <w:r w:rsidR="00031E54" w:rsidRPr="00B6001F">
        <w:rPr>
          <w:rFonts w:cs="Arial"/>
          <w:b/>
          <w:bCs/>
          <w:sz w:val="32"/>
          <w:szCs w:val="32"/>
          <w:lang w:val="sv-SE"/>
        </w:rPr>
        <w:t xml:space="preserve">på ONS </w:t>
      </w:r>
      <w:r w:rsidR="2205EC8B" w:rsidRPr="00B6001F">
        <w:rPr>
          <w:rFonts w:cs="Arial"/>
          <w:b/>
          <w:bCs/>
          <w:sz w:val="32"/>
          <w:szCs w:val="32"/>
          <w:lang w:val="sv-SE"/>
        </w:rPr>
        <w:t>i Norge</w:t>
      </w:r>
      <w:r w:rsidR="007269E5" w:rsidRPr="00B6001F">
        <w:rPr>
          <w:rFonts w:cs="Arial"/>
          <w:b/>
          <w:bCs/>
          <w:sz w:val="32"/>
          <w:szCs w:val="32"/>
          <w:lang w:val="sv-SE"/>
        </w:rPr>
        <w:t xml:space="preserve"> 2026</w:t>
      </w:r>
    </w:p>
    <w:p w14:paraId="5D2DCB3E" w14:textId="482C9B4F" w:rsidR="000F78F9" w:rsidRPr="00B6001F" w:rsidRDefault="000F78F9" w:rsidP="58F43280">
      <w:pPr>
        <w:spacing w:line="480" w:lineRule="auto"/>
        <w:jc w:val="center"/>
        <w:rPr>
          <w:rFonts w:cs="Arial"/>
          <w:b/>
          <w:bCs/>
          <w:lang w:val="sv-SE"/>
        </w:rPr>
      </w:pPr>
      <w:r w:rsidRPr="00B6001F">
        <w:rPr>
          <w:rFonts w:cs="Arial"/>
          <w:b/>
          <w:bCs/>
          <w:lang w:val="sv-SE"/>
        </w:rPr>
        <w:t xml:space="preserve">~ </w:t>
      </w:r>
      <w:r w:rsidR="00A75AA0" w:rsidRPr="00B6001F">
        <w:rPr>
          <w:rFonts w:cs="Arial"/>
          <w:b/>
          <w:bCs/>
          <w:lang w:val="sv-SE"/>
        </w:rPr>
        <w:t xml:space="preserve">Teknik </w:t>
      </w:r>
      <w:r w:rsidR="002B7F69" w:rsidRPr="00B6001F">
        <w:rPr>
          <w:rFonts w:cs="Arial"/>
          <w:b/>
          <w:bCs/>
          <w:lang w:val="sv-SE"/>
        </w:rPr>
        <w:t xml:space="preserve">för offshore-, marina och industriella tillämpningar visas upp i Stavanger </w:t>
      </w:r>
      <w:r w:rsidRPr="00B6001F">
        <w:rPr>
          <w:rFonts w:cs="Arial"/>
          <w:b/>
          <w:bCs/>
          <w:lang w:val="sv-SE"/>
        </w:rPr>
        <w:t>~</w:t>
      </w:r>
    </w:p>
    <w:p w14:paraId="5D2DCB3F" w14:textId="2C1D8235" w:rsidR="000F78F9" w:rsidRPr="00B6001F" w:rsidRDefault="00DA7A3C" w:rsidP="6765FF7D">
      <w:pPr>
        <w:spacing w:line="480" w:lineRule="auto"/>
        <w:jc w:val="both"/>
        <w:rPr>
          <w:b/>
          <w:bCs/>
          <w:lang w:val="sv-SE"/>
        </w:rPr>
      </w:pPr>
      <w:r w:rsidRPr="00B6001F">
        <w:rPr>
          <w:b/>
          <w:bCs/>
          <w:lang w:val="sv-SE"/>
        </w:rPr>
        <w:t xml:space="preserve">WEG, den </w:t>
      </w:r>
      <w:r w:rsidR="00E6429C" w:rsidRPr="00B6001F">
        <w:rPr>
          <w:b/>
          <w:bCs/>
          <w:lang w:val="sv-SE"/>
        </w:rPr>
        <w:t xml:space="preserve">globala </w:t>
      </w:r>
      <w:hyperlink r:id="rId11">
        <w:r w:rsidR="00B568DF" w:rsidRPr="00B6001F">
          <w:rPr>
            <w:rStyle w:val="Hyperlink"/>
            <w:b/>
            <w:bCs/>
            <w:lang w:val="sv-SE"/>
          </w:rPr>
          <w:t>tillverkaren av motorer, drivsystem och växellådor</w:t>
        </w:r>
      </w:hyperlink>
      <w:r w:rsidR="00ED4363" w:rsidRPr="00B6001F">
        <w:rPr>
          <w:b/>
          <w:bCs/>
          <w:lang w:val="sv-SE"/>
        </w:rPr>
        <w:t>, kommer att ställa ut på ONS</w:t>
      </w:r>
      <w:r w:rsidR="00A75AA0" w:rsidRPr="00B6001F">
        <w:rPr>
          <w:b/>
          <w:bCs/>
          <w:lang w:val="sv-SE"/>
        </w:rPr>
        <w:t xml:space="preserve"> 2026</w:t>
      </w:r>
      <w:r w:rsidR="00ED4363" w:rsidRPr="00B6001F">
        <w:rPr>
          <w:b/>
          <w:bCs/>
          <w:lang w:val="sv-SE"/>
        </w:rPr>
        <w:t xml:space="preserve">, </w:t>
      </w:r>
      <w:r w:rsidR="004E389A" w:rsidRPr="00B6001F">
        <w:rPr>
          <w:b/>
          <w:bCs/>
          <w:lang w:val="sv-SE"/>
        </w:rPr>
        <w:t xml:space="preserve">som äger rum den 24–27 augusti i Stavanger, Norge. </w:t>
      </w:r>
      <w:r w:rsidR="00F71E39" w:rsidRPr="00B6001F">
        <w:rPr>
          <w:b/>
          <w:bCs/>
          <w:lang w:val="sv-SE"/>
        </w:rPr>
        <w:t xml:space="preserve">Besökare hittar WEG i hall 5, monter 5260, där företaget kommer att visa upp ett sortiment av </w:t>
      </w:r>
      <w:r w:rsidR="002B05DC" w:rsidRPr="00B6001F">
        <w:rPr>
          <w:b/>
          <w:bCs/>
          <w:lang w:val="sv-SE"/>
        </w:rPr>
        <w:t xml:space="preserve">motorer, drivsystem och växellådor </w:t>
      </w:r>
      <w:r w:rsidR="00F71E39" w:rsidRPr="00B6001F">
        <w:rPr>
          <w:b/>
          <w:bCs/>
          <w:lang w:val="sv-SE"/>
        </w:rPr>
        <w:t xml:space="preserve">som utvecklats för krävande offshore-, marina och industriella </w:t>
      </w:r>
      <w:r w:rsidR="002B05DC" w:rsidRPr="00B6001F">
        <w:rPr>
          <w:b/>
          <w:bCs/>
          <w:lang w:val="sv-SE"/>
        </w:rPr>
        <w:t xml:space="preserve">miljöer. </w:t>
      </w:r>
      <w:r w:rsidR="00674373" w:rsidRPr="00B6001F">
        <w:rPr>
          <w:b/>
          <w:bCs/>
          <w:lang w:val="sv-SE"/>
        </w:rPr>
        <w:t>Utställningen kommer att fokusera på utrustning som är utformad för att säkerställa tillförlitlig drift i tillämpningar där säkerhet, drifttid och prestanda är avgörande, från offshoreanläggningar till fartyg och energiinfrastruktur.</w:t>
      </w:r>
    </w:p>
    <w:p w14:paraId="699776E1" w14:textId="77777777" w:rsidR="00EC2660" w:rsidRPr="00B6001F" w:rsidRDefault="00EC2660" w:rsidP="00EC2660">
      <w:pPr>
        <w:spacing w:line="480" w:lineRule="auto"/>
        <w:jc w:val="both"/>
        <w:rPr>
          <w:lang w:val="sv-SE"/>
        </w:rPr>
      </w:pPr>
    </w:p>
    <w:p w14:paraId="5D2DCB42" w14:textId="000CAA56" w:rsidR="000F78F9" w:rsidRPr="00B6001F" w:rsidRDefault="002B05DC" w:rsidP="000F78F9">
      <w:pPr>
        <w:spacing w:line="480" w:lineRule="auto"/>
        <w:jc w:val="both"/>
        <w:rPr>
          <w:lang w:val="sv-SE"/>
        </w:rPr>
      </w:pPr>
      <w:r w:rsidRPr="00B6001F">
        <w:rPr>
          <w:lang w:val="sv-SE"/>
        </w:rPr>
        <w:t xml:space="preserve">Bland de tekniker som visas upp finns </w:t>
      </w:r>
      <w:hyperlink r:id="rId12" w:history="1">
        <w:r w:rsidRPr="00B6001F">
          <w:rPr>
            <w:rStyle w:val="Hyperlink"/>
            <w:lang w:val="sv-SE"/>
          </w:rPr>
          <w:t>W51 HD-motorn</w:t>
        </w:r>
      </w:hyperlink>
      <w:r w:rsidRPr="00B6001F">
        <w:rPr>
          <w:lang w:val="sv-SE"/>
        </w:rPr>
        <w:t xml:space="preserve">, </w:t>
      </w:r>
      <w:r w:rsidR="00E8677A" w:rsidRPr="00B6001F">
        <w:rPr>
          <w:lang w:val="sv-SE"/>
        </w:rPr>
        <w:t>konstruerad för tillämpningar där explosiva gaser eller damm kan förekomma. Genom att kombinera High Density (HD)-teknik med certifiering för farliga områden levererar motorn hög uteffekt från en kompakt ram, vilket gör den lämplig för offshoreplattformar, bearbetningsanläggningar och andra installationer där utrymme, säkerhet och tillförlitlighet är avgörande.</w:t>
      </w:r>
    </w:p>
    <w:p w14:paraId="45B8CB6B" w14:textId="77777777" w:rsidR="0025700B" w:rsidRPr="00B6001F" w:rsidRDefault="0025700B" w:rsidP="000F78F9">
      <w:pPr>
        <w:spacing w:line="480" w:lineRule="auto"/>
        <w:jc w:val="both"/>
        <w:rPr>
          <w:lang w:val="sv-SE"/>
        </w:rPr>
      </w:pPr>
    </w:p>
    <w:p w14:paraId="5D2DCB47" w14:textId="1439C840" w:rsidR="000F78F9" w:rsidRPr="00B6001F" w:rsidRDefault="000C5356" w:rsidP="000F78F9">
      <w:pPr>
        <w:spacing w:line="480" w:lineRule="auto"/>
        <w:jc w:val="both"/>
        <w:rPr>
          <w:lang w:val="sv-SE"/>
        </w:rPr>
      </w:pPr>
      <w:r w:rsidRPr="00B6001F">
        <w:rPr>
          <w:lang w:val="sv-SE"/>
        </w:rPr>
        <w:t xml:space="preserve">WEG kommer även att ställa ut </w:t>
      </w:r>
      <w:r w:rsidR="002B35FE" w:rsidRPr="00B6001F">
        <w:rPr>
          <w:lang w:val="sv-SE"/>
        </w:rPr>
        <w:t xml:space="preserve">axialflödesmotorn </w:t>
      </w:r>
      <w:hyperlink r:id="rId13">
        <w:r w:rsidR="002B35FE" w:rsidRPr="00B6001F">
          <w:rPr>
            <w:rStyle w:val="Hyperlink"/>
            <w:lang w:val="sv-SE"/>
          </w:rPr>
          <w:t>W80 AxGen</w:t>
        </w:r>
      </w:hyperlink>
      <w:r w:rsidR="00C1792D" w:rsidRPr="00B6001F">
        <w:rPr>
          <w:lang w:val="sv-SE"/>
        </w:rPr>
        <w:t xml:space="preserve">, </w:t>
      </w:r>
      <w:r w:rsidR="002B35FE" w:rsidRPr="00B6001F">
        <w:rPr>
          <w:lang w:val="sv-SE"/>
        </w:rPr>
        <w:t xml:space="preserve">tillsammans med </w:t>
      </w:r>
      <w:r w:rsidR="00765BE4" w:rsidRPr="00B6001F">
        <w:rPr>
          <w:lang w:val="sv-SE"/>
        </w:rPr>
        <w:t xml:space="preserve">en </w:t>
      </w:r>
      <w:r w:rsidR="00E1064C" w:rsidRPr="00B6001F">
        <w:rPr>
          <w:lang w:val="sv-SE"/>
        </w:rPr>
        <w:t>trefasinduktionsmotor av typen</w:t>
      </w:r>
      <w:r w:rsidR="00E1064C">
        <w:fldChar w:fldCharType="begin"/>
      </w:r>
      <w:r w:rsidR="00E1064C" w:rsidRPr="00B6001F">
        <w:rPr>
          <w:lang w:val="sv-SE"/>
        </w:rPr>
        <w:instrText>HYPERLINK "https://www.weg.net/catalog/weg/NO/en/Electric-Motors/Low-Voltage-IEC-Motors/Three-Phase/W22-/W22---Cast-Iron-TEFC-/p/MKT_WMO_TEXT_IMAGE_CASTIRON_TEFC_GENERAL_W22?utm_source=Stone+Junction&amp;utm_medium=HN&amp;utm_campaign=WEG&amp;utm_id=WEG1418&amp;utm_content=earned" \h</w:instrText>
      </w:r>
      <w:r w:rsidR="00E1064C">
        <w:fldChar w:fldCharType="separate"/>
      </w:r>
      <w:r w:rsidR="00E1064C" w:rsidRPr="00B6001F">
        <w:rPr>
          <w:rStyle w:val="Hyperlink"/>
          <w:lang w:val="sv-SE"/>
        </w:rPr>
        <w:t xml:space="preserve"> W22</w:t>
      </w:r>
      <w:r w:rsidR="00E1064C">
        <w:fldChar w:fldCharType="end"/>
      </w:r>
      <w:r w:rsidR="007B52B4" w:rsidRPr="00B6001F">
        <w:rPr>
          <w:lang w:val="sv-SE"/>
        </w:rPr>
        <w:t xml:space="preserve">. </w:t>
      </w:r>
      <w:r w:rsidR="008514BA" w:rsidRPr="00B6001F">
        <w:rPr>
          <w:lang w:val="sv-SE"/>
        </w:rPr>
        <w:t xml:space="preserve">W80 AxGen levererar högt vridmoment från en kompakt konstruktion och har utvecklats för tillämpningar </w:t>
      </w:r>
      <w:r w:rsidR="00473E09" w:rsidRPr="00B6001F">
        <w:rPr>
          <w:lang w:val="sv-SE"/>
        </w:rPr>
        <w:t>där minskad storlek och vikt på utrustningen är en prioritet</w:t>
      </w:r>
      <w:r w:rsidR="00880645" w:rsidRPr="00B6001F">
        <w:rPr>
          <w:lang w:val="sv-SE"/>
        </w:rPr>
        <w:t xml:space="preserve">. </w:t>
      </w:r>
      <w:r w:rsidR="00AB08AD" w:rsidRPr="00B6001F">
        <w:rPr>
          <w:lang w:val="sv-SE"/>
        </w:rPr>
        <w:t xml:space="preserve">Samtidigt erbjuder W22 ett beprövat och mångsidigt alternativ för standardmotortillämpningar inom offshore- och industrimiljöer. </w:t>
      </w:r>
    </w:p>
    <w:p w14:paraId="76F7A6C1" w14:textId="25F2FA79" w:rsidR="000F78F9" w:rsidRPr="00B6001F" w:rsidRDefault="000F78F9" w:rsidP="1C2D52FA">
      <w:pPr>
        <w:spacing w:line="480" w:lineRule="auto"/>
        <w:jc w:val="both"/>
        <w:rPr>
          <w:rFonts w:eastAsia="Arial" w:cs="Arial"/>
          <w:lang w:val="sv-SE"/>
        </w:rPr>
      </w:pPr>
    </w:p>
    <w:p w14:paraId="256B2599" w14:textId="30DB4D70" w:rsidR="000F78F9" w:rsidRPr="00B6001F" w:rsidRDefault="5A20B20B" w:rsidP="1C2D52FA">
      <w:pPr>
        <w:spacing w:line="480" w:lineRule="auto"/>
        <w:jc w:val="both"/>
        <w:rPr>
          <w:lang w:val="sv-SE"/>
        </w:rPr>
      </w:pPr>
      <w:r w:rsidRPr="00B6001F">
        <w:rPr>
          <w:rFonts w:eastAsia="Arial" w:cs="Arial"/>
          <w:lang w:val="sv-SE"/>
        </w:rPr>
        <w:t xml:space="preserve">Därtill kan besökarna lära sig mer om WEG:s </w:t>
      </w:r>
      <w:r w:rsidRPr="00AE0DB1">
        <w:rPr>
          <w:rFonts w:cs="Arial"/>
        </w:rPr>
        <w:fldChar w:fldCharType="begin"/>
      </w:r>
      <w:r w:rsidRPr="00AE0DB1">
        <w:rPr>
          <w:rFonts w:cs="Arial"/>
          <w:lang w:val="sv-SE"/>
        </w:rPr>
        <w:instrText>HYPERLINK "https://www.weg.net/catalog/weg/GB/en/Electric-Motors/Medium-High-Voltage-Induction-Motors/c/EU_MT_HV?utm_source=Stone+Junction&amp;utm_medium=HN&amp;utm_campaign=WEG&amp;utm_id=WEG1481&amp;utm_content=earned" \h</w:instrText>
      </w:r>
      <w:r w:rsidRPr="00AE0DB1">
        <w:rPr>
          <w:rFonts w:cs="Arial"/>
        </w:rPr>
      </w:r>
      <w:r w:rsidRPr="00AE0DB1">
        <w:rPr>
          <w:rFonts w:cs="Arial"/>
        </w:rPr>
        <w:fldChar w:fldCharType="separate"/>
      </w:r>
      <w:r w:rsidRPr="00AE0DB1">
        <w:rPr>
          <w:rStyle w:val="Hyperlink"/>
          <w:rFonts w:cs="Arial"/>
          <w:lang w:val="sv"/>
        </w:rPr>
        <w:t>High Voltage Solutions (HVS)</w:t>
      </w:r>
      <w:r w:rsidRPr="00AE0DB1">
        <w:rPr>
          <w:rFonts w:cs="Arial"/>
        </w:rPr>
        <w:fldChar w:fldCharType="end"/>
      </w:r>
      <w:r w:rsidRPr="00AE0DB1">
        <w:rPr>
          <w:rFonts w:eastAsia="Arial" w:cs="Arial"/>
          <w:lang w:val="sv-SE"/>
        </w:rPr>
        <w:t>. Genom</w:t>
      </w:r>
      <w:r w:rsidRPr="00B6001F">
        <w:rPr>
          <w:rFonts w:eastAsia="Arial" w:cs="Arial"/>
          <w:lang w:val="sv-SE"/>
        </w:rPr>
        <w:t xml:space="preserve"> att kombinera expertis inom medel- och högspänningsmotorer, frekvensomriktare och tillhörande systemlösningar erbjuder HVS skräddarsydda lösningar för storskaliga tillämpningar inom offshore-energi, sjöfart och industri. Produktportföljen är utvecklad för kritiska verksamheter där hög tillförlitlighet, prestanda och långsiktig driftsäkerhet är avgörande för säker och effektiv drift.</w:t>
      </w:r>
    </w:p>
    <w:p w14:paraId="5D2DCB48" w14:textId="2A2A7C3B" w:rsidR="000F78F9" w:rsidRPr="00B6001F" w:rsidRDefault="000F78F9" w:rsidP="000F78F9">
      <w:pPr>
        <w:spacing w:line="480" w:lineRule="auto"/>
        <w:jc w:val="both"/>
        <w:rPr>
          <w:lang w:val="sv-SE"/>
        </w:rPr>
      </w:pPr>
    </w:p>
    <w:p w14:paraId="5D2DCB49" w14:textId="556C6F3B" w:rsidR="000F78F9" w:rsidRPr="00B6001F" w:rsidRDefault="00FEBD33" w:rsidP="6765FF7D">
      <w:pPr>
        <w:spacing w:line="480" w:lineRule="auto"/>
        <w:jc w:val="both"/>
        <w:rPr>
          <w:b/>
          <w:bCs/>
          <w:lang w:val="sv-SE"/>
        </w:rPr>
      </w:pPr>
      <w:r w:rsidRPr="00B6001F">
        <w:rPr>
          <w:lang w:val="sv-SE"/>
        </w:rPr>
        <w:t xml:space="preserve">Utöver detta </w:t>
      </w:r>
      <w:r w:rsidR="001518BE" w:rsidRPr="00B6001F">
        <w:rPr>
          <w:lang w:val="sv-SE"/>
        </w:rPr>
        <w:t xml:space="preserve">kommer </w:t>
      </w:r>
      <w:r w:rsidR="376A86B9" w:rsidRPr="00B6001F">
        <w:rPr>
          <w:lang w:val="sv-SE"/>
        </w:rPr>
        <w:t xml:space="preserve">WEG att presenters </w:t>
      </w:r>
      <w:r w:rsidR="001518BE" w:rsidRPr="00B6001F">
        <w:rPr>
          <w:lang w:val="sv-SE"/>
        </w:rPr>
        <w:t xml:space="preserve">ett urval av frekvensomriktare, däribland </w:t>
      </w:r>
      <w:r w:rsidR="001518BE">
        <w:fldChar w:fldCharType="begin"/>
      </w:r>
      <w:r w:rsidR="001518BE" w:rsidRPr="00AE0DB1">
        <w:rPr>
          <w:lang w:val="sv-SE"/>
        </w:rPr>
        <w:instrText>HYPERLINK "https://www.weg.net/catalog/weg/NO/en/Drives/Variable-Speed-Drives/Micro-and-Mini-Drives/Variable-Speed-Drive-CFW100-G2/c/GLOBAL_WDC_INVERTER_CFW100_G2?utm_source=Stone+Junction&amp;utm_medium=HN&amp;utm_campaign=WEG&amp;utm_id=WEG1418&amp;utm_content=earned" \h</w:instrText>
      </w:r>
      <w:r w:rsidR="001518BE">
        <w:fldChar w:fldCharType="separate"/>
      </w:r>
      <w:r w:rsidR="001518BE" w:rsidRPr="00B6001F">
        <w:rPr>
          <w:rStyle w:val="Hyperlink"/>
          <w:lang w:val="sv-SE"/>
        </w:rPr>
        <w:t>CWF100</w:t>
      </w:r>
      <w:r w:rsidR="001518BE">
        <w:fldChar w:fldCharType="end"/>
      </w:r>
      <w:r w:rsidR="001518BE" w:rsidRPr="00B6001F">
        <w:rPr>
          <w:lang w:val="sv-SE"/>
        </w:rPr>
        <w:t xml:space="preserve">, </w:t>
      </w:r>
      <w:hyperlink r:id="rId14">
        <w:r w:rsidR="001518BE" w:rsidRPr="00B6001F">
          <w:rPr>
            <w:rStyle w:val="Hyperlink"/>
            <w:lang w:val="sv-SE"/>
          </w:rPr>
          <w:t>CFW11</w:t>
        </w:r>
      </w:hyperlink>
      <w:r w:rsidR="001518BE" w:rsidRPr="00B6001F">
        <w:rPr>
          <w:lang w:val="sv-SE"/>
        </w:rPr>
        <w:t xml:space="preserve"> och </w:t>
      </w:r>
      <w:hyperlink r:id="rId15">
        <w:r w:rsidR="001518BE" w:rsidRPr="00B6001F">
          <w:rPr>
            <w:rStyle w:val="Hyperlink"/>
            <w:lang w:val="sv-SE"/>
          </w:rPr>
          <w:t>CFW900</w:t>
        </w:r>
      </w:hyperlink>
      <w:r w:rsidR="001C7FDD" w:rsidRPr="00B6001F">
        <w:rPr>
          <w:lang w:val="sv-SE"/>
        </w:rPr>
        <w:t xml:space="preserve">, samt mjukstartaren </w:t>
      </w:r>
      <w:r w:rsidR="001C7FDD">
        <w:fldChar w:fldCharType="begin"/>
      </w:r>
      <w:r w:rsidR="001C7FDD" w:rsidRPr="00AE0DB1">
        <w:rPr>
          <w:lang w:val="sv-SE"/>
        </w:rPr>
        <w:instrText>HYPERLINK "https://www.weg.net/catalog/weg/NO/en/Drives/Soft-Starters/Stand-alone/Soft-Starter-SSW900-Series/Soft-Starter-SSW900-Series/p/MKT_WDC_GLOBAL_PRODUCT_SOFT_STARTER_SSW900?utm_source=Stone+Junction&amp;utm_medium=HN&amp;utm_campaign=WEG&amp;utm_id=WEG1418&amp;utm_content=earned" \h</w:instrText>
      </w:r>
      <w:r w:rsidR="001C7FDD">
        <w:fldChar w:fldCharType="separate"/>
      </w:r>
      <w:r w:rsidR="001C7FDD" w:rsidRPr="00B6001F">
        <w:rPr>
          <w:rStyle w:val="Hyperlink"/>
          <w:lang w:val="sv-SE"/>
        </w:rPr>
        <w:t>SSW900</w:t>
      </w:r>
      <w:r w:rsidR="001C7FDD">
        <w:fldChar w:fldCharType="end"/>
      </w:r>
      <w:r w:rsidR="001C7FDD" w:rsidRPr="00B6001F">
        <w:rPr>
          <w:lang w:val="sv-SE"/>
        </w:rPr>
        <w:t xml:space="preserve">. Dessa </w:t>
      </w:r>
      <w:r w:rsidR="00E1064C" w:rsidRPr="00B6001F">
        <w:rPr>
          <w:lang w:val="sv-SE"/>
        </w:rPr>
        <w:t xml:space="preserve">produkter </w:t>
      </w:r>
      <w:r w:rsidR="001C7FDD" w:rsidRPr="00B6001F">
        <w:rPr>
          <w:lang w:val="sv-SE"/>
        </w:rPr>
        <w:t xml:space="preserve">möjliggör motorstyrning för tillämpningar </w:t>
      </w:r>
      <w:r w:rsidR="000C1D63" w:rsidRPr="00B6001F">
        <w:rPr>
          <w:lang w:val="sv-SE"/>
        </w:rPr>
        <w:t xml:space="preserve">som </w:t>
      </w:r>
      <w:r w:rsidR="001C7FDD" w:rsidRPr="00B6001F">
        <w:rPr>
          <w:lang w:val="sv-SE"/>
        </w:rPr>
        <w:t xml:space="preserve">pumpar, kompressorer, fläktar, transportband och hjälpsystem </w:t>
      </w:r>
      <w:r w:rsidR="00F963D2" w:rsidRPr="00B6001F">
        <w:rPr>
          <w:lang w:val="sv-SE"/>
        </w:rPr>
        <w:t xml:space="preserve">som vanligtvis förekommer inom offshore- och marinverksamhet. </w:t>
      </w:r>
    </w:p>
    <w:p w14:paraId="0DF8FAA3" w14:textId="77777777" w:rsidR="004C2477" w:rsidRPr="00B6001F" w:rsidRDefault="004C2477" w:rsidP="004C2477">
      <w:pPr>
        <w:tabs>
          <w:tab w:val="left" w:pos="1225"/>
        </w:tabs>
        <w:spacing w:line="480" w:lineRule="auto"/>
        <w:jc w:val="both"/>
        <w:rPr>
          <w:lang w:val="sv-SE"/>
        </w:rPr>
      </w:pPr>
    </w:p>
    <w:p w14:paraId="6255B026" w14:textId="55D83E30" w:rsidR="004C2477" w:rsidRPr="00B6001F" w:rsidRDefault="004C2477" w:rsidP="004C2477">
      <w:pPr>
        <w:tabs>
          <w:tab w:val="left" w:pos="1225"/>
        </w:tabs>
        <w:spacing w:line="480" w:lineRule="auto"/>
        <w:jc w:val="both"/>
        <w:rPr>
          <w:lang w:val="sv-SE"/>
        </w:rPr>
      </w:pPr>
      <w:hyperlink r:id="rId16" w:history="1">
        <w:r w:rsidRPr="00B6001F">
          <w:rPr>
            <w:rStyle w:val="Hyperlink"/>
            <w:lang w:val="sv-SE"/>
          </w:rPr>
          <w:t>Växellådan WG50</w:t>
        </w:r>
      </w:hyperlink>
      <w:r w:rsidRPr="00B6001F">
        <w:rPr>
          <w:lang w:val="sv-SE"/>
        </w:rPr>
        <w:t xml:space="preserve">, som ingår i </w:t>
      </w:r>
      <w:r w:rsidR="00F724C5" w:rsidRPr="00B6001F">
        <w:rPr>
          <w:lang w:val="sv-SE"/>
        </w:rPr>
        <w:t xml:space="preserve">WEG:s </w:t>
      </w:r>
      <w:r w:rsidRPr="00B6001F">
        <w:rPr>
          <w:lang w:val="sv-SE"/>
        </w:rPr>
        <w:t>sortiment av industriella växellådor</w:t>
      </w:r>
      <w:r w:rsidR="000A0402" w:rsidRPr="00B6001F">
        <w:rPr>
          <w:lang w:val="sv-SE"/>
        </w:rPr>
        <w:t xml:space="preserve">, </w:t>
      </w:r>
      <w:r w:rsidR="007D421D" w:rsidRPr="00B6001F">
        <w:rPr>
          <w:lang w:val="sv-SE"/>
        </w:rPr>
        <w:t xml:space="preserve">kommer också att </w:t>
      </w:r>
      <w:r w:rsidR="000A0402" w:rsidRPr="00B6001F">
        <w:rPr>
          <w:lang w:val="sv-SE"/>
        </w:rPr>
        <w:t>visas upp</w:t>
      </w:r>
      <w:r w:rsidRPr="00B6001F">
        <w:rPr>
          <w:lang w:val="sv-SE"/>
        </w:rPr>
        <w:t>. WG50 är konstruerad för kraftöverföring under tunga driftsförhållanden och har en modulär konstruktion som ger tillförlitlig prestanda med lågt underhållsbehov, vilket gör den väl lämpad för kontinuerlig drift vid offshore- och industrianläggningar.</w:t>
      </w:r>
      <w:r w:rsidRPr="00B6001F">
        <w:rPr>
          <w:lang w:val="sv-SE"/>
        </w:rPr>
        <w:tab/>
      </w:r>
    </w:p>
    <w:p w14:paraId="5E99770F" w14:textId="77777777" w:rsidR="004C2477" w:rsidRPr="00B6001F" w:rsidRDefault="004C2477" w:rsidP="008340AC">
      <w:pPr>
        <w:tabs>
          <w:tab w:val="left" w:pos="1225"/>
        </w:tabs>
        <w:spacing w:line="480" w:lineRule="auto"/>
        <w:jc w:val="both"/>
        <w:rPr>
          <w:lang w:val="sv-SE"/>
        </w:rPr>
      </w:pPr>
    </w:p>
    <w:p w14:paraId="57296E10" w14:textId="13C12540" w:rsidR="006A7812" w:rsidRPr="00B6001F" w:rsidRDefault="00F963D2" w:rsidP="008340AC">
      <w:pPr>
        <w:spacing w:line="480" w:lineRule="auto"/>
        <w:jc w:val="both"/>
        <w:rPr>
          <w:lang w:val="sv-SE"/>
        </w:rPr>
      </w:pPr>
      <w:r w:rsidRPr="00B6001F">
        <w:rPr>
          <w:lang w:val="sv-SE"/>
        </w:rPr>
        <w:t>Besökarna kommer även att</w:t>
      </w:r>
      <w:r w:rsidR="001C5175" w:rsidRPr="00B6001F">
        <w:rPr>
          <w:lang w:val="sv-SE"/>
        </w:rPr>
        <w:t xml:space="preserve"> kunna </w:t>
      </w:r>
      <w:r w:rsidR="00F4114A" w:rsidRPr="00B6001F">
        <w:rPr>
          <w:lang w:val="sv-SE"/>
        </w:rPr>
        <w:t xml:space="preserve">bekanta sig med </w:t>
      </w:r>
      <w:r w:rsidR="005E39D1" w:rsidRPr="00B6001F">
        <w:rPr>
          <w:lang w:val="sv-SE"/>
        </w:rPr>
        <w:t xml:space="preserve">en </w:t>
      </w:r>
      <w:hyperlink r:id="rId17">
        <w:r w:rsidR="005E39D1" w:rsidRPr="00B6001F">
          <w:rPr>
            <w:rStyle w:val="Hyperlink"/>
            <w:lang w:val="sv-SE"/>
          </w:rPr>
          <w:t>bromsmotor</w:t>
        </w:r>
      </w:hyperlink>
      <w:r w:rsidR="001C5175" w:rsidRPr="00B6001F">
        <w:rPr>
          <w:lang w:val="sv-SE"/>
        </w:rPr>
        <w:t xml:space="preserve">, </w:t>
      </w:r>
      <w:r w:rsidR="00DF06C1" w:rsidRPr="00B6001F">
        <w:rPr>
          <w:lang w:val="sv-SE"/>
        </w:rPr>
        <w:t>tillverkad av den italienska motorspecialisten Cemp, som blev en del av WEG-koncernen 2024</w:t>
      </w:r>
      <w:r w:rsidR="001E60F4" w:rsidRPr="00B6001F">
        <w:rPr>
          <w:lang w:val="sv-SE"/>
        </w:rPr>
        <w:t xml:space="preserve">. </w:t>
      </w:r>
      <w:r w:rsidR="12AC1B57" w:rsidRPr="00B6001F">
        <w:rPr>
          <w:lang w:val="sv-SE"/>
        </w:rPr>
        <w:t>Motorn är utvecklad för tillämpningar som kräver kontrollerad bromsning och exakt positionering och lämpar sig för utrustning där säkerhet, precision och driftsäkerhet är avgörande.</w:t>
      </w:r>
    </w:p>
    <w:p w14:paraId="315A7AF2" w14:textId="77777777" w:rsidR="001E60F4" w:rsidRPr="00B6001F" w:rsidRDefault="001E60F4" w:rsidP="000F78F9">
      <w:pPr>
        <w:spacing w:line="480" w:lineRule="auto"/>
        <w:jc w:val="both"/>
        <w:rPr>
          <w:lang w:val="sv-SE"/>
        </w:rPr>
      </w:pPr>
    </w:p>
    <w:p w14:paraId="125CF643" w14:textId="6DF4A702" w:rsidR="00EA3088" w:rsidRPr="00B6001F" w:rsidRDefault="0020753E" w:rsidP="1C2D52FA">
      <w:pPr>
        <w:spacing w:line="480" w:lineRule="auto"/>
        <w:jc w:val="both"/>
        <w:rPr>
          <w:lang w:val="sv-SE"/>
        </w:rPr>
      </w:pPr>
      <w:r w:rsidRPr="00B6001F">
        <w:rPr>
          <w:lang w:val="sv-SE"/>
        </w:rPr>
        <w:t xml:space="preserve">Slutligen kommer WEG att ställa ut </w:t>
      </w:r>
      <w:r w:rsidR="00EF4D88" w:rsidRPr="00B6001F">
        <w:rPr>
          <w:lang w:val="sv-SE"/>
        </w:rPr>
        <w:t>marinmotorn</w:t>
      </w:r>
      <w:r w:rsidR="001E60F4" w:rsidRPr="00B6001F">
        <w:rPr>
          <w:lang w:val="sv-SE"/>
        </w:rPr>
        <w:t xml:space="preserve"> </w:t>
      </w:r>
      <w:hyperlink r:id="rId18">
        <w:r w:rsidR="001E60F4" w:rsidRPr="00B6001F">
          <w:rPr>
            <w:rStyle w:val="Hyperlink"/>
            <w:lang w:val="sv-SE"/>
          </w:rPr>
          <w:t>TCA180</w:t>
        </w:r>
      </w:hyperlink>
      <w:r w:rsidR="00EF4D88" w:rsidRPr="00B6001F">
        <w:rPr>
          <w:lang w:val="sv-SE"/>
        </w:rPr>
        <w:t xml:space="preserve"> från Rotor, </w:t>
      </w:r>
      <w:r w:rsidR="0088198A" w:rsidRPr="00B6001F">
        <w:rPr>
          <w:lang w:val="sv-SE"/>
        </w:rPr>
        <w:t xml:space="preserve">en nederländsk tillverkare som specialiserar sig på elmotorer </w:t>
      </w:r>
      <w:r w:rsidR="00557403" w:rsidRPr="00B6001F">
        <w:rPr>
          <w:lang w:val="sv-SE"/>
        </w:rPr>
        <w:t xml:space="preserve">avsedda för tuffa </w:t>
      </w:r>
      <w:r w:rsidR="0088198A" w:rsidRPr="00B6001F">
        <w:rPr>
          <w:lang w:val="sv-SE"/>
        </w:rPr>
        <w:t xml:space="preserve">marina </w:t>
      </w:r>
      <w:r w:rsidR="00557403" w:rsidRPr="00B6001F">
        <w:rPr>
          <w:lang w:val="sv-SE"/>
        </w:rPr>
        <w:t xml:space="preserve">miljöer </w:t>
      </w:r>
      <w:r w:rsidR="0088198A" w:rsidRPr="00B6001F">
        <w:rPr>
          <w:lang w:val="sv-SE"/>
        </w:rPr>
        <w:t xml:space="preserve">och </w:t>
      </w:r>
      <w:r w:rsidR="6D315F7C" w:rsidRPr="00B6001F">
        <w:rPr>
          <w:rFonts w:eastAsia="Arial" w:cs="Arial"/>
          <w:lang w:val="sv-SE"/>
        </w:rPr>
        <w:t>som blev en del av WEG-koncernen 2024. Motorn är utvecklad för tillämpningar som kräver kontrollerad bromsning och exakt positionering och lämpar sig för utrustning där säkerhet, precision och driftsäkerhet är avgörande.</w:t>
      </w:r>
    </w:p>
    <w:p w14:paraId="2B6422BD" w14:textId="2CB70BA1" w:rsidR="1C2D52FA" w:rsidRPr="00B6001F" w:rsidRDefault="1C2D52FA" w:rsidP="1C2D52FA">
      <w:pPr>
        <w:spacing w:line="480" w:lineRule="auto"/>
        <w:jc w:val="both"/>
        <w:rPr>
          <w:lang w:val="sv-SE"/>
        </w:rPr>
      </w:pPr>
    </w:p>
    <w:p w14:paraId="0B89AAEF" w14:textId="77777777" w:rsidR="00E17D21" w:rsidRPr="00B6001F" w:rsidRDefault="0025700B" w:rsidP="000F78F9">
      <w:pPr>
        <w:spacing w:line="480" w:lineRule="auto"/>
        <w:jc w:val="both"/>
        <w:rPr>
          <w:lang w:val="sv-SE"/>
        </w:rPr>
      </w:pPr>
      <w:r w:rsidRPr="00B6001F">
        <w:rPr>
          <w:lang w:val="sv-SE"/>
        </w:rPr>
        <w:t>”</w:t>
      </w:r>
      <w:r w:rsidR="00E17D21" w:rsidRPr="00B6001F">
        <w:rPr>
          <w:lang w:val="sv-SE"/>
        </w:rPr>
        <w:t xml:space="preserve">ONS samlar företag från offshore-energi-, sjöfarts- och industrisektorerna, vilket gör det till ett viktigt evenemang för både leverantörer och </w:t>
      </w:r>
      <w:r w:rsidRPr="00B6001F">
        <w:rPr>
          <w:lang w:val="sv-SE"/>
        </w:rPr>
        <w:t xml:space="preserve">slutanvändare”, säger Anders Näzell, verkställande direktör på WEG Scandinavia. </w:t>
      </w:r>
    </w:p>
    <w:p w14:paraId="382D9B08" w14:textId="77777777" w:rsidR="00E17D21" w:rsidRPr="00B6001F" w:rsidRDefault="00E17D21" w:rsidP="000F78F9">
      <w:pPr>
        <w:spacing w:line="480" w:lineRule="auto"/>
        <w:jc w:val="both"/>
        <w:rPr>
          <w:lang w:val="sv-SE"/>
        </w:rPr>
      </w:pPr>
    </w:p>
    <w:p w14:paraId="29D8187F" w14:textId="710DF49F" w:rsidR="4385DA3A" w:rsidRPr="00B6001F" w:rsidRDefault="4385DA3A" w:rsidP="1C2D52FA">
      <w:pPr>
        <w:spacing w:line="480" w:lineRule="auto"/>
        <w:jc w:val="both"/>
        <w:rPr>
          <w:lang w:val="sv-SE"/>
        </w:rPr>
      </w:pPr>
      <w:r w:rsidRPr="00B6001F">
        <w:rPr>
          <w:rFonts w:eastAsia="Arial" w:cs="Arial"/>
          <w:lang w:val="sv-SE"/>
        </w:rPr>
        <w:t>”I år lyfter vi fram produkter som möter branschens viktigaste krav, bland annat tillförlitlighet, kompakt design och hög prestanda. Norges välutvecklade offshore-sektor och starka maritima tradition innebär att kunderna ställer höga krav på utrustningen</w:t>
      </w:r>
      <w:r w:rsidR="6C274A06" w:rsidRPr="00B6001F">
        <w:rPr>
          <w:rFonts w:eastAsia="Arial" w:cs="Arial"/>
          <w:lang w:val="sv-SE"/>
        </w:rPr>
        <w:t xml:space="preserve">s </w:t>
      </w:r>
      <w:r w:rsidRPr="00B6001F">
        <w:rPr>
          <w:rFonts w:eastAsia="Arial" w:cs="Arial"/>
          <w:lang w:val="sv-SE"/>
        </w:rPr>
        <w:t>driftsäkerhet och långsiktiga tillförlitlighet. Vi ser fram emot att diskutera hur våra lösningar kan hjälpa kunder att möta dessa utmaningar, både till havs och på land.”</w:t>
      </w:r>
    </w:p>
    <w:p w14:paraId="50532AA9" w14:textId="77639A45" w:rsidR="1C2D52FA" w:rsidRPr="00B6001F" w:rsidRDefault="1C2D52FA" w:rsidP="1C2D52FA">
      <w:pPr>
        <w:spacing w:line="480" w:lineRule="auto"/>
        <w:jc w:val="both"/>
        <w:rPr>
          <w:lang w:val="sv-SE"/>
        </w:rPr>
      </w:pPr>
    </w:p>
    <w:p w14:paraId="57CF1D3B" w14:textId="77777777" w:rsidR="0025700B" w:rsidRPr="00B6001F" w:rsidRDefault="0025700B" w:rsidP="000F78F9">
      <w:pPr>
        <w:spacing w:line="480" w:lineRule="auto"/>
        <w:jc w:val="both"/>
        <w:rPr>
          <w:lang w:val="sv-SE"/>
        </w:rPr>
      </w:pPr>
    </w:p>
    <w:p w14:paraId="1706EA6D" w14:textId="1F229C35" w:rsidR="00B3307C" w:rsidRPr="00B6001F" w:rsidRDefault="00B3307C" w:rsidP="000F78F9">
      <w:pPr>
        <w:spacing w:line="480" w:lineRule="auto"/>
        <w:jc w:val="both"/>
        <w:rPr>
          <w:i/>
          <w:iCs/>
          <w:lang w:val="sv-SE"/>
        </w:rPr>
      </w:pPr>
      <w:r w:rsidRPr="00B6001F">
        <w:rPr>
          <w:i/>
          <w:iCs/>
          <w:lang w:val="sv-SE"/>
        </w:rPr>
        <w:lastRenderedPageBreak/>
        <w:t xml:space="preserve">För mer information </w:t>
      </w:r>
      <w:r w:rsidR="00D652C1" w:rsidRPr="00B6001F">
        <w:rPr>
          <w:i/>
          <w:iCs/>
          <w:lang w:val="sv-SE"/>
        </w:rPr>
        <w:t xml:space="preserve">om </w:t>
      </w:r>
      <w:r w:rsidRPr="00B6001F">
        <w:rPr>
          <w:i/>
          <w:iCs/>
          <w:lang w:val="sv-SE"/>
        </w:rPr>
        <w:t xml:space="preserve">WEG:s </w:t>
      </w:r>
      <w:r w:rsidR="00A020FE">
        <w:fldChar w:fldCharType="begin"/>
      </w:r>
      <w:r w:rsidR="00A020FE" w:rsidRPr="00AE0DB1">
        <w:rPr>
          <w:lang w:val="sv-SE"/>
        </w:rPr>
        <w:instrText>HYPERLINK "https://www.weg.net/institutional/NO/en/?utm_source=Stone+Junction&amp;utm_medium=HN&amp;utm_campaign=WEG&amp;utm_id=WEG1418&amp;utm_content=earned"</w:instrText>
      </w:r>
      <w:r w:rsidR="00A020FE">
        <w:fldChar w:fldCharType="separate"/>
      </w:r>
      <w:r w:rsidR="00A020FE" w:rsidRPr="00B6001F">
        <w:rPr>
          <w:rStyle w:val="Hyperlink"/>
          <w:i/>
          <w:iCs/>
          <w:lang w:val="sv-SE"/>
        </w:rPr>
        <w:t>drivsystem, motorer och växellådor</w:t>
      </w:r>
      <w:r w:rsidR="00A020FE">
        <w:fldChar w:fldCharType="end"/>
      </w:r>
      <w:r w:rsidRPr="00B6001F">
        <w:rPr>
          <w:i/>
          <w:iCs/>
          <w:lang w:val="sv-SE"/>
        </w:rPr>
        <w:t xml:space="preserve">, </w:t>
      </w:r>
      <w:r w:rsidR="00D652C1" w:rsidRPr="00B6001F">
        <w:rPr>
          <w:i/>
          <w:iCs/>
          <w:lang w:val="sv-SE"/>
        </w:rPr>
        <w:t xml:space="preserve">besök hall 5, monter 5260 under ONS 2026 eller </w:t>
      </w:r>
      <w:r w:rsidR="006F033B" w:rsidRPr="00B6001F">
        <w:rPr>
          <w:i/>
          <w:iCs/>
          <w:lang w:val="sv-SE"/>
        </w:rPr>
        <w:t xml:space="preserve">besök WEG:s </w:t>
      </w:r>
      <w:r w:rsidR="00D652C1" w:rsidRPr="00B6001F">
        <w:rPr>
          <w:i/>
          <w:iCs/>
          <w:lang w:val="sv-SE"/>
        </w:rPr>
        <w:t>webbplats.</w:t>
      </w:r>
    </w:p>
    <w:p w14:paraId="5D2DCB52" w14:textId="77777777" w:rsidR="003E5474" w:rsidRPr="00B6001F" w:rsidRDefault="003E5474" w:rsidP="00D5467A">
      <w:pPr>
        <w:spacing w:line="480" w:lineRule="auto"/>
        <w:jc w:val="both"/>
        <w:rPr>
          <w:rFonts w:cs="Arial"/>
          <w:lang w:val="sv-SE"/>
        </w:rPr>
      </w:pPr>
    </w:p>
    <w:p w14:paraId="5D2DCB53" w14:textId="4C060F73" w:rsidR="00E03D45" w:rsidRPr="00B6001F" w:rsidRDefault="00E03D45" w:rsidP="00E03D45">
      <w:pPr>
        <w:rPr>
          <w:rFonts w:eastAsia="MS Mincho" w:cs="Arial"/>
          <w:lang w:val="sv-SE"/>
        </w:rPr>
      </w:pPr>
      <w:r w:rsidRPr="00B6001F">
        <w:rPr>
          <w:rFonts w:eastAsia="MS Mincho" w:cs="Arial"/>
          <w:b/>
          <w:color w:val="4472C4"/>
          <w:lang w:val="sv-SE"/>
        </w:rPr>
        <w:t>Slut:</w:t>
      </w:r>
      <w:r w:rsidR="00D16F1D" w:rsidRPr="00B6001F">
        <w:rPr>
          <w:rFonts w:eastAsia="MS Mincho" w:cs="Arial"/>
          <w:lang w:val="sv-SE"/>
        </w:rPr>
        <w:t xml:space="preserve"> 526 </w:t>
      </w:r>
      <w:r w:rsidRPr="00B6001F">
        <w:rPr>
          <w:rFonts w:eastAsia="MS Mincho" w:cs="Arial"/>
          <w:lang w:val="sv-SE"/>
        </w:rPr>
        <w:t>ord</w:t>
      </w:r>
    </w:p>
    <w:p w14:paraId="5D2DCB54" w14:textId="77777777" w:rsidR="00E03D45" w:rsidRPr="00B6001F" w:rsidRDefault="00E03D45" w:rsidP="008A6A7A">
      <w:pPr>
        <w:rPr>
          <w:rFonts w:eastAsia="MS Mincho"/>
          <w:lang w:val="sv-SE"/>
        </w:rPr>
      </w:pPr>
    </w:p>
    <w:p w14:paraId="5D2DCB55" w14:textId="77777777" w:rsidR="00924FCE" w:rsidRPr="00B6001F" w:rsidRDefault="00924FCE" w:rsidP="008A6A7A">
      <w:pPr>
        <w:rPr>
          <w:lang w:val="sv-SE"/>
        </w:rPr>
      </w:pPr>
      <w:r w:rsidRPr="00B6001F">
        <w:rPr>
          <w:rFonts w:eastAsia="MS Mincho"/>
          <w:b/>
          <w:color w:val="4472C4"/>
          <w:lang w:val="sv-SE"/>
        </w:rPr>
        <w:t xml:space="preserve">Bildtext: </w:t>
      </w:r>
      <w:r w:rsidRPr="00B6001F">
        <w:rPr>
          <w:lang w:val="sv-SE"/>
        </w:rPr>
        <w:t>INFOGA BILDTEXT HÄR</w:t>
      </w:r>
    </w:p>
    <w:p w14:paraId="5D2DCB56" w14:textId="77777777" w:rsidR="00924FCE" w:rsidRPr="00B6001F" w:rsidRDefault="00924FCE" w:rsidP="008A6A7A">
      <w:pPr>
        <w:rPr>
          <w:rFonts w:eastAsia="MS Mincho"/>
          <w:lang w:val="sv-SE"/>
        </w:rPr>
      </w:pPr>
    </w:p>
    <w:p w14:paraId="0A62BC95" w14:textId="77777777" w:rsidR="00A224E9" w:rsidRPr="00B6001F" w:rsidRDefault="00A224E9" w:rsidP="00A224E9">
      <w:pPr>
        <w:rPr>
          <w:lang w:val="sv-SE"/>
        </w:rPr>
      </w:pPr>
      <w:r w:rsidRPr="00B6001F">
        <w:rPr>
          <w:rFonts w:eastAsia="MS Mincho"/>
          <w:b/>
          <w:bCs/>
          <w:color w:val="4472C4"/>
          <w:lang w:val="sv-SE"/>
        </w:rPr>
        <w:t xml:space="preserve">Redaktörens anmärkning: </w:t>
      </w:r>
      <w:r w:rsidRPr="00B6001F">
        <w:rPr>
          <w:lang w:val="sv-SE"/>
        </w:rPr>
        <w:t>Om du vill hålla dig uppdaterad om pressmaterial, opinionsinriktat innehåll och fallstudier från WEG, besök</w:t>
      </w:r>
      <w:r>
        <w:fldChar w:fldCharType="begin"/>
      </w:r>
      <w:r w:rsidRPr="00B6001F">
        <w:rPr>
          <w:lang w:val="sv-SE"/>
        </w:rPr>
        <w:instrText>HYPERLINK "https://www.weg.net/institutional/MR/en/all-news/all"</w:instrText>
      </w:r>
      <w:r>
        <w:fldChar w:fldCharType="separate"/>
      </w:r>
      <w:r w:rsidRPr="00B6001F">
        <w:rPr>
          <w:rStyle w:val="Hyperlink"/>
          <w:rFonts w:cs="Arial"/>
          <w:lang w:val="sv-SE"/>
        </w:rPr>
        <w:t xml:space="preserve"> https://www.weg.net/institutional/MR/en/all-news/all</w:t>
      </w:r>
      <w:r>
        <w:fldChar w:fldCharType="end"/>
      </w:r>
    </w:p>
    <w:p w14:paraId="08E95422" w14:textId="77777777" w:rsidR="00A224E9" w:rsidRPr="00B6001F" w:rsidRDefault="00A224E9" w:rsidP="00A224E9">
      <w:pPr>
        <w:rPr>
          <w:rFonts w:eastAsia="MS Mincho"/>
          <w:b/>
          <w:bCs/>
          <w:color w:val="00529C"/>
          <w:lang w:val="sv-SE"/>
        </w:rPr>
      </w:pPr>
    </w:p>
    <w:p w14:paraId="7A4D5212" w14:textId="77777777" w:rsidR="00A224E9" w:rsidRPr="00B6001F" w:rsidRDefault="00A224E9" w:rsidP="00A224E9">
      <w:pPr>
        <w:rPr>
          <w:color w:val="000000" w:themeColor="text1"/>
          <w:lang w:val="sv-SE" w:eastAsia="en-GB"/>
        </w:rPr>
      </w:pPr>
      <w:r w:rsidRPr="00B6001F">
        <w:rPr>
          <w:rFonts w:eastAsia="MS Mincho"/>
          <w:b/>
          <w:bCs/>
          <w:color w:val="4472C4" w:themeColor="accent1"/>
          <w:lang w:val="sv-SE"/>
        </w:rPr>
        <w:t xml:space="preserve">För ytterligare information, kontakta: </w:t>
      </w:r>
    </w:p>
    <w:p w14:paraId="035285D0" w14:textId="77777777" w:rsidR="00A224E9" w:rsidRPr="00B6001F" w:rsidRDefault="00A224E9" w:rsidP="00A224E9">
      <w:pPr>
        <w:rPr>
          <w:color w:val="000000" w:themeColor="text1"/>
          <w:lang w:val="sv-SE" w:eastAsia="en-GB"/>
        </w:rPr>
      </w:pPr>
      <w:r w:rsidRPr="00B6001F">
        <w:rPr>
          <w:color w:val="000000" w:themeColor="text1"/>
          <w:lang w:val="sv-SE" w:eastAsia="en-GB"/>
        </w:rPr>
        <w:t xml:space="preserve">Marcio Ematsu, WEG International GmbH, Am Mattenhof 16a, 6010 Kriens, Schweiz. </w:t>
      </w:r>
    </w:p>
    <w:p w14:paraId="0FE4270D" w14:textId="77777777" w:rsidR="00A224E9" w:rsidRPr="00560AA2" w:rsidRDefault="00A224E9" w:rsidP="00A224E9">
      <w:pPr>
        <w:rPr>
          <w:rFonts w:eastAsia="MS Mincho"/>
          <w:bCs/>
          <w:lang w:val="fr-FR"/>
        </w:rPr>
      </w:pPr>
      <w:proofErr w:type="gramStart"/>
      <w:r w:rsidRPr="00560AA2">
        <w:rPr>
          <w:rFonts w:eastAsia="MS Mincho"/>
          <w:b/>
          <w:color w:val="4472C4"/>
          <w:lang w:val="fr-FR"/>
        </w:rPr>
        <w:t>www:</w:t>
      </w:r>
      <w:proofErr w:type="gramEnd"/>
      <w:r>
        <w:fldChar w:fldCharType="begin"/>
      </w:r>
      <w:r>
        <w:instrText>HYPERLINK "http://www.weg.net"</w:instrText>
      </w:r>
      <w:r>
        <w:fldChar w:fldCharType="separate"/>
      </w:r>
      <w:r w:rsidRPr="00560AA2">
        <w:rPr>
          <w:rStyle w:val="Hyperlink"/>
          <w:rFonts w:cs="Arial"/>
          <w:lang w:val="fr-FR"/>
        </w:rPr>
        <w:t xml:space="preserve"> www.weg.net</w:t>
      </w:r>
      <w:r>
        <w:fldChar w:fldCharType="end"/>
      </w:r>
      <w:r w:rsidRPr="00560AA2">
        <w:rPr>
          <w:bCs/>
          <w:lang w:val="fr-FR"/>
        </w:rPr>
        <w:t xml:space="preserve"> </w:t>
      </w:r>
    </w:p>
    <w:p w14:paraId="3EBAD0D4" w14:textId="77777777" w:rsidR="00A224E9" w:rsidRPr="00560AA2" w:rsidRDefault="00A224E9" w:rsidP="00A224E9">
      <w:pPr>
        <w:rPr>
          <w:lang w:val="fr-FR"/>
        </w:rPr>
      </w:pPr>
      <w:r w:rsidRPr="00560AA2">
        <w:rPr>
          <w:rFonts w:eastAsia="MS Mincho"/>
          <w:b/>
          <w:bCs/>
          <w:color w:val="4472C4"/>
          <w:lang w:val="fr-FR"/>
        </w:rPr>
        <w:t>E-</w:t>
      </w:r>
      <w:proofErr w:type="gramStart"/>
      <w:r w:rsidRPr="00560AA2">
        <w:rPr>
          <w:rFonts w:eastAsia="MS Mincho"/>
          <w:b/>
          <w:bCs/>
          <w:color w:val="4472C4"/>
          <w:lang w:val="fr-FR"/>
        </w:rPr>
        <w:t>post:</w:t>
      </w:r>
      <w:proofErr w:type="gramEnd"/>
      <w:r w:rsidRPr="00560AA2">
        <w:rPr>
          <w:rFonts w:eastAsia="MS Mincho"/>
          <w:b/>
          <w:bCs/>
          <w:color w:val="4472C4"/>
          <w:lang w:val="fr-FR"/>
        </w:rPr>
        <w:t xml:space="preserve"> </w:t>
      </w:r>
      <w:hyperlink r:id="rId19" w:history="1">
        <w:r w:rsidRPr="00560AA2">
          <w:rPr>
            <w:rStyle w:val="Hyperlink"/>
            <w:lang w:val="fr-FR" w:eastAsia="en-GB"/>
          </w:rPr>
          <w:t>info-ch@weg.net</w:t>
        </w:r>
      </w:hyperlink>
    </w:p>
    <w:p w14:paraId="1FEA1ADA" w14:textId="77777777" w:rsidR="00A224E9" w:rsidRPr="00560AA2" w:rsidRDefault="00A224E9" w:rsidP="00A224E9">
      <w:pPr>
        <w:rPr>
          <w:rFonts w:eastAsia="MS Mincho"/>
          <w:color w:val="0C7289"/>
          <w:lang w:val="fr-FR"/>
        </w:rPr>
      </w:pPr>
    </w:p>
    <w:p w14:paraId="7314DBC2" w14:textId="0D418C5E" w:rsidR="00A224E9" w:rsidRPr="008A6A7A" w:rsidRDefault="00A224E9" w:rsidP="00A224E9">
      <w:pPr>
        <w:rPr>
          <w:rFonts w:eastAsia="MS Mincho"/>
          <w:spacing w:val="-3"/>
        </w:rPr>
      </w:pPr>
      <w:proofErr w:type="spellStart"/>
      <w:r w:rsidRPr="00F603CF">
        <w:rPr>
          <w:rFonts w:eastAsia="MS Mincho"/>
          <w:b/>
          <w:bCs/>
          <w:color w:val="4472C4"/>
        </w:rPr>
        <w:t>Pressförfrågningar</w:t>
      </w:r>
      <w:proofErr w:type="spellEnd"/>
      <w:r w:rsidRPr="00F603CF">
        <w:rPr>
          <w:rFonts w:eastAsia="MS Mincho"/>
          <w:b/>
          <w:bCs/>
          <w:color w:val="4472C4"/>
        </w:rPr>
        <w:t xml:space="preserve">: </w:t>
      </w:r>
      <w:r>
        <w:rPr>
          <w:rFonts w:eastAsia="MS Mincho"/>
          <w:spacing w:val="-3"/>
        </w:rPr>
        <w:t xml:space="preserve">Stephanie Carson Wood och Beatrice Nilsson Ulups </w:t>
      </w:r>
      <w:r w:rsidRPr="008A6A7A">
        <w:rPr>
          <w:rFonts w:eastAsia="MS Mincho"/>
          <w:spacing w:val="-3"/>
        </w:rPr>
        <w:t>– Stone Junction Ltd</w:t>
      </w:r>
    </w:p>
    <w:p w14:paraId="023F9505" w14:textId="77777777" w:rsidR="00A224E9" w:rsidRPr="00E23DAC" w:rsidRDefault="00A224E9" w:rsidP="00A224E9">
      <w:pPr>
        <w:rPr>
          <w:rFonts w:cs="Arial"/>
          <w:color w:val="000000"/>
          <w:lang w:eastAsia="en-GB"/>
        </w:rPr>
      </w:pPr>
      <w:r w:rsidRPr="00B20A0A">
        <w:rPr>
          <w:rFonts w:cs="Arial"/>
          <w:color w:val="000000"/>
          <w:lang w:eastAsia="en-GB"/>
        </w:rPr>
        <w:t xml:space="preserve">Suites 1&amp;2 The Malthouse, Water Street, Stafford, Staffordshire, ST16 1AR </w:t>
      </w:r>
      <w:r w:rsidRPr="008A6A7A">
        <w:rPr>
          <w:rFonts w:eastAsia="MS Mincho"/>
          <w:noProof/>
          <w:lang w:eastAsia="en-GB"/>
        </w:rPr>
        <w:br/>
      </w:r>
      <w:proofErr w:type="spellStart"/>
      <w:r w:rsidRPr="00F603CF">
        <w:rPr>
          <w:rFonts w:eastAsia="MS Mincho"/>
          <w:b/>
          <w:bCs/>
          <w:color w:val="4472C4"/>
        </w:rPr>
        <w:t>Telefon</w:t>
      </w:r>
      <w:proofErr w:type="spellEnd"/>
      <w:r w:rsidRPr="00F603CF">
        <w:rPr>
          <w:rFonts w:eastAsia="MS Mincho"/>
          <w:b/>
          <w:bCs/>
          <w:color w:val="4472C4"/>
        </w:rPr>
        <w:t xml:space="preserve">: </w:t>
      </w:r>
      <w:r w:rsidRPr="008A6A7A">
        <w:rPr>
          <w:rFonts w:eastAsia="MS Mincho"/>
          <w:spacing w:val="-3"/>
        </w:rPr>
        <w:t>+44 (0) 1785 225416</w:t>
      </w:r>
    </w:p>
    <w:p w14:paraId="5C4497E3" w14:textId="2F482A22" w:rsidR="00A224E9" w:rsidRPr="004E6D19" w:rsidRDefault="00A224E9" w:rsidP="00A224E9">
      <w:pPr>
        <w:rPr>
          <w:rFonts w:eastAsia="MS Mincho"/>
          <w:spacing w:val="-3"/>
        </w:rPr>
      </w:pPr>
      <w:r w:rsidRPr="004E6D19">
        <w:rPr>
          <w:rFonts w:eastAsia="MS Mincho"/>
          <w:b/>
          <w:bCs/>
          <w:color w:val="4472C4"/>
        </w:rPr>
        <w:t>e-post:</w:t>
      </w:r>
      <w:hyperlink r:id="rId20" w:history="1">
        <w:r w:rsidRPr="004E6D19">
          <w:rPr>
            <w:rStyle w:val="Hyperlink"/>
            <w:rFonts w:eastAsia="MS Mincho"/>
            <w:spacing w:val="-3"/>
          </w:rPr>
          <w:t>stephanie@stonejunction.co.uk</w:t>
        </w:r>
      </w:hyperlink>
      <w:r w:rsidRPr="004E6D19">
        <w:rPr>
          <w:rFonts w:eastAsia="MS Mincho"/>
          <w:spacing w:val="-3"/>
        </w:rPr>
        <w:t xml:space="preserve"> eller</w:t>
      </w:r>
      <w:hyperlink r:id="rId21" w:history="1">
        <w:r>
          <w:rPr>
            <w:rStyle w:val="Hyperlink"/>
            <w:rFonts w:eastAsia="MS Mincho"/>
            <w:spacing w:val="-3"/>
          </w:rPr>
          <w:t>beatrice@stonejunction.co.uk</w:t>
        </w:r>
      </w:hyperlink>
      <w:r>
        <w:rPr>
          <w:rFonts w:eastAsia="MS Mincho"/>
          <w:spacing w:val="-3"/>
        </w:rPr>
        <w:t xml:space="preserve"> </w:t>
      </w:r>
    </w:p>
    <w:p w14:paraId="4E83CCB6" w14:textId="77777777" w:rsidR="00A224E9" w:rsidRPr="00560AA2" w:rsidRDefault="00A224E9" w:rsidP="00A224E9">
      <w:pPr>
        <w:rPr>
          <w:rFonts w:eastAsia="MS Mincho"/>
          <w:spacing w:val="-3"/>
        </w:rPr>
      </w:pPr>
      <w:r w:rsidRPr="00560AA2">
        <w:rPr>
          <w:rFonts w:eastAsia="MS Mincho"/>
          <w:b/>
          <w:bCs/>
          <w:color w:val="4472C4"/>
        </w:rPr>
        <w:t>www:</w:t>
      </w:r>
      <w:hyperlink r:id="rId22" w:history="1">
        <w:r w:rsidRPr="00560AA2">
          <w:rPr>
            <w:rStyle w:val="Hyperlink"/>
            <w:rFonts w:eastAsia="MS Mincho" w:cs="Arial"/>
            <w:spacing w:val="-3"/>
          </w:rPr>
          <w:t xml:space="preserve"> www.wechangeminds.com</w:t>
        </w:r>
      </w:hyperlink>
      <w:r w:rsidRPr="00560AA2">
        <w:rPr>
          <w:rFonts w:eastAsia="MS Mincho"/>
          <w:spacing w:val="-3"/>
        </w:rPr>
        <w:t xml:space="preserve">  </w:t>
      </w:r>
    </w:p>
    <w:p w14:paraId="31514C84" w14:textId="77777777" w:rsidR="00A224E9" w:rsidRPr="00560AA2" w:rsidRDefault="00A224E9" w:rsidP="00A224E9">
      <w:pPr>
        <w:rPr>
          <w:rFonts w:eastAsia="MS Mincho"/>
          <w:bCs/>
          <w:color w:val="002060"/>
          <w:spacing w:val="-3"/>
        </w:rPr>
      </w:pPr>
      <w:r w:rsidRPr="00560AA2">
        <w:rPr>
          <w:rFonts w:eastAsia="MS Mincho"/>
          <w:b/>
          <w:bCs/>
          <w:color w:val="4472C4"/>
        </w:rPr>
        <w:t xml:space="preserve">X: </w:t>
      </w:r>
      <w:hyperlink r:id="rId23" w:history="1">
        <w:r w:rsidRPr="00560AA2">
          <w:rPr>
            <w:rStyle w:val="Hyperlink"/>
            <w:rFonts w:eastAsia="MS Mincho" w:cs="Arial"/>
            <w:bCs/>
            <w:spacing w:val="-3"/>
          </w:rPr>
          <w:t>www.x.com/StoneJunctionPR</w:t>
        </w:r>
      </w:hyperlink>
    </w:p>
    <w:p w14:paraId="16F13B19" w14:textId="77777777" w:rsidR="00A224E9" w:rsidRPr="00560AA2" w:rsidRDefault="00A224E9" w:rsidP="00A224E9">
      <w:pPr>
        <w:rPr>
          <w:rFonts w:eastAsia="MS Mincho"/>
          <w:bCs/>
          <w:color w:val="002060"/>
          <w:spacing w:val="-3"/>
          <w:lang w:val="en-US"/>
        </w:rPr>
      </w:pPr>
      <w:r w:rsidRPr="00560AA2">
        <w:rPr>
          <w:rFonts w:eastAsia="MS Mincho"/>
          <w:b/>
          <w:bCs/>
          <w:color w:val="4472C4"/>
          <w:lang w:val="en-US"/>
        </w:rPr>
        <w:t>Facebook</w:t>
      </w:r>
      <w:r w:rsidRPr="00560AA2">
        <w:rPr>
          <w:rFonts w:eastAsia="MS Mincho"/>
          <w:b/>
          <w:bCs/>
          <w:color w:val="4472C4"/>
          <w:spacing w:val="-3"/>
          <w:lang w:val="en-US"/>
        </w:rPr>
        <w:t>:</w:t>
      </w:r>
      <w:hyperlink r:id="rId24" w:history="1">
        <w:r w:rsidRPr="00560AA2">
          <w:rPr>
            <w:rStyle w:val="Hyperlink"/>
            <w:rFonts w:eastAsia="MS Mincho" w:cs="Arial"/>
            <w:lang w:val="en-US"/>
          </w:rPr>
          <w:t xml:space="preserve"> http://www.facebook.com/technicalPR</w:t>
        </w:r>
      </w:hyperlink>
    </w:p>
    <w:p w14:paraId="036B0C33" w14:textId="4CB90937" w:rsidR="00A224E9" w:rsidRPr="00560AA2" w:rsidRDefault="00A224E9" w:rsidP="00A224E9">
      <w:pPr>
        <w:rPr>
          <w:rFonts w:eastAsia="MS Mincho"/>
          <w:b/>
          <w:bCs/>
          <w:color w:val="002060"/>
          <w:spacing w:val="-3"/>
          <w:lang w:val="nl-NL"/>
        </w:rPr>
      </w:pPr>
      <w:r w:rsidRPr="00560AA2">
        <w:rPr>
          <w:rFonts w:eastAsia="MS Mincho"/>
          <w:b/>
          <w:bCs/>
          <w:color w:val="4472C4"/>
          <w:lang w:val="nl-NL"/>
        </w:rPr>
        <w:t>LinkedIn:</w:t>
      </w:r>
      <w:r>
        <w:fldChar w:fldCharType="begin"/>
      </w:r>
      <w:r w:rsidRPr="00B6001F">
        <w:rPr>
          <w:lang w:val="nl-NL"/>
        </w:rPr>
        <w:instrText>HYPERLINK "https://www.linkedin.com/company/stone-junction-ltd"</w:instrText>
      </w:r>
      <w:r>
        <w:fldChar w:fldCharType="separate"/>
      </w:r>
      <w:r w:rsidRPr="00560AA2">
        <w:rPr>
          <w:rStyle w:val="Hyperlink"/>
          <w:rFonts w:eastAsia="MS Mincho" w:cs="Arial"/>
          <w:lang w:val="nl-NL"/>
        </w:rPr>
        <w:t xml:space="preserve"> https://www.linkedin.com/company/stone-junction-ltd</w:t>
      </w:r>
      <w:r>
        <w:fldChar w:fldCharType="end"/>
      </w:r>
    </w:p>
    <w:p w14:paraId="23662526" w14:textId="6467C52D" w:rsidR="00A224E9" w:rsidRPr="00B6001F" w:rsidRDefault="00A224E9" w:rsidP="00A224E9">
      <w:pPr>
        <w:pStyle w:val="NormalWeb"/>
        <w:jc w:val="both"/>
        <w:rPr>
          <w:rFonts w:ascii="Arial" w:hAnsi="Arial" w:cs="Arial"/>
          <w:lang w:val="sv-SE"/>
        </w:rPr>
      </w:pPr>
      <w:r w:rsidRPr="00B6001F">
        <w:rPr>
          <w:rFonts w:ascii="Arial" w:eastAsia="MS Mincho" w:hAnsi="Arial" w:cs="Arial"/>
          <w:b/>
          <w:bCs/>
          <w:color w:val="4472C4"/>
          <w:lang w:val="sv-SE"/>
        </w:rPr>
        <w:t>Om WEG:</w:t>
      </w:r>
      <w:bookmarkStart w:id="0" w:name="_Hlk213113018"/>
      <w:r w:rsidRPr="00B6001F">
        <w:rPr>
          <w:rFonts w:ascii="Arial" w:hAnsi="Arial" w:cs="Arial"/>
          <w:lang w:val="sv-SE"/>
        </w:rPr>
        <w:t xml:space="preserve"> WEG grundades 1961 och är ett globalt företag inom elektrisk och elektronisk utrustning som huvudsakligen är verksamt inom kapitalvarusektorn med lösningar inom elektriska maskiner, automatisering och färger för flera sektorer, däribland infrastruktur, stål, massa och papper, olja och gas samt gruvdrift, bland många andra. </w:t>
      </w:r>
    </w:p>
    <w:p w14:paraId="20ABD54F" w14:textId="77777777" w:rsidR="00A224E9" w:rsidRDefault="00A224E9" w:rsidP="00A224E9">
      <w:pPr>
        <w:pStyle w:val="NormalWeb"/>
        <w:jc w:val="both"/>
        <w:rPr>
          <w:rFonts w:ascii="Arial" w:hAnsi="Arial" w:cs="Arial"/>
        </w:rPr>
      </w:pPr>
      <w:r w:rsidRPr="00B6001F">
        <w:rPr>
          <w:rFonts w:ascii="Arial" w:hAnsi="Arial" w:cs="Arial"/>
          <w:lang w:val="sv-SE"/>
        </w:rPr>
        <w:t xml:space="preserve">WEG utmärker sig inom innovation genom att ständigt utveckla lösningar som möter de stora trenderna inom energieffektivitet, förnybar energi och eldriven mobilitet. Med tillverkningsanläggningar i 18 länder och verksamhet i mer än 120 länder har företaget över 47 000 anställda världen över. WEG:s nettoomsättning uppgick till 38,0 miljarder real 2024, varav 57 procent kom från externa marknader. </w:t>
      </w:r>
      <w:r w:rsidRPr="004D34BA">
        <w:rPr>
          <w:rFonts w:ascii="Arial" w:hAnsi="Arial" w:cs="Arial"/>
          <w:lang w:val="en-GB"/>
        </w:rPr>
        <w:t xml:space="preserve">För </w:t>
      </w:r>
      <w:proofErr w:type="spellStart"/>
      <w:r w:rsidRPr="004D34BA">
        <w:rPr>
          <w:rFonts w:ascii="Arial" w:hAnsi="Arial" w:cs="Arial"/>
          <w:lang w:val="en-GB"/>
        </w:rPr>
        <w:t>mer</w:t>
      </w:r>
      <w:proofErr w:type="spellEnd"/>
      <w:r w:rsidRPr="004D34BA">
        <w:rPr>
          <w:rFonts w:ascii="Arial" w:hAnsi="Arial" w:cs="Arial"/>
          <w:lang w:val="en-GB"/>
        </w:rPr>
        <w:t xml:space="preserve"> information, </w:t>
      </w:r>
      <w:proofErr w:type="spellStart"/>
      <w:r w:rsidRPr="004D34BA">
        <w:rPr>
          <w:rFonts w:ascii="Arial" w:hAnsi="Arial" w:cs="Arial"/>
          <w:lang w:val="en-GB"/>
        </w:rPr>
        <w:t>besök</w:t>
      </w:r>
      <w:proofErr w:type="spellEnd"/>
      <w:hyperlink r:id="rId25" w:history="1">
        <w:r w:rsidRPr="00856AAC">
          <w:rPr>
            <w:rStyle w:val="Hyperlink"/>
            <w:rFonts w:ascii="Arial" w:hAnsi="Arial" w:cs="Arial"/>
          </w:rPr>
          <w:t xml:space="preserve"> www.weg.net</w:t>
        </w:r>
      </w:hyperlink>
    </w:p>
    <w:bookmarkEnd w:id="0"/>
    <w:p w14:paraId="5D2DCB69" w14:textId="77777777" w:rsidR="008A6A7A" w:rsidRPr="00826D16" w:rsidRDefault="008A6A7A" w:rsidP="00E03D45">
      <w:pPr>
        <w:rPr>
          <w:rFonts w:cs="Arial"/>
          <w:bCs/>
        </w:rPr>
      </w:pPr>
    </w:p>
    <w:p w14:paraId="5D2DCB6A" w14:textId="316A14A8" w:rsidR="00E03D45" w:rsidRPr="00DF1E4B" w:rsidRDefault="00E03D45" w:rsidP="00E03D45">
      <w:pPr>
        <w:rPr>
          <w:rFonts w:eastAsia="MS Mincho" w:cs="Arial"/>
          <w:b/>
          <w:color w:val="CC3300"/>
          <w:spacing w:val="-3"/>
          <w:lang w:val="sv-SE"/>
        </w:rPr>
      </w:pPr>
      <w:r w:rsidRPr="00826D16">
        <w:rPr>
          <w:rFonts w:eastAsia="MS Mincho" w:cs="Arial"/>
          <w:b/>
          <w:bCs/>
          <w:color w:val="4472C4"/>
        </w:rPr>
        <w:t xml:space="preserve">Ref: </w:t>
      </w:r>
      <w:r w:rsidR="00674373">
        <w:rPr>
          <w:rFonts w:eastAsia="MS Mincho" w:cs="Arial"/>
          <w:spacing w:val="-3"/>
        </w:rPr>
        <w:t>WEG1481/07/26</w:t>
      </w:r>
    </w:p>
    <w:p w14:paraId="5D2DCB6B" w14:textId="77777777" w:rsidR="00B86E1F" w:rsidRPr="005076D1" w:rsidRDefault="00B86E1F" w:rsidP="00E03D45">
      <w:pPr>
        <w:rPr>
          <w:rFonts w:eastAsia="MS Mincho" w:cs="Arial"/>
          <w:b/>
          <w:color w:val="CC3300"/>
          <w:spacing w:val="-3"/>
        </w:rPr>
      </w:pPr>
    </w:p>
    <w:sectPr w:rsidR="00B86E1F" w:rsidRPr="005076D1" w:rsidSect="006D0EBA">
      <w:headerReference w:type="default" r:id="rId26"/>
      <w:footerReference w:type="default" r:id="rId27"/>
      <w:headerReference w:type="first" r:id="rId28"/>
      <w:footerReference w:type="first" r:id="rId2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4026B" w14:textId="77777777" w:rsidR="000E3534" w:rsidRPr="00826D16" w:rsidRDefault="000E3534" w:rsidP="00C0175F">
      <w:r w:rsidRPr="00826D16">
        <w:separator/>
      </w:r>
    </w:p>
  </w:endnote>
  <w:endnote w:type="continuationSeparator" w:id="0">
    <w:p w14:paraId="7C5D4DAC" w14:textId="77777777" w:rsidR="000E3534" w:rsidRPr="00826D16" w:rsidRDefault="000E3534" w:rsidP="00C0175F">
      <w:r w:rsidRPr="00826D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C2D52FA" w14:paraId="6D9C5381" w14:textId="77777777" w:rsidTr="1C2D52FA">
      <w:trPr>
        <w:trHeight w:val="300"/>
      </w:trPr>
      <w:tc>
        <w:tcPr>
          <w:tcW w:w="3120" w:type="dxa"/>
        </w:tcPr>
        <w:p w14:paraId="4B57800F" w14:textId="1C77CAA8" w:rsidR="1C2D52FA" w:rsidRDefault="1C2D52FA" w:rsidP="1C2D52FA">
          <w:pPr>
            <w:pStyle w:val="Header"/>
            <w:ind w:left="-115"/>
          </w:pPr>
        </w:p>
      </w:tc>
      <w:tc>
        <w:tcPr>
          <w:tcW w:w="3120" w:type="dxa"/>
        </w:tcPr>
        <w:p w14:paraId="18917D20" w14:textId="57279368" w:rsidR="1C2D52FA" w:rsidRDefault="1C2D52FA" w:rsidP="1C2D52FA">
          <w:pPr>
            <w:pStyle w:val="Header"/>
            <w:jc w:val="center"/>
          </w:pPr>
        </w:p>
      </w:tc>
      <w:tc>
        <w:tcPr>
          <w:tcW w:w="3120" w:type="dxa"/>
        </w:tcPr>
        <w:p w14:paraId="43674FD7" w14:textId="4B88AD85" w:rsidR="1C2D52FA" w:rsidRDefault="1C2D52FA" w:rsidP="1C2D52FA">
          <w:pPr>
            <w:pStyle w:val="Header"/>
            <w:ind w:right="-115"/>
            <w:jc w:val="right"/>
          </w:pPr>
        </w:p>
      </w:tc>
    </w:tr>
  </w:tbl>
  <w:p w14:paraId="0E12A7AA" w14:textId="522047CA" w:rsidR="1C2D52FA" w:rsidRDefault="1C2D52FA" w:rsidP="1C2D52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C2D52FA" w14:paraId="598CDEF7" w14:textId="77777777" w:rsidTr="1C2D52FA">
      <w:trPr>
        <w:trHeight w:val="300"/>
      </w:trPr>
      <w:tc>
        <w:tcPr>
          <w:tcW w:w="3120" w:type="dxa"/>
        </w:tcPr>
        <w:p w14:paraId="002D4217" w14:textId="2ADB6389" w:rsidR="1C2D52FA" w:rsidRDefault="1C2D52FA" w:rsidP="1C2D52FA">
          <w:pPr>
            <w:pStyle w:val="Header"/>
            <w:ind w:left="-115"/>
          </w:pPr>
        </w:p>
      </w:tc>
      <w:tc>
        <w:tcPr>
          <w:tcW w:w="3120" w:type="dxa"/>
        </w:tcPr>
        <w:p w14:paraId="3A580EBB" w14:textId="5AAD66E9" w:rsidR="1C2D52FA" w:rsidRDefault="1C2D52FA" w:rsidP="1C2D52FA">
          <w:pPr>
            <w:pStyle w:val="Header"/>
            <w:jc w:val="center"/>
          </w:pPr>
        </w:p>
      </w:tc>
      <w:tc>
        <w:tcPr>
          <w:tcW w:w="3120" w:type="dxa"/>
        </w:tcPr>
        <w:p w14:paraId="20C2781F" w14:textId="412F1F91" w:rsidR="1C2D52FA" w:rsidRDefault="1C2D52FA" w:rsidP="1C2D52FA">
          <w:pPr>
            <w:pStyle w:val="Header"/>
            <w:ind w:right="-115"/>
            <w:jc w:val="right"/>
          </w:pPr>
        </w:p>
      </w:tc>
    </w:tr>
  </w:tbl>
  <w:p w14:paraId="23C0DAF5" w14:textId="1E91E120" w:rsidR="1C2D52FA" w:rsidRDefault="1C2D52FA" w:rsidP="1C2D52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AECAC" w14:textId="77777777" w:rsidR="000E3534" w:rsidRPr="00826D16" w:rsidRDefault="000E3534" w:rsidP="00C0175F">
      <w:r w:rsidRPr="00826D16">
        <w:separator/>
      </w:r>
    </w:p>
  </w:footnote>
  <w:footnote w:type="continuationSeparator" w:id="0">
    <w:p w14:paraId="304ED744" w14:textId="77777777" w:rsidR="000E3534" w:rsidRPr="00826D16" w:rsidRDefault="000E3534" w:rsidP="00C0175F">
      <w:r w:rsidRPr="00826D1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C2D52FA" w14:paraId="18D891A4" w14:textId="77777777" w:rsidTr="1C2D52FA">
      <w:trPr>
        <w:trHeight w:val="300"/>
      </w:trPr>
      <w:tc>
        <w:tcPr>
          <w:tcW w:w="3120" w:type="dxa"/>
        </w:tcPr>
        <w:p w14:paraId="373286A4" w14:textId="3C3C82E9" w:rsidR="1C2D52FA" w:rsidRDefault="1C2D52FA" w:rsidP="1C2D52FA">
          <w:pPr>
            <w:pStyle w:val="Header"/>
            <w:ind w:left="-115"/>
          </w:pPr>
        </w:p>
      </w:tc>
      <w:tc>
        <w:tcPr>
          <w:tcW w:w="3120" w:type="dxa"/>
        </w:tcPr>
        <w:p w14:paraId="547977F3" w14:textId="0708E7D3" w:rsidR="1C2D52FA" w:rsidRDefault="1C2D52FA" w:rsidP="1C2D52FA">
          <w:pPr>
            <w:pStyle w:val="Header"/>
            <w:jc w:val="center"/>
          </w:pPr>
        </w:p>
      </w:tc>
      <w:tc>
        <w:tcPr>
          <w:tcW w:w="3120" w:type="dxa"/>
        </w:tcPr>
        <w:p w14:paraId="0376F488" w14:textId="39F6EB55" w:rsidR="1C2D52FA" w:rsidRDefault="1C2D52FA" w:rsidP="1C2D52FA">
          <w:pPr>
            <w:pStyle w:val="Header"/>
            <w:ind w:right="-115"/>
            <w:jc w:val="right"/>
          </w:pPr>
        </w:p>
      </w:tc>
    </w:tr>
  </w:tbl>
  <w:p w14:paraId="598B30AD" w14:textId="52C544D5" w:rsidR="1C2D52FA" w:rsidRDefault="1C2D52FA" w:rsidP="1C2D52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DCB72" w14:textId="77777777" w:rsidR="00C0175F" w:rsidRPr="00826D16" w:rsidRDefault="00C0175F" w:rsidP="006D0EBA">
    <w:pPr>
      <w:pStyle w:val="Header"/>
      <w:jc w:val="right"/>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9B13D8"/>
    <w:multiLevelType w:val="multilevel"/>
    <w:tmpl w:val="E3446938"/>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num w:numId="1" w16cid:durableId="652568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6FD"/>
    <w:rsid w:val="00010F63"/>
    <w:rsid w:val="00012707"/>
    <w:rsid w:val="000245BC"/>
    <w:rsid w:val="00026284"/>
    <w:rsid w:val="00027D32"/>
    <w:rsid w:val="00031E54"/>
    <w:rsid w:val="00045BF8"/>
    <w:rsid w:val="0004769D"/>
    <w:rsid w:val="0005012E"/>
    <w:rsid w:val="00061224"/>
    <w:rsid w:val="00075074"/>
    <w:rsid w:val="00083433"/>
    <w:rsid w:val="00095E1D"/>
    <w:rsid w:val="000A0402"/>
    <w:rsid w:val="000B4D50"/>
    <w:rsid w:val="000B60E6"/>
    <w:rsid w:val="000B7D9B"/>
    <w:rsid w:val="000B7E0B"/>
    <w:rsid w:val="000C1D63"/>
    <w:rsid w:val="000C2851"/>
    <w:rsid w:val="000C5356"/>
    <w:rsid w:val="000D1A69"/>
    <w:rsid w:val="000D37DD"/>
    <w:rsid w:val="000D6C36"/>
    <w:rsid w:val="000E3534"/>
    <w:rsid w:val="000F78F9"/>
    <w:rsid w:val="0010339A"/>
    <w:rsid w:val="0013654D"/>
    <w:rsid w:val="001518BE"/>
    <w:rsid w:val="00155C9B"/>
    <w:rsid w:val="00165FE6"/>
    <w:rsid w:val="001749B1"/>
    <w:rsid w:val="00187B50"/>
    <w:rsid w:val="001B2D8F"/>
    <w:rsid w:val="001C062A"/>
    <w:rsid w:val="001C4B73"/>
    <w:rsid w:val="001C5175"/>
    <w:rsid w:val="001C7FDD"/>
    <w:rsid w:val="001D6804"/>
    <w:rsid w:val="001E60F4"/>
    <w:rsid w:val="001F0696"/>
    <w:rsid w:val="001F1FFD"/>
    <w:rsid w:val="0020753E"/>
    <w:rsid w:val="0025700B"/>
    <w:rsid w:val="00261BF5"/>
    <w:rsid w:val="00262CCE"/>
    <w:rsid w:val="00265A4C"/>
    <w:rsid w:val="002729EE"/>
    <w:rsid w:val="00287F50"/>
    <w:rsid w:val="002A1459"/>
    <w:rsid w:val="002A4040"/>
    <w:rsid w:val="002B05DC"/>
    <w:rsid w:val="002B0F18"/>
    <w:rsid w:val="002B2F32"/>
    <w:rsid w:val="002B35FE"/>
    <w:rsid w:val="002B4A35"/>
    <w:rsid w:val="002B5A47"/>
    <w:rsid w:val="002B7F69"/>
    <w:rsid w:val="002C7782"/>
    <w:rsid w:val="002D178E"/>
    <w:rsid w:val="002E58A3"/>
    <w:rsid w:val="002E744E"/>
    <w:rsid w:val="0030281F"/>
    <w:rsid w:val="00302AA3"/>
    <w:rsid w:val="00315A30"/>
    <w:rsid w:val="00327261"/>
    <w:rsid w:val="00336F59"/>
    <w:rsid w:val="0034080B"/>
    <w:rsid w:val="00341A8C"/>
    <w:rsid w:val="00344857"/>
    <w:rsid w:val="00351818"/>
    <w:rsid w:val="003646FD"/>
    <w:rsid w:val="003708FC"/>
    <w:rsid w:val="00372C58"/>
    <w:rsid w:val="003736CE"/>
    <w:rsid w:val="00382C38"/>
    <w:rsid w:val="00387BB5"/>
    <w:rsid w:val="00390043"/>
    <w:rsid w:val="00396D46"/>
    <w:rsid w:val="00397F17"/>
    <w:rsid w:val="003A096F"/>
    <w:rsid w:val="003A4370"/>
    <w:rsid w:val="003A7BBA"/>
    <w:rsid w:val="003C1BD0"/>
    <w:rsid w:val="003D7CB5"/>
    <w:rsid w:val="003E5474"/>
    <w:rsid w:val="004046B9"/>
    <w:rsid w:val="004225DF"/>
    <w:rsid w:val="00424325"/>
    <w:rsid w:val="004303A1"/>
    <w:rsid w:val="00434529"/>
    <w:rsid w:val="00435AE3"/>
    <w:rsid w:val="004516AE"/>
    <w:rsid w:val="00463485"/>
    <w:rsid w:val="004669E1"/>
    <w:rsid w:val="00473E09"/>
    <w:rsid w:val="0048241B"/>
    <w:rsid w:val="00492E4F"/>
    <w:rsid w:val="00493598"/>
    <w:rsid w:val="004948DB"/>
    <w:rsid w:val="004A2AA0"/>
    <w:rsid w:val="004A2F1F"/>
    <w:rsid w:val="004A495B"/>
    <w:rsid w:val="004C2477"/>
    <w:rsid w:val="004D1123"/>
    <w:rsid w:val="004E389A"/>
    <w:rsid w:val="004F22C2"/>
    <w:rsid w:val="00500E9F"/>
    <w:rsid w:val="00502C28"/>
    <w:rsid w:val="005076D1"/>
    <w:rsid w:val="00513952"/>
    <w:rsid w:val="00522573"/>
    <w:rsid w:val="00524B55"/>
    <w:rsid w:val="005314F2"/>
    <w:rsid w:val="00551987"/>
    <w:rsid w:val="00556382"/>
    <w:rsid w:val="00557403"/>
    <w:rsid w:val="00557C38"/>
    <w:rsid w:val="00560AA2"/>
    <w:rsid w:val="00566052"/>
    <w:rsid w:val="00575480"/>
    <w:rsid w:val="00580101"/>
    <w:rsid w:val="005916B2"/>
    <w:rsid w:val="005917B6"/>
    <w:rsid w:val="005973B5"/>
    <w:rsid w:val="005B07BA"/>
    <w:rsid w:val="005C3A2D"/>
    <w:rsid w:val="005C3DF8"/>
    <w:rsid w:val="005C72BE"/>
    <w:rsid w:val="005C7549"/>
    <w:rsid w:val="005E39D1"/>
    <w:rsid w:val="005F0A68"/>
    <w:rsid w:val="005F2DF2"/>
    <w:rsid w:val="00601C17"/>
    <w:rsid w:val="0061053B"/>
    <w:rsid w:val="006154AA"/>
    <w:rsid w:val="0061713E"/>
    <w:rsid w:val="006268FC"/>
    <w:rsid w:val="0063132C"/>
    <w:rsid w:val="006320A8"/>
    <w:rsid w:val="0064174D"/>
    <w:rsid w:val="0064285E"/>
    <w:rsid w:val="00644926"/>
    <w:rsid w:val="00656F35"/>
    <w:rsid w:val="006721E4"/>
    <w:rsid w:val="00674373"/>
    <w:rsid w:val="006829C2"/>
    <w:rsid w:val="00685357"/>
    <w:rsid w:val="00685A84"/>
    <w:rsid w:val="00687C41"/>
    <w:rsid w:val="00697F7E"/>
    <w:rsid w:val="006A1D50"/>
    <w:rsid w:val="006A21CB"/>
    <w:rsid w:val="006A7812"/>
    <w:rsid w:val="006B5A83"/>
    <w:rsid w:val="006B7A4C"/>
    <w:rsid w:val="006C5423"/>
    <w:rsid w:val="006D0EBA"/>
    <w:rsid w:val="006E5EC7"/>
    <w:rsid w:val="006F033B"/>
    <w:rsid w:val="00703F0E"/>
    <w:rsid w:val="00711AB7"/>
    <w:rsid w:val="007269E5"/>
    <w:rsid w:val="00726E08"/>
    <w:rsid w:val="007350FD"/>
    <w:rsid w:val="00737803"/>
    <w:rsid w:val="00737F3E"/>
    <w:rsid w:val="007534C6"/>
    <w:rsid w:val="007559FF"/>
    <w:rsid w:val="00763095"/>
    <w:rsid w:val="00765BE4"/>
    <w:rsid w:val="00765EEE"/>
    <w:rsid w:val="00770F59"/>
    <w:rsid w:val="007A1A2E"/>
    <w:rsid w:val="007A3C9C"/>
    <w:rsid w:val="007B2663"/>
    <w:rsid w:val="007B3D6C"/>
    <w:rsid w:val="007B52B4"/>
    <w:rsid w:val="007C5FA4"/>
    <w:rsid w:val="007D421D"/>
    <w:rsid w:val="007E0AC6"/>
    <w:rsid w:val="007E1C8F"/>
    <w:rsid w:val="007E5B66"/>
    <w:rsid w:val="007F3F1C"/>
    <w:rsid w:val="0081437B"/>
    <w:rsid w:val="00826D16"/>
    <w:rsid w:val="008340AC"/>
    <w:rsid w:val="008514BA"/>
    <w:rsid w:val="00852B45"/>
    <w:rsid w:val="00856AAC"/>
    <w:rsid w:val="00857350"/>
    <w:rsid w:val="008575DB"/>
    <w:rsid w:val="00880645"/>
    <w:rsid w:val="0088198A"/>
    <w:rsid w:val="008A073E"/>
    <w:rsid w:val="008A6A7A"/>
    <w:rsid w:val="008B6DEB"/>
    <w:rsid w:val="008D3A73"/>
    <w:rsid w:val="008D63D5"/>
    <w:rsid w:val="009015BA"/>
    <w:rsid w:val="00910E33"/>
    <w:rsid w:val="009213B5"/>
    <w:rsid w:val="00924FCE"/>
    <w:rsid w:val="009438FC"/>
    <w:rsid w:val="00947352"/>
    <w:rsid w:val="009701B9"/>
    <w:rsid w:val="009762A0"/>
    <w:rsid w:val="00981A09"/>
    <w:rsid w:val="009A0B08"/>
    <w:rsid w:val="009A1134"/>
    <w:rsid w:val="009B17B0"/>
    <w:rsid w:val="009D7744"/>
    <w:rsid w:val="009F54B0"/>
    <w:rsid w:val="00A020FE"/>
    <w:rsid w:val="00A03429"/>
    <w:rsid w:val="00A07E0F"/>
    <w:rsid w:val="00A07F9C"/>
    <w:rsid w:val="00A2060C"/>
    <w:rsid w:val="00A224E9"/>
    <w:rsid w:val="00A23DDC"/>
    <w:rsid w:val="00A33F1E"/>
    <w:rsid w:val="00A454BD"/>
    <w:rsid w:val="00A4781F"/>
    <w:rsid w:val="00A75AA0"/>
    <w:rsid w:val="00A76DF9"/>
    <w:rsid w:val="00A832B5"/>
    <w:rsid w:val="00A85241"/>
    <w:rsid w:val="00A86375"/>
    <w:rsid w:val="00A97965"/>
    <w:rsid w:val="00AA0EEE"/>
    <w:rsid w:val="00AB08AD"/>
    <w:rsid w:val="00AC7802"/>
    <w:rsid w:val="00AD07C7"/>
    <w:rsid w:val="00AE0DB1"/>
    <w:rsid w:val="00AE2CC5"/>
    <w:rsid w:val="00B02318"/>
    <w:rsid w:val="00B04F8D"/>
    <w:rsid w:val="00B1798B"/>
    <w:rsid w:val="00B258B4"/>
    <w:rsid w:val="00B3307C"/>
    <w:rsid w:val="00B33ABA"/>
    <w:rsid w:val="00B3627B"/>
    <w:rsid w:val="00B3651E"/>
    <w:rsid w:val="00B403CA"/>
    <w:rsid w:val="00B43A16"/>
    <w:rsid w:val="00B500B2"/>
    <w:rsid w:val="00B568DF"/>
    <w:rsid w:val="00B6001F"/>
    <w:rsid w:val="00B7630F"/>
    <w:rsid w:val="00B8312E"/>
    <w:rsid w:val="00B86129"/>
    <w:rsid w:val="00B86E1F"/>
    <w:rsid w:val="00B872EC"/>
    <w:rsid w:val="00B900D7"/>
    <w:rsid w:val="00B95DE3"/>
    <w:rsid w:val="00BB1F4C"/>
    <w:rsid w:val="00BB2470"/>
    <w:rsid w:val="00BB2BE7"/>
    <w:rsid w:val="00BD0366"/>
    <w:rsid w:val="00BD1859"/>
    <w:rsid w:val="00BE2C31"/>
    <w:rsid w:val="00C00639"/>
    <w:rsid w:val="00C0175F"/>
    <w:rsid w:val="00C03BA0"/>
    <w:rsid w:val="00C07DAB"/>
    <w:rsid w:val="00C123A6"/>
    <w:rsid w:val="00C1792D"/>
    <w:rsid w:val="00C20A04"/>
    <w:rsid w:val="00C32433"/>
    <w:rsid w:val="00C434BC"/>
    <w:rsid w:val="00C53825"/>
    <w:rsid w:val="00C60500"/>
    <w:rsid w:val="00C62383"/>
    <w:rsid w:val="00C80609"/>
    <w:rsid w:val="00C94AB3"/>
    <w:rsid w:val="00C94B4E"/>
    <w:rsid w:val="00CA0066"/>
    <w:rsid w:val="00CA611D"/>
    <w:rsid w:val="00CB1E2C"/>
    <w:rsid w:val="00CB26E7"/>
    <w:rsid w:val="00CB5356"/>
    <w:rsid w:val="00CF1E57"/>
    <w:rsid w:val="00CF666D"/>
    <w:rsid w:val="00D151AE"/>
    <w:rsid w:val="00D16F1D"/>
    <w:rsid w:val="00D27567"/>
    <w:rsid w:val="00D52945"/>
    <w:rsid w:val="00D5467A"/>
    <w:rsid w:val="00D57F17"/>
    <w:rsid w:val="00D652C1"/>
    <w:rsid w:val="00D80086"/>
    <w:rsid w:val="00D80D04"/>
    <w:rsid w:val="00D84B54"/>
    <w:rsid w:val="00D951A4"/>
    <w:rsid w:val="00DA7A3C"/>
    <w:rsid w:val="00DB453A"/>
    <w:rsid w:val="00DB57D6"/>
    <w:rsid w:val="00DB75D6"/>
    <w:rsid w:val="00DC43D0"/>
    <w:rsid w:val="00DC68BB"/>
    <w:rsid w:val="00DD402F"/>
    <w:rsid w:val="00DE1B48"/>
    <w:rsid w:val="00DE3409"/>
    <w:rsid w:val="00DF06C1"/>
    <w:rsid w:val="00DF1E4B"/>
    <w:rsid w:val="00E008B8"/>
    <w:rsid w:val="00E03D45"/>
    <w:rsid w:val="00E04617"/>
    <w:rsid w:val="00E1064C"/>
    <w:rsid w:val="00E10654"/>
    <w:rsid w:val="00E14357"/>
    <w:rsid w:val="00E144C4"/>
    <w:rsid w:val="00E14628"/>
    <w:rsid w:val="00E14B6A"/>
    <w:rsid w:val="00E168AA"/>
    <w:rsid w:val="00E17D21"/>
    <w:rsid w:val="00E23DAC"/>
    <w:rsid w:val="00E44E5D"/>
    <w:rsid w:val="00E527AD"/>
    <w:rsid w:val="00E54668"/>
    <w:rsid w:val="00E6429C"/>
    <w:rsid w:val="00E65DEA"/>
    <w:rsid w:val="00E70F9A"/>
    <w:rsid w:val="00E8641C"/>
    <w:rsid w:val="00E8677A"/>
    <w:rsid w:val="00EA3088"/>
    <w:rsid w:val="00EB1D2A"/>
    <w:rsid w:val="00EB2DE2"/>
    <w:rsid w:val="00EB4C49"/>
    <w:rsid w:val="00EC2660"/>
    <w:rsid w:val="00EC3691"/>
    <w:rsid w:val="00EC38B5"/>
    <w:rsid w:val="00ED4363"/>
    <w:rsid w:val="00EE04DD"/>
    <w:rsid w:val="00EF4D88"/>
    <w:rsid w:val="00F24E50"/>
    <w:rsid w:val="00F4114A"/>
    <w:rsid w:val="00F537C2"/>
    <w:rsid w:val="00F603CF"/>
    <w:rsid w:val="00F65F0B"/>
    <w:rsid w:val="00F668D0"/>
    <w:rsid w:val="00F71E39"/>
    <w:rsid w:val="00F724C5"/>
    <w:rsid w:val="00F73E39"/>
    <w:rsid w:val="00F9520B"/>
    <w:rsid w:val="00F963D2"/>
    <w:rsid w:val="00FA03F5"/>
    <w:rsid w:val="00FA1583"/>
    <w:rsid w:val="00FC33CB"/>
    <w:rsid w:val="00FE54E0"/>
    <w:rsid w:val="00FEBD33"/>
    <w:rsid w:val="00FF18BF"/>
    <w:rsid w:val="00FF286B"/>
    <w:rsid w:val="0935A4E8"/>
    <w:rsid w:val="12AC1B57"/>
    <w:rsid w:val="14D8B06E"/>
    <w:rsid w:val="1C2D52FA"/>
    <w:rsid w:val="1DD21D22"/>
    <w:rsid w:val="2205EC8B"/>
    <w:rsid w:val="363534FB"/>
    <w:rsid w:val="376A86B9"/>
    <w:rsid w:val="38FB3893"/>
    <w:rsid w:val="3BB700FA"/>
    <w:rsid w:val="4385DA3A"/>
    <w:rsid w:val="4B07C2F7"/>
    <w:rsid w:val="525FB67C"/>
    <w:rsid w:val="544D4200"/>
    <w:rsid w:val="54E3C464"/>
    <w:rsid w:val="58F43280"/>
    <w:rsid w:val="5A20B20B"/>
    <w:rsid w:val="5A3A5FBB"/>
    <w:rsid w:val="6765FF7D"/>
    <w:rsid w:val="69A48A1B"/>
    <w:rsid w:val="6C274A06"/>
    <w:rsid w:val="6D315F7C"/>
    <w:rsid w:val="7345F55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2DCB3A"/>
  <w15:chartTrackingRefBased/>
  <w15:docId w15:val="{3642AF05-E074-446A-83DD-F971C6B60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6FD"/>
    <w:rPr>
      <w:rFonts w:ascii="Arial" w:hAnsi="Arial"/>
      <w:sz w:val="24"/>
      <w:szCs w:val="24"/>
      <w:lang w:eastAsia="en-US"/>
    </w:rPr>
  </w:style>
  <w:style w:type="paragraph" w:styleId="Heading1">
    <w:name w:val="heading 1"/>
    <w:basedOn w:val="Normal"/>
    <w:next w:val="Normal"/>
    <w:link w:val="Heading1Char"/>
    <w:uiPriority w:val="9"/>
    <w:qFormat/>
    <w:rsid w:val="00B900D7"/>
    <w:pPr>
      <w:keepNext/>
      <w:spacing w:before="240" w:after="60"/>
      <w:outlineLvl w:val="0"/>
    </w:pPr>
    <w:rPr>
      <w:rFonts w:ascii="Cambria" w:hAnsi="Cambria"/>
      <w:b/>
      <w:bCs/>
      <w:kern w:val="32"/>
      <w:sz w:val="32"/>
      <w:szCs w:val="32"/>
      <w:lang w:val="x-none"/>
    </w:rPr>
  </w:style>
  <w:style w:type="paragraph" w:styleId="Heading2">
    <w:name w:val="heading 2"/>
    <w:basedOn w:val="Normal"/>
    <w:next w:val="Normal"/>
    <w:link w:val="Heading2Char"/>
    <w:uiPriority w:val="9"/>
    <w:qFormat/>
    <w:rsid w:val="003646FD"/>
    <w:pPr>
      <w:keepNext/>
      <w:outlineLvl w:val="1"/>
    </w:pPr>
    <w:rPr>
      <w:b/>
      <w:bCs/>
      <w:color w:val="80808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semiHidden/>
    <w:locked/>
    <w:rsid w:val="003646FD"/>
    <w:rPr>
      <w:rFonts w:ascii="Arial" w:hAnsi="Arial" w:cs="Times New Roman"/>
      <w:b/>
      <w:bCs/>
      <w:color w:val="808080"/>
      <w:sz w:val="24"/>
      <w:szCs w:val="24"/>
    </w:rPr>
  </w:style>
  <w:style w:type="character" w:styleId="Hyperlink">
    <w:name w:val="Hyperlink"/>
    <w:uiPriority w:val="99"/>
    <w:unhideWhenUsed/>
    <w:rsid w:val="003646FD"/>
    <w:rPr>
      <w:rFonts w:cs="Times New Roman"/>
      <w:color w:val="0000FF"/>
      <w:u w:val="single"/>
    </w:rPr>
  </w:style>
  <w:style w:type="paragraph" w:customStyle="1" w:styleId="BodyCopy">
    <w:name w:val="Body Copy"/>
    <w:basedOn w:val="Normal"/>
    <w:rsid w:val="003646FD"/>
    <w:pPr>
      <w:spacing w:before="120" w:after="120" w:line="360" w:lineRule="auto"/>
      <w:jc w:val="both"/>
    </w:pPr>
  </w:style>
  <w:style w:type="paragraph" w:customStyle="1" w:styleId="Introduction">
    <w:name w:val="Introduction"/>
    <w:basedOn w:val="Normal"/>
    <w:rsid w:val="003646FD"/>
    <w:pPr>
      <w:spacing w:before="120" w:after="120" w:line="360" w:lineRule="auto"/>
      <w:jc w:val="both"/>
    </w:pPr>
    <w:rPr>
      <w:b/>
      <w:bCs/>
    </w:rPr>
  </w:style>
  <w:style w:type="paragraph" w:styleId="BalloonText">
    <w:name w:val="Balloon Text"/>
    <w:basedOn w:val="Normal"/>
    <w:link w:val="BalloonTextChar"/>
    <w:uiPriority w:val="99"/>
    <w:semiHidden/>
    <w:unhideWhenUsed/>
    <w:rsid w:val="003646FD"/>
    <w:rPr>
      <w:rFonts w:ascii="Tahoma" w:hAnsi="Tahoma"/>
      <w:sz w:val="16"/>
      <w:szCs w:val="16"/>
      <w:lang w:eastAsia="x-none"/>
    </w:rPr>
  </w:style>
  <w:style w:type="character" w:customStyle="1" w:styleId="BalloonTextChar">
    <w:name w:val="Balloon Text Char"/>
    <w:link w:val="BalloonText"/>
    <w:uiPriority w:val="99"/>
    <w:semiHidden/>
    <w:locked/>
    <w:rsid w:val="003646FD"/>
    <w:rPr>
      <w:rFonts w:ascii="Tahoma" w:hAnsi="Tahoma" w:cs="Tahoma"/>
      <w:sz w:val="16"/>
      <w:szCs w:val="16"/>
      <w:lang w:val="en-GB" w:eastAsia="x-none"/>
    </w:rPr>
  </w:style>
  <w:style w:type="paragraph" w:styleId="NormalWeb">
    <w:name w:val="Normal (Web)"/>
    <w:basedOn w:val="Normal"/>
    <w:unhideWhenUsed/>
    <w:rsid w:val="003646FD"/>
    <w:pPr>
      <w:spacing w:before="100" w:beforeAutospacing="1" w:after="100" w:afterAutospacing="1"/>
    </w:pPr>
    <w:rPr>
      <w:rFonts w:ascii="Times New Roman" w:hAnsi="Times New Roman"/>
      <w:lang w:val="en-US"/>
    </w:rPr>
  </w:style>
  <w:style w:type="character" w:customStyle="1" w:styleId="label">
    <w:name w:val="label"/>
    <w:rsid w:val="003646FD"/>
    <w:rPr>
      <w:rFonts w:cs="Times New Roman"/>
    </w:rPr>
  </w:style>
  <w:style w:type="character" w:customStyle="1" w:styleId="detail">
    <w:name w:val="detail"/>
    <w:rsid w:val="003646FD"/>
    <w:rPr>
      <w:rFonts w:cs="Times New Roman"/>
    </w:rPr>
  </w:style>
  <w:style w:type="character" w:customStyle="1" w:styleId="apple-style-span">
    <w:name w:val="apple-style-span"/>
    <w:rsid w:val="00726E08"/>
    <w:rPr>
      <w:rFonts w:cs="Times New Roman"/>
    </w:rPr>
  </w:style>
  <w:style w:type="character" w:styleId="FollowedHyperlink">
    <w:name w:val="FollowedHyperlink"/>
    <w:uiPriority w:val="99"/>
    <w:semiHidden/>
    <w:unhideWhenUsed/>
    <w:rsid w:val="00EE04DD"/>
    <w:rPr>
      <w:color w:val="800080"/>
      <w:u w:val="single"/>
    </w:rPr>
  </w:style>
  <w:style w:type="character" w:customStyle="1" w:styleId="Heading1Char">
    <w:name w:val="Heading 1 Char"/>
    <w:link w:val="Heading1"/>
    <w:uiPriority w:val="9"/>
    <w:rsid w:val="00B900D7"/>
    <w:rPr>
      <w:rFonts w:ascii="Cambria" w:eastAsia="Times New Roman" w:hAnsi="Cambria" w:cs="Times New Roman"/>
      <w:b/>
      <w:bCs/>
      <w:kern w:val="32"/>
      <w:sz w:val="32"/>
      <w:szCs w:val="32"/>
      <w:lang w:eastAsia="en-US"/>
    </w:rPr>
  </w:style>
  <w:style w:type="character" w:styleId="Strong">
    <w:name w:val="Strong"/>
    <w:uiPriority w:val="22"/>
    <w:qFormat/>
    <w:rsid w:val="00E008B8"/>
    <w:rPr>
      <w:b/>
      <w:bCs/>
    </w:rPr>
  </w:style>
  <w:style w:type="paragraph" w:customStyle="1" w:styleId="intro">
    <w:name w:val="intro"/>
    <w:basedOn w:val="Normal"/>
    <w:rsid w:val="00E008B8"/>
    <w:pPr>
      <w:spacing w:before="100" w:beforeAutospacing="1" w:after="100" w:afterAutospacing="1"/>
    </w:pPr>
    <w:rPr>
      <w:rFonts w:ascii="Times New Roman" w:hAnsi="Times New Roman"/>
      <w:lang w:eastAsia="en-GB"/>
    </w:rPr>
  </w:style>
  <w:style w:type="character" w:customStyle="1" w:styleId="apple-converted-space">
    <w:name w:val="apple-converted-space"/>
    <w:basedOn w:val="DefaultParagraphFont"/>
    <w:rsid w:val="004948DB"/>
  </w:style>
  <w:style w:type="paragraph" w:styleId="Header">
    <w:name w:val="header"/>
    <w:basedOn w:val="Normal"/>
    <w:link w:val="HeaderChar"/>
    <w:uiPriority w:val="99"/>
    <w:unhideWhenUsed/>
    <w:rsid w:val="00C0175F"/>
    <w:pPr>
      <w:tabs>
        <w:tab w:val="center" w:pos="4513"/>
        <w:tab w:val="right" w:pos="9026"/>
      </w:tabs>
    </w:pPr>
    <w:rPr>
      <w:lang w:val="x-none"/>
    </w:rPr>
  </w:style>
  <w:style w:type="character" w:customStyle="1" w:styleId="HeaderChar">
    <w:name w:val="Header Char"/>
    <w:link w:val="Header"/>
    <w:uiPriority w:val="99"/>
    <w:rsid w:val="00C0175F"/>
    <w:rPr>
      <w:rFonts w:ascii="Arial" w:hAnsi="Arial"/>
      <w:sz w:val="24"/>
      <w:szCs w:val="24"/>
      <w:lang w:eastAsia="en-US"/>
    </w:rPr>
  </w:style>
  <w:style w:type="paragraph" w:styleId="Footer">
    <w:name w:val="footer"/>
    <w:basedOn w:val="Normal"/>
    <w:link w:val="FooterChar"/>
    <w:uiPriority w:val="99"/>
    <w:unhideWhenUsed/>
    <w:rsid w:val="00C0175F"/>
    <w:pPr>
      <w:tabs>
        <w:tab w:val="center" w:pos="4513"/>
        <w:tab w:val="right" w:pos="9026"/>
      </w:tabs>
    </w:pPr>
    <w:rPr>
      <w:lang w:val="x-none"/>
    </w:rPr>
  </w:style>
  <w:style w:type="character" w:customStyle="1" w:styleId="FooterChar">
    <w:name w:val="Footer Char"/>
    <w:link w:val="Footer"/>
    <w:uiPriority w:val="99"/>
    <w:rsid w:val="00C0175F"/>
    <w:rPr>
      <w:rFonts w:ascii="Arial" w:hAnsi="Arial"/>
      <w:sz w:val="24"/>
      <w:szCs w:val="24"/>
      <w:lang w:eastAsia="en-US"/>
    </w:rPr>
  </w:style>
  <w:style w:type="paragraph" w:customStyle="1" w:styleId="wp-body-text---col-p">
    <w:name w:val="wp-body-text---col-p"/>
    <w:basedOn w:val="Normal"/>
    <w:rsid w:val="005076D1"/>
    <w:pPr>
      <w:spacing w:before="100" w:beforeAutospacing="1" w:after="100" w:afterAutospacing="1"/>
    </w:pPr>
    <w:rPr>
      <w:rFonts w:ascii="Times New Roman" w:hAnsi="Times New Roman"/>
      <w:lang w:eastAsia="en-GB"/>
    </w:rPr>
  </w:style>
  <w:style w:type="character" w:customStyle="1" w:styleId="body-text---col-c-c0">
    <w:name w:val="body-text---col-c-c0"/>
    <w:rsid w:val="005076D1"/>
  </w:style>
  <w:style w:type="character" w:styleId="UnresolvedMention">
    <w:name w:val="Unresolved Mention"/>
    <w:uiPriority w:val="99"/>
    <w:semiHidden/>
    <w:unhideWhenUsed/>
    <w:rsid w:val="008A6A7A"/>
    <w:rPr>
      <w:color w:val="605E5C"/>
      <w:shd w:val="clear" w:color="auto" w:fill="E1DFDD"/>
    </w:rPr>
  </w:style>
  <w:style w:type="character" w:styleId="Emphasis">
    <w:name w:val="Emphasis"/>
    <w:uiPriority w:val="20"/>
    <w:qFormat/>
    <w:rsid w:val="00DE3409"/>
    <w:rPr>
      <w:i/>
      <w:iCs/>
    </w:rPr>
  </w:style>
  <w:style w:type="character" w:customStyle="1" w:styleId="fragmenttag">
    <w:name w:val="fragment__tag"/>
    <w:rsid w:val="009213B5"/>
  </w:style>
  <w:style w:type="paragraph" w:customStyle="1" w:styleId="size-xxxl">
    <w:name w:val="size-xxxl"/>
    <w:basedOn w:val="Normal"/>
    <w:rsid w:val="009213B5"/>
    <w:pPr>
      <w:spacing w:before="100" w:beforeAutospacing="1" w:after="100" w:afterAutospacing="1"/>
    </w:pPr>
    <w:rPr>
      <w:rFonts w:ascii="Times New Roman" w:hAnsi="Times New Roman"/>
      <w:lang w:eastAsia="en-GB"/>
    </w:rPr>
  </w:style>
  <w:style w:type="paragraph" w:customStyle="1" w:styleId="size-xl">
    <w:name w:val="size-xl"/>
    <w:basedOn w:val="Normal"/>
    <w:rsid w:val="009213B5"/>
    <w:pPr>
      <w:spacing w:before="100" w:beforeAutospacing="1" w:after="100" w:afterAutospacing="1"/>
    </w:pPr>
    <w:rPr>
      <w:rFonts w:ascii="Times New Roman" w:hAnsi="Times New Roman"/>
      <w:lang w:eastAsia="en-GB"/>
    </w:rPr>
  </w:style>
  <w:style w:type="character" w:styleId="CommentReference">
    <w:name w:val="annotation reference"/>
    <w:rsid w:val="000245BC"/>
    <w:rPr>
      <w:sz w:val="16"/>
      <w:szCs w:val="16"/>
    </w:rPr>
  </w:style>
  <w:style w:type="paragraph" w:styleId="CommentText">
    <w:name w:val="annotation text"/>
    <w:basedOn w:val="Normal"/>
    <w:link w:val="CommentTextChar"/>
    <w:rsid w:val="000245BC"/>
    <w:pPr>
      <w:suppressAutoHyphens/>
      <w:autoSpaceDN w:val="0"/>
      <w:spacing w:after="160"/>
      <w:textAlignment w:val="baseline"/>
    </w:pPr>
    <w:rPr>
      <w:rFonts w:ascii="Calibri" w:eastAsia="Calibri" w:hAnsi="Calibri"/>
      <w:sz w:val="20"/>
      <w:szCs w:val="20"/>
    </w:rPr>
  </w:style>
  <w:style w:type="character" w:customStyle="1" w:styleId="CommentTextChar">
    <w:name w:val="Comment Text Char"/>
    <w:link w:val="CommentText"/>
    <w:rsid w:val="000245BC"/>
    <w:rPr>
      <w:rFonts w:eastAsia="Calibri"/>
      <w:lang w:eastAsia="en-US"/>
    </w:rPr>
  </w:style>
  <w:style w:type="paragraph" w:styleId="CommentSubject">
    <w:name w:val="annotation subject"/>
    <w:basedOn w:val="CommentText"/>
    <w:next w:val="CommentText"/>
    <w:link w:val="CommentSubjectChar"/>
    <w:uiPriority w:val="99"/>
    <w:semiHidden/>
    <w:unhideWhenUsed/>
    <w:rsid w:val="00AA0EEE"/>
    <w:pPr>
      <w:suppressAutoHyphens w:val="0"/>
      <w:autoSpaceDN/>
      <w:spacing w:after="0"/>
      <w:textAlignment w:val="auto"/>
    </w:pPr>
    <w:rPr>
      <w:rFonts w:ascii="Arial" w:eastAsia="Times New Roman" w:hAnsi="Arial"/>
      <w:b/>
      <w:bCs/>
    </w:rPr>
  </w:style>
  <w:style w:type="character" w:customStyle="1" w:styleId="CommentSubjectChar">
    <w:name w:val="Comment Subject Char"/>
    <w:basedOn w:val="CommentTextChar"/>
    <w:link w:val="CommentSubject"/>
    <w:uiPriority w:val="99"/>
    <w:semiHidden/>
    <w:rsid w:val="00AA0EEE"/>
    <w:rPr>
      <w:rFonts w:ascii="Arial" w:eastAsia="Calibri" w:hAnsi="Arial"/>
      <w:b/>
      <w:bCs/>
      <w:lang w:eastAsia="en-US"/>
    </w:rPr>
  </w:style>
  <w:style w:type="paragraph" w:styleId="Revision">
    <w:name w:val="Revision"/>
    <w:hidden/>
    <w:uiPriority w:val="99"/>
    <w:semiHidden/>
    <w:rsid w:val="00F9520B"/>
    <w:rPr>
      <w:rFonts w:ascii="Arial" w:hAnsi="Arial"/>
      <w:sz w:val="24"/>
      <w:szCs w:val="24"/>
      <w:lang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4296">
      <w:marLeft w:val="0"/>
      <w:marRight w:val="0"/>
      <w:marTop w:val="0"/>
      <w:marBottom w:val="0"/>
      <w:divBdr>
        <w:top w:val="none" w:sz="0" w:space="0" w:color="auto"/>
        <w:left w:val="none" w:sz="0" w:space="0" w:color="auto"/>
        <w:bottom w:val="none" w:sz="0" w:space="0" w:color="auto"/>
        <w:right w:val="none" w:sz="0" w:space="0" w:color="auto"/>
      </w:divBdr>
    </w:div>
    <w:div w:id="9374299">
      <w:marLeft w:val="0"/>
      <w:marRight w:val="0"/>
      <w:marTop w:val="0"/>
      <w:marBottom w:val="0"/>
      <w:divBdr>
        <w:top w:val="none" w:sz="0" w:space="0" w:color="auto"/>
        <w:left w:val="none" w:sz="0" w:space="0" w:color="auto"/>
        <w:bottom w:val="none" w:sz="0" w:space="0" w:color="auto"/>
        <w:right w:val="none" w:sz="0" w:space="0" w:color="auto"/>
      </w:divBdr>
    </w:div>
    <w:div w:id="9374300">
      <w:marLeft w:val="0"/>
      <w:marRight w:val="0"/>
      <w:marTop w:val="0"/>
      <w:marBottom w:val="0"/>
      <w:divBdr>
        <w:top w:val="none" w:sz="0" w:space="0" w:color="auto"/>
        <w:left w:val="none" w:sz="0" w:space="0" w:color="auto"/>
        <w:bottom w:val="none" w:sz="0" w:space="0" w:color="auto"/>
        <w:right w:val="none" w:sz="0" w:space="0" w:color="auto"/>
      </w:divBdr>
      <w:divsChild>
        <w:div w:id="9374293">
          <w:marLeft w:val="0"/>
          <w:marRight w:val="0"/>
          <w:marTop w:val="0"/>
          <w:marBottom w:val="0"/>
          <w:divBdr>
            <w:top w:val="none" w:sz="0" w:space="0" w:color="auto"/>
            <w:left w:val="none" w:sz="0" w:space="0" w:color="auto"/>
            <w:bottom w:val="none" w:sz="0" w:space="0" w:color="auto"/>
            <w:right w:val="none" w:sz="0" w:space="0" w:color="auto"/>
          </w:divBdr>
          <w:divsChild>
            <w:div w:id="9374292">
              <w:marLeft w:val="0"/>
              <w:marRight w:val="0"/>
              <w:marTop w:val="0"/>
              <w:marBottom w:val="0"/>
              <w:divBdr>
                <w:top w:val="none" w:sz="0" w:space="0" w:color="auto"/>
                <w:left w:val="none" w:sz="0" w:space="0" w:color="auto"/>
                <w:bottom w:val="none" w:sz="0" w:space="0" w:color="auto"/>
                <w:right w:val="none" w:sz="0" w:space="0" w:color="auto"/>
              </w:divBdr>
            </w:div>
            <w:div w:id="9374294">
              <w:marLeft w:val="0"/>
              <w:marRight w:val="0"/>
              <w:marTop w:val="0"/>
              <w:marBottom w:val="0"/>
              <w:divBdr>
                <w:top w:val="none" w:sz="0" w:space="0" w:color="auto"/>
                <w:left w:val="none" w:sz="0" w:space="0" w:color="auto"/>
                <w:bottom w:val="none" w:sz="0" w:space="0" w:color="auto"/>
                <w:right w:val="none" w:sz="0" w:space="0" w:color="auto"/>
              </w:divBdr>
            </w:div>
            <w:div w:id="9374295">
              <w:marLeft w:val="0"/>
              <w:marRight w:val="0"/>
              <w:marTop w:val="0"/>
              <w:marBottom w:val="0"/>
              <w:divBdr>
                <w:top w:val="none" w:sz="0" w:space="0" w:color="auto"/>
                <w:left w:val="none" w:sz="0" w:space="0" w:color="auto"/>
                <w:bottom w:val="none" w:sz="0" w:space="0" w:color="auto"/>
                <w:right w:val="none" w:sz="0" w:space="0" w:color="auto"/>
              </w:divBdr>
            </w:div>
            <w:div w:id="9374297">
              <w:marLeft w:val="0"/>
              <w:marRight w:val="0"/>
              <w:marTop w:val="0"/>
              <w:marBottom w:val="0"/>
              <w:divBdr>
                <w:top w:val="none" w:sz="0" w:space="0" w:color="auto"/>
                <w:left w:val="none" w:sz="0" w:space="0" w:color="auto"/>
                <w:bottom w:val="none" w:sz="0" w:space="0" w:color="auto"/>
                <w:right w:val="none" w:sz="0" w:space="0" w:color="auto"/>
              </w:divBdr>
            </w:div>
          </w:divsChild>
        </w:div>
        <w:div w:id="9374298">
          <w:marLeft w:val="0"/>
          <w:marRight w:val="0"/>
          <w:marTop w:val="0"/>
          <w:marBottom w:val="0"/>
          <w:divBdr>
            <w:top w:val="none" w:sz="0" w:space="0" w:color="auto"/>
            <w:left w:val="none" w:sz="0" w:space="0" w:color="auto"/>
            <w:bottom w:val="none" w:sz="0" w:space="0" w:color="auto"/>
            <w:right w:val="none" w:sz="0" w:space="0" w:color="auto"/>
          </w:divBdr>
        </w:div>
      </w:divsChild>
    </w:div>
    <w:div w:id="41054483">
      <w:bodyDiv w:val="1"/>
      <w:marLeft w:val="0"/>
      <w:marRight w:val="0"/>
      <w:marTop w:val="0"/>
      <w:marBottom w:val="0"/>
      <w:divBdr>
        <w:top w:val="none" w:sz="0" w:space="0" w:color="auto"/>
        <w:left w:val="none" w:sz="0" w:space="0" w:color="auto"/>
        <w:bottom w:val="none" w:sz="0" w:space="0" w:color="auto"/>
        <w:right w:val="none" w:sz="0" w:space="0" w:color="auto"/>
      </w:divBdr>
    </w:div>
    <w:div w:id="197740727">
      <w:bodyDiv w:val="1"/>
      <w:marLeft w:val="0"/>
      <w:marRight w:val="0"/>
      <w:marTop w:val="0"/>
      <w:marBottom w:val="0"/>
      <w:divBdr>
        <w:top w:val="none" w:sz="0" w:space="0" w:color="auto"/>
        <w:left w:val="none" w:sz="0" w:space="0" w:color="auto"/>
        <w:bottom w:val="none" w:sz="0" w:space="0" w:color="auto"/>
        <w:right w:val="none" w:sz="0" w:space="0" w:color="auto"/>
      </w:divBdr>
    </w:div>
    <w:div w:id="376927611">
      <w:bodyDiv w:val="1"/>
      <w:marLeft w:val="0"/>
      <w:marRight w:val="0"/>
      <w:marTop w:val="0"/>
      <w:marBottom w:val="0"/>
      <w:divBdr>
        <w:top w:val="none" w:sz="0" w:space="0" w:color="auto"/>
        <w:left w:val="none" w:sz="0" w:space="0" w:color="auto"/>
        <w:bottom w:val="none" w:sz="0" w:space="0" w:color="auto"/>
        <w:right w:val="none" w:sz="0" w:space="0" w:color="auto"/>
      </w:divBdr>
    </w:div>
    <w:div w:id="571501993">
      <w:bodyDiv w:val="1"/>
      <w:marLeft w:val="0"/>
      <w:marRight w:val="0"/>
      <w:marTop w:val="0"/>
      <w:marBottom w:val="0"/>
      <w:divBdr>
        <w:top w:val="none" w:sz="0" w:space="0" w:color="auto"/>
        <w:left w:val="none" w:sz="0" w:space="0" w:color="auto"/>
        <w:bottom w:val="none" w:sz="0" w:space="0" w:color="auto"/>
        <w:right w:val="none" w:sz="0" w:space="0" w:color="auto"/>
      </w:divBdr>
      <w:divsChild>
        <w:div w:id="78793450">
          <w:marLeft w:val="0"/>
          <w:marRight w:val="0"/>
          <w:marTop w:val="0"/>
          <w:marBottom w:val="0"/>
          <w:divBdr>
            <w:top w:val="none" w:sz="0" w:space="0" w:color="auto"/>
            <w:left w:val="none" w:sz="0" w:space="0" w:color="auto"/>
            <w:bottom w:val="none" w:sz="0" w:space="0" w:color="auto"/>
            <w:right w:val="none" w:sz="0" w:space="0" w:color="auto"/>
          </w:divBdr>
          <w:divsChild>
            <w:div w:id="1757898893">
              <w:marLeft w:val="0"/>
              <w:marRight w:val="0"/>
              <w:marTop w:val="0"/>
              <w:marBottom w:val="0"/>
              <w:divBdr>
                <w:top w:val="none" w:sz="0" w:space="0" w:color="auto"/>
                <w:left w:val="none" w:sz="0" w:space="0" w:color="auto"/>
                <w:bottom w:val="none" w:sz="0" w:space="0" w:color="auto"/>
                <w:right w:val="none" w:sz="0" w:space="0" w:color="auto"/>
              </w:divBdr>
              <w:divsChild>
                <w:div w:id="404378192">
                  <w:marLeft w:val="0"/>
                  <w:marRight w:val="0"/>
                  <w:marTop w:val="0"/>
                  <w:marBottom w:val="0"/>
                  <w:divBdr>
                    <w:top w:val="none" w:sz="0" w:space="0" w:color="auto"/>
                    <w:left w:val="none" w:sz="0" w:space="0" w:color="auto"/>
                    <w:bottom w:val="none" w:sz="0" w:space="0" w:color="auto"/>
                    <w:right w:val="none" w:sz="0" w:space="0" w:color="auto"/>
                  </w:divBdr>
                  <w:divsChild>
                    <w:div w:id="76966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5946097">
      <w:bodyDiv w:val="1"/>
      <w:marLeft w:val="0"/>
      <w:marRight w:val="0"/>
      <w:marTop w:val="0"/>
      <w:marBottom w:val="0"/>
      <w:divBdr>
        <w:top w:val="none" w:sz="0" w:space="0" w:color="auto"/>
        <w:left w:val="none" w:sz="0" w:space="0" w:color="auto"/>
        <w:bottom w:val="none" w:sz="0" w:space="0" w:color="auto"/>
        <w:right w:val="none" w:sz="0" w:space="0" w:color="auto"/>
      </w:divBdr>
      <w:divsChild>
        <w:div w:id="813253117">
          <w:marLeft w:val="0"/>
          <w:marRight w:val="0"/>
          <w:marTop w:val="0"/>
          <w:marBottom w:val="0"/>
          <w:divBdr>
            <w:top w:val="none" w:sz="0" w:space="0" w:color="auto"/>
            <w:left w:val="none" w:sz="0" w:space="0" w:color="auto"/>
            <w:bottom w:val="none" w:sz="0" w:space="0" w:color="auto"/>
            <w:right w:val="none" w:sz="0" w:space="0" w:color="auto"/>
          </w:divBdr>
        </w:div>
        <w:div w:id="1821656240">
          <w:marLeft w:val="0"/>
          <w:marRight w:val="0"/>
          <w:marTop w:val="0"/>
          <w:marBottom w:val="630"/>
          <w:divBdr>
            <w:top w:val="single" w:sz="6" w:space="0" w:color="797874"/>
            <w:left w:val="none" w:sz="0" w:space="0" w:color="797874"/>
            <w:bottom w:val="single" w:sz="12" w:space="0" w:color="797874"/>
            <w:right w:val="none" w:sz="0" w:space="0" w:color="797874"/>
          </w:divBdr>
          <w:divsChild>
            <w:div w:id="1377243196">
              <w:marLeft w:val="0"/>
              <w:marRight w:val="0"/>
              <w:marTop w:val="0"/>
              <w:marBottom w:val="0"/>
              <w:divBdr>
                <w:top w:val="none" w:sz="0" w:space="0" w:color="auto"/>
                <w:left w:val="none" w:sz="0" w:space="0" w:color="auto"/>
                <w:bottom w:val="none" w:sz="0" w:space="0" w:color="auto"/>
                <w:right w:val="none" w:sz="0" w:space="0" w:color="auto"/>
              </w:divBdr>
              <w:divsChild>
                <w:div w:id="794717160">
                  <w:marLeft w:val="0"/>
                  <w:marRight w:val="0"/>
                  <w:marTop w:val="0"/>
                  <w:marBottom w:val="0"/>
                  <w:divBdr>
                    <w:top w:val="none" w:sz="0" w:space="0" w:color="auto"/>
                    <w:left w:val="none" w:sz="0" w:space="0" w:color="auto"/>
                    <w:bottom w:val="none" w:sz="0" w:space="0" w:color="auto"/>
                    <w:right w:val="none" w:sz="0" w:space="0" w:color="auto"/>
                  </w:divBdr>
                  <w:divsChild>
                    <w:div w:id="922228544">
                      <w:marLeft w:val="0"/>
                      <w:marRight w:val="0"/>
                      <w:marTop w:val="450"/>
                      <w:marBottom w:val="0"/>
                      <w:divBdr>
                        <w:top w:val="none" w:sz="0" w:space="0" w:color="auto"/>
                        <w:left w:val="none" w:sz="0" w:space="0" w:color="auto"/>
                        <w:bottom w:val="none" w:sz="0" w:space="0" w:color="auto"/>
                        <w:right w:val="none" w:sz="0" w:space="0" w:color="auto"/>
                      </w:divBdr>
                      <w:divsChild>
                        <w:div w:id="489515871">
                          <w:marLeft w:val="0"/>
                          <w:marRight w:val="0"/>
                          <w:marTop w:val="0"/>
                          <w:marBottom w:val="0"/>
                          <w:divBdr>
                            <w:top w:val="none" w:sz="0" w:space="0" w:color="auto"/>
                            <w:left w:val="none" w:sz="0" w:space="0" w:color="auto"/>
                            <w:bottom w:val="none" w:sz="0" w:space="0" w:color="auto"/>
                            <w:right w:val="none" w:sz="0" w:space="0" w:color="auto"/>
                          </w:divBdr>
                        </w:div>
                      </w:divsChild>
                    </w:div>
                    <w:div w:id="943000948">
                      <w:marLeft w:val="0"/>
                      <w:marRight w:val="0"/>
                      <w:marTop w:val="0"/>
                      <w:marBottom w:val="0"/>
                      <w:divBdr>
                        <w:top w:val="none" w:sz="0" w:space="0" w:color="auto"/>
                        <w:left w:val="none" w:sz="0" w:space="0" w:color="auto"/>
                        <w:bottom w:val="none" w:sz="0" w:space="0" w:color="auto"/>
                        <w:right w:val="none" w:sz="0" w:space="0" w:color="auto"/>
                      </w:divBdr>
                      <w:divsChild>
                        <w:div w:id="18978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375556">
      <w:bodyDiv w:val="1"/>
      <w:marLeft w:val="0"/>
      <w:marRight w:val="0"/>
      <w:marTop w:val="0"/>
      <w:marBottom w:val="0"/>
      <w:divBdr>
        <w:top w:val="none" w:sz="0" w:space="0" w:color="auto"/>
        <w:left w:val="none" w:sz="0" w:space="0" w:color="auto"/>
        <w:bottom w:val="none" w:sz="0" w:space="0" w:color="auto"/>
        <w:right w:val="none" w:sz="0" w:space="0" w:color="auto"/>
      </w:divBdr>
    </w:div>
    <w:div w:id="856582397">
      <w:bodyDiv w:val="1"/>
      <w:marLeft w:val="0"/>
      <w:marRight w:val="0"/>
      <w:marTop w:val="0"/>
      <w:marBottom w:val="0"/>
      <w:divBdr>
        <w:top w:val="none" w:sz="0" w:space="0" w:color="auto"/>
        <w:left w:val="none" w:sz="0" w:space="0" w:color="auto"/>
        <w:bottom w:val="none" w:sz="0" w:space="0" w:color="auto"/>
        <w:right w:val="none" w:sz="0" w:space="0" w:color="auto"/>
      </w:divBdr>
    </w:div>
    <w:div w:id="877938463">
      <w:bodyDiv w:val="1"/>
      <w:marLeft w:val="0"/>
      <w:marRight w:val="0"/>
      <w:marTop w:val="0"/>
      <w:marBottom w:val="0"/>
      <w:divBdr>
        <w:top w:val="none" w:sz="0" w:space="0" w:color="auto"/>
        <w:left w:val="none" w:sz="0" w:space="0" w:color="auto"/>
        <w:bottom w:val="none" w:sz="0" w:space="0" w:color="auto"/>
        <w:right w:val="none" w:sz="0" w:space="0" w:color="auto"/>
      </w:divBdr>
    </w:div>
    <w:div w:id="1377847697">
      <w:bodyDiv w:val="1"/>
      <w:marLeft w:val="0"/>
      <w:marRight w:val="0"/>
      <w:marTop w:val="0"/>
      <w:marBottom w:val="0"/>
      <w:divBdr>
        <w:top w:val="none" w:sz="0" w:space="0" w:color="auto"/>
        <w:left w:val="none" w:sz="0" w:space="0" w:color="auto"/>
        <w:bottom w:val="none" w:sz="0" w:space="0" w:color="auto"/>
        <w:right w:val="none" w:sz="0" w:space="0" w:color="auto"/>
      </w:divBdr>
    </w:div>
    <w:div w:id="2034769743">
      <w:bodyDiv w:val="1"/>
      <w:marLeft w:val="0"/>
      <w:marRight w:val="0"/>
      <w:marTop w:val="0"/>
      <w:marBottom w:val="0"/>
      <w:divBdr>
        <w:top w:val="none" w:sz="0" w:space="0" w:color="auto"/>
        <w:left w:val="none" w:sz="0" w:space="0" w:color="auto"/>
        <w:bottom w:val="none" w:sz="0" w:space="0" w:color="auto"/>
        <w:right w:val="none" w:sz="0" w:space="0" w:color="auto"/>
      </w:divBdr>
      <w:divsChild>
        <w:div w:id="1117137125">
          <w:marLeft w:val="0"/>
          <w:marRight w:val="0"/>
          <w:marTop w:val="0"/>
          <w:marBottom w:val="0"/>
          <w:divBdr>
            <w:top w:val="none" w:sz="0" w:space="0" w:color="auto"/>
            <w:left w:val="none" w:sz="0" w:space="0" w:color="auto"/>
            <w:bottom w:val="none" w:sz="0" w:space="0" w:color="auto"/>
            <w:right w:val="none" w:sz="0" w:space="0" w:color="auto"/>
          </w:divBdr>
          <w:divsChild>
            <w:div w:id="2013022492">
              <w:marLeft w:val="0"/>
              <w:marRight w:val="0"/>
              <w:marTop w:val="0"/>
              <w:marBottom w:val="0"/>
              <w:divBdr>
                <w:top w:val="none" w:sz="0" w:space="0" w:color="auto"/>
                <w:left w:val="none" w:sz="0" w:space="0" w:color="auto"/>
                <w:bottom w:val="none" w:sz="0" w:space="0" w:color="auto"/>
                <w:right w:val="none" w:sz="0" w:space="0" w:color="auto"/>
              </w:divBdr>
              <w:divsChild>
                <w:div w:id="1815677118">
                  <w:marLeft w:val="0"/>
                  <w:marRight w:val="0"/>
                  <w:marTop w:val="0"/>
                  <w:marBottom w:val="0"/>
                  <w:divBdr>
                    <w:top w:val="none" w:sz="0" w:space="0" w:color="auto"/>
                    <w:left w:val="none" w:sz="0" w:space="0" w:color="auto"/>
                    <w:bottom w:val="none" w:sz="0" w:space="0" w:color="auto"/>
                    <w:right w:val="none" w:sz="0" w:space="0" w:color="auto"/>
                  </w:divBdr>
                  <w:divsChild>
                    <w:div w:id="93429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202843">
      <w:bodyDiv w:val="1"/>
      <w:marLeft w:val="0"/>
      <w:marRight w:val="0"/>
      <w:marTop w:val="0"/>
      <w:marBottom w:val="0"/>
      <w:divBdr>
        <w:top w:val="none" w:sz="0" w:space="0" w:color="auto"/>
        <w:left w:val="none" w:sz="0" w:space="0" w:color="auto"/>
        <w:bottom w:val="none" w:sz="0" w:space="0" w:color="auto"/>
        <w:right w:val="none" w:sz="0" w:space="0" w:color="auto"/>
      </w:divBdr>
    </w:div>
    <w:div w:id="2054965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weg.net/catalog/weg/NO/en/Electric-Motors/W80-AXgen/W80-AXgen/p/MKT_WMO_EU_TEXT_IMAGE_W80_AXGEN?utm_source=Stone+Junction&amp;utm_medium=HN&amp;utm_campaign=WEG&amp;utm_id=WEG1418&amp;utm_content=earned" TargetMode="External"/><Relationship Id="rId18" Type="http://schemas.openxmlformats.org/officeDocument/2006/relationships/hyperlink" Target="https://www.rotor.nl/product/tca180lb6e3lu461001/"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mailto:beatrice@stonejunction.co.uk" TargetMode="External"/><Relationship Id="rId7" Type="http://schemas.openxmlformats.org/officeDocument/2006/relationships/webSettings" Target="webSettings.xml"/><Relationship Id="rId12" Type="http://schemas.openxmlformats.org/officeDocument/2006/relationships/hyperlink" Target="https://www.weg.net/catalog/weg/NO/en/Electric-Motors/Low-Voltage-NEMA-Motors/Three-Phase/W51-HD/W51-HD/p/MKT_WMO_EU_TEXT_IMAGE_W51HD?utm_source=Stone+Junction&amp;utm_medium=HN&amp;utm_campaign=WEG&amp;utm_id=WEG1418&amp;utm_content=earned" TargetMode="External"/><Relationship Id="rId17" Type="http://schemas.openxmlformats.org/officeDocument/2006/relationships/hyperlink" Target="https://www.cemp-international.it/en/tipologie/iec-hazardous-area-brake-motors/?utm_source=Stone+Junction&amp;utm_medium=HN&amp;utm_campaign=WEG&amp;utm_id=WEG1418&amp;utm_content=earned" TargetMode="External"/><Relationship Id="rId25" Type="http://schemas.openxmlformats.org/officeDocument/2006/relationships/hyperlink" Target="http://www.weg.net" TargetMode="External"/><Relationship Id="rId2" Type="http://schemas.openxmlformats.org/officeDocument/2006/relationships/customXml" Target="../customXml/item2.xml"/><Relationship Id="rId16" Type="http://schemas.openxmlformats.org/officeDocument/2006/relationships/hyperlink" Target="https://www.weg.net/catalog/weg/NO/en/Gearboxes-and-Geared-Motors/Industrial/WG50/WG50/p/MKT_WMO_TEXT_IMAGE_GEARBOXES_WCG50?utm_source=Stone+Junction&amp;utm_medium=HN&amp;utm_campaign=WEG&amp;utm_id=WEG1418&amp;utm_content=earned" TargetMode="External"/><Relationship Id="rId20" Type="http://schemas.openxmlformats.org/officeDocument/2006/relationships/hyperlink" Target="mailto:stephanie@stonejunction.co.uk"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eg.net/institutional/NO/en/?utm_source=Stone+Junction&amp;utm_medium=HN&amp;utm_campaign=WEG&amp;utm_id=WEG1418&amp;utm_content=earned" TargetMode="External"/><Relationship Id="rId24" Type="http://schemas.openxmlformats.org/officeDocument/2006/relationships/hyperlink" Target="http://www.facebook.com/technicalPR" TargetMode="External"/><Relationship Id="rId5" Type="http://schemas.openxmlformats.org/officeDocument/2006/relationships/styles" Target="styles.xml"/><Relationship Id="rId15" Type="http://schemas.openxmlformats.org/officeDocument/2006/relationships/hyperlink" Target="https://www.weg.net/catalog/weg/NO/en/Drives/Variable-Speed-Drives/System-Drives/Variable-Speed-Drive-CFW900/c/GLOBAL_WDC_INVERTER_CFW900?utm_source=Stone+Junction&amp;utm_medium=HN&amp;utm_campaign=WEG&amp;utm_id=WEG1418&amp;utm_content=earned" TargetMode="External"/><Relationship Id="rId23" Type="http://schemas.openxmlformats.org/officeDocument/2006/relationships/hyperlink" Target="http://www.x.com/StoneJunctionPR" TargetMode="External"/><Relationship Id="rId28" Type="http://schemas.openxmlformats.org/officeDocument/2006/relationships/header" Target="header2.xml"/><Relationship Id="rId10" Type="http://schemas.openxmlformats.org/officeDocument/2006/relationships/image" Target="media/image1.jpeg"/><Relationship Id="rId19" Type="http://schemas.openxmlformats.org/officeDocument/2006/relationships/hyperlink" Target="mailto:info-ch@weg.net"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weg.net/catalog/weg/NO/en/Drives/Variable-Speed-Drives/System-Drives/Variable-Speed-Drive-CFW11/c/GLOBAL_WDC_INVERTER_CFW11?utm_source=Stone+Junction&amp;utm_medium=HN&amp;utm_campaign=WEG&amp;utm_id=WEG1418&amp;utm_content=earned" TargetMode="External"/><Relationship Id="rId22" Type="http://schemas.openxmlformats.org/officeDocument/2006/relationships/hyperlink" Target="http://www.wechangeminds.com" TargetMode="External"/><Relationship Id="rId27" Type="http://schemas.openxmlformats.org/officeDocument/2006/relationships/footer" Target="footer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3137320-08c7-41f4-8e31-d7d186c713fc">
      <Terms xmlns="http://schemas.microsoft.com/office/infopath/2007/PartnerControls"/>
    </lcf76f155ced4ddcb4097134ff3c332f>
    <TaxCatchAll xmlns="57045ca7-eb12-4a0b-9112-d762b432b21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DB590B2C076D34293AC619A9DEC14B8" ma:contentTypeVersion="19" ma:contentTypeDescription="Create a new document." ma:contentTypeScope="" ma:versionID="ba4e9cbce5d9ec93585a17358d201d82">
  <xsd:schema xmlns:xsd="http://www.w3.org/2001/XMLSchema" xmlns:xs="http://www.w3.org/2001/XMLSchema" xmlns:p="http://schemas.microsoft.com/office/2006/metadata/properties" xmlns:ns2="83137320-08c7-41f4-8e31-d7d186c713fc" xmlns:ns3="57045ca7-eb12-4a0b-9112-d762b432b210" targetNamespace="http://schemas.microsoft.com/office/2006/metadata/properties" ma:root="true" ma:fieldsID="0cd73fe19c13e916cd059dc91e312b86" ns2:_="" ns3:_="">
    <xsd:import namespace="83137320-08c7-41f4-8e31-d7d186c713fc"/>
    <xsd:import namespace="57045ca7-eb12-4a0b-9112-d762b432b2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37320-08c7-41f4-8e31-d7d186c71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42d73ae-c86d-48f5-817e-1ea5624ba4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045ca7-eb12-4a0b-9112-d762b432b21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5489b6-b086-4647-ac7b-3ba5c666b1ab}" ma:internalName="TaxCatchAll" ma:showField="CatchAllData" ma:web="57045ca7-eb12-4a0b-9112-d762b432b2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71A216-631C-46F5-BA3A-9DF47FC12418}">
  <ds:schemaRefs>
    <ds:schemaRef ds:uri="http://schemas.microsoft.com/sharepoint/v3/contenttype/forms"/>
  </ds:schemaRefs>
</ds:datastoreItem>
</file>

<file path=customXml/itemProps2.xml><?xml version="1.0" encoding="utf-8"?>
<ds:datastoreItem xmlns:ds="http://schemas.openxmlformats.org/officeDocument/2006/customXml" ds:itemID="{5AF1FB19-CD7E-4E2F-9987-FFFA38A88A46}">
  <ds:schemaRefs>
    <ds:schemaRef ds:uri="http://schemas.microsoft.com/office/2006/metadata/properties"/>
    <ds:schemaRef ds:uri="http://schemas.microsoft.com/office/infopath/2007/PartnerControls"/>
    <ds:schemaRef ds:uri="83137320-08c7-41f4-8e31-d7d186c713fc"/>
    <ds:schemaRef ds:uri="57045ca7-eb12-4a0b-9112-d762b432b210"/>
  </ds:schemaRefs>
</ds:datastoreItem>
</file>

<file path=customXml/itemProps3.xml><?xml version="1.0" encoding="utf-8"?>
<ds:datastoreItem xmlns:ds="http://schemas.openxmlformats.org/officeDocument/2006/customXml" ds:itemID="{4173C074-C8CC-45AD-B452-C8DE026B8B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137320-08c7-41f4-8e31-d7d186c713fc"/>
    <ds:schemaRef ds:uri="57045ca7-eb12-4a0b-9112-d762b432b2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1357</Words>
  <Characters>7740</Characters>
  <Application>Microsoft Office Word</Application>
  <DocSecurity>0</DocSecurity>
  <Lines>64</Lines>
  <Paragraphs>18</Paragraphs>
  <ScaleCrop>false</ScaleCrop>
  <Company/>
  <LinksUpToDate>false</LinksUpToDate>
  <CharactersWithSpaces>9079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RS002</dc:creator>
  <cp:keywords>, docId:AC98AA2E0BDB1B35675F8B19BF11D51F</cp:keywords>
  <cp:lastModifiedBy>Beatrice Ulups</cp:lastModifiedBy>
  <cp:revision>4</cp:revision>
  <cp:lastPrinted>2013-11-27T21:43:00Z</cp:lastPrinted>
  <dcterms:created xsi:type="dcterms:W3CDTF">2026-07-28T12:09:00Z</dcterms:created>
  <dcterms:modified xsi:type="dcterms:W3CDTF">2026-07-28T12:15:00Z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0x0101006DB590B2C076D34293AC619A9DEC14B8</vt:lpwstr>
  </property>
  <property fmtid="{D5CDD505-2E9C-101B-9397-08002B2CF9AE}" pid="5" name="MediaServiceImageTags">
    <vt:lpwstr/>
  </property>
</Properties>
</file>