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227E5F11" w14:textId="77777777" w:rsidR="00F42E4C" w:rsidRDefault="00F42E4C" w:rsidP="00F42E4C">
      <w:pPr>
        <w:spacing w:line="480" w:lineRule="auto"/>
        <w:rPr>
          <w:rFonts w:cs="Arial"/>
          <w:b/>
          <w:sz w:val="32"/>
        </w:rPr>
      </w:pPr>
    </w:p>
    <w:p w14:paraId="1E34E0E2" w14:textId="77777777" w:rsidR="002E3B06" w:rsidRDefault="002E3B06" w:rsidP="002E3B06">
      <w:pPr>
        <w:jc w:val="center"/>
        <w:rPr>
          <w:rFonts w:cs="Arial"/>
          <w:b/>
          <w:bCs/>
          <w:sz w:val="32"/>
          <w:szCs w:val="32"/>
        </w:rPr>
      </w:pPr>
      <w:r>
        <w:rPr>
          <w:rFonts w:cs="Arial"/>
          <w:b/>
          <w:bCs/>
          <w:sz w:val="32"/>
          <w:szCs w:val="32"/>
        </w:rPr>
        <w:t xml:space="preserve">WEG’s </w:t>
      </w:r>
      <w:r w:rsidRPr="00F26570">
        <w:rPr>
          <w:rFonts w:cs="Arial"/>
          <w:b/>
          <w:bCs/>
          <w:sz w:val="32"/>
          <w:szCs w:val="32"/>
        </w:rPr>
        <w:t>W23 Sync+</w:t>
      </w:r>
      <w:r>
        <w:rPr>
          <w:rFonts w:cs="Arial"/>
          <w:b/>
          <w:bCs/>
          <w:sz w:val="32"/>
          <w:szCs w:val="32"/>
        </w:rPr>
        <w:t xml:space="preserve"> motor ushers in new era of efficiency</w:t>
      </w:r>
    </w:p>
    <w:p w14:paraId="6DA3F76B" w14:textId="77777777" w:rsidR="002E3B06" w:rsidRPr="00F26570" w:rsidRDefault="002E3B06" w:rsidP="002E3B06">
      <w:pPr>
        <w:jc w:val="center"/>
        <w:rPr>
          <w:rFonts w:cs="Arial"/>
          <w:b/>
          <w:bCs/>
          <w:sz w:val="32"/>
          <w:szCs w:val="32"/>
        </w:rPr>
      </w:pPr>
    </w:p>
    <w:p w14:paraId="284150A4" w14:textId="77777777" w:rsidR="002E3B06" w:rsidRDefault="002E3B06" w:rsidP="002E3B06">
      <w:pPr>
        <w:spacing w:line="480" w:lineRule="auto"/>
        <w:jc w:val="center"/>
        <w:rPr>
          <w:rFonts w:cs="Arial"/>
          <w:b/>
          <w:bCs/>
        </w:rPr>
      </w:pPr>
    </w:p>
    <w:p w14:paraId="4657C25A" w14:textId="2501E834" w:rsidR="002E3B06" w:rsidRDefault="002E3B06" w:rsidP="002E3B06">
      <w:pPr>
        <w:spacing w:line="480" w:lineRule="auto"/>
        <w:jc w:val="center"/>
        <w:rPr>
          <w:rFonts w:cs="Arial"/>
          <w:b/>
          <w:bCs/>
        </w:rPr>
      </w:pPr>
      <w:r>
        <w:rPr>
          <w:rFonts w:cs="Arial"/>
          <w:b/>
          <w:bCs/>
        </w:rPr>
        <w:t xml:space="preserve">~ From R&amp;D to market: The story behind WEG’s hybrid </w:t>
      </w:r>
      <w:r w:rsidRPr="00F46148">
        <w:rPr>
          <w:rFonts w:cs="Arial"/>
          <w:b/>
          <w:bCs/>
        </w:rPr>
        <w:t xml:space="preserve">permanent magnet </w:t>
      </w:r>
      <w:r>
        <w:rPr>
          <w:rFonts w:cs="Arial"/>
          <w:b/>
          <w:bCs/>
        </w:rPr>
        <w:t xml:space="preserve">and </w:t>
      </w:r>
      <w:r w:rsidRPr="00813D7D">
        <w:rPr>
          <w:rFonts w:cs="Arial"/>
          <w:b/>
          <w:bCs/>
        </w:rPr>
        <w:t>synchronous reluctance</w:t>
      </w:r>
      <w:r>
        <w:rPr>
          <w:rFonts w:cs="Arial"/>
          <w:b/>
          <w:bCs/>
        </w:rPr>
        <w:t xml:space="preserve"> motor technology ~</w:t>
      </w:r>
    </w:p>
    <w:p w14:paraId="2FC7C18D" w14:textId="77777777" w:rsidR="002E3B06" w:rsidRDefault="002E3B06" w:rsidP="002E3B06">
      <w:pPr>
        <w:spacing w:line="480" w:lineRule="auto"/>
        <w:jc w:val="both"/>
        <w:rPr>
          <w:rFonts w:cs="Arial"/>
          <w:b/>
          <w:bCs/>
        </w:rPr>
      </w:pPr>
    </w:p>
    <w:p w14:paraId="2D9FA9FD" w14:textId="77777777" w:rsidR="00383DDC" w:rsidRDefault="00383DDC" w:rsidP="002E3B06">
      <w:pPr>
        <w:spacing w:line="480" w:lineRule="auto"/>
        <w:jc w:val="both"/>
        <w:rPr>
          <w:rFonts w:cs="Arial"/>
          <w:b/>
          <w:bCs/>
        </w:rPr>
      </w:pPr>
    </w:p>
    <w:p w14:paraId="1D59034F" w14:textId="2D80CEBE" w:rsidR="002E3B06" w:rsidRPr="00304546" w:rsidRDefault="002E3B06" w:rsidP="002E3B06">
      <w:pPr>
        <w:spacing w:line="480" w:lineRule="auto"/>
        <w:jc w:val="both"/>
        <w:rPr>
          <w:rFonts w:cs="Arial"/>
          <w:b/>
          <w:bCs/>
        </w:rPr>
      </w:pPr>
      <w:r w:rsidRPr="00740098">
        <w:rPr>
          <w:rFonts w:cs="Arial"/>
          <w:b/>
          <w:bCs/>
        </w:rPr>
        <w:t xml:space="preserve">In an era defined by evolving energy efficiency standards and a growing commitment to environmental responsibility, </w:t>
      </w:r>
      <w:r>
        <w:rPr>
          <w:rFonts w:cs="Arial"/>
          <w:b/>
          <w:bCs/>
        </w:rPr>
        <w:t xml:space="preserve">global </w:t>
      </w:r>
      <w:hyperlink r:id="rId12" w:anchor="utm_source=Stone+Junction&amp;utm_medium=Hard+news&amp;utm_campaign=WEG945&amp;utm_id=WEG945&amp;utm_term=W23+Sync%2B&amp;utm_content=Earned" w:history="1">
        <w:r w:rsidRPr="009B5C8C">
          <w:rPr>
            <w:rStyle w:val="Hyperlink"/>
            <w:rFonts w:cs="Arial"/>
            <w:b/>
            <w:bCs/>
          </w:rPr>
          <w:t>motor manufacturer</w:t>
        </w:r>
      </w:hyperlink>
      <w:r>
        <w:rPr>
          <w:rFonts w:cs="Arial"/>
          <w:b/>
          <w:bCs/>
        </w:rPr>
        <w:t xml:space="preserve"> </w:t>
      </w:r>
      <w:r w:rsidRPr="00740098">
        <w:rPr>
          <w:rFonts w:cs="Arial"/>
          <w:b/>
          <w:bCs/>
        </w:rPr>
        <w:t xml:space="preserve">WEG has taken a giant leap forward with the </w:t>
      </w:r>
      <w:r>
        <w:rPr>
          <w:rFonts w:cs="Arial"/>
          <w:b/>
          <w:bCs/>
        </w:rPr>
        <w:t>launch</w:t>
      </w:r>
      <w:r w:rsidRPr="00740098">
        <w:rPr>
          <w:rFonts w:cs="Arial"/>
          <w:b/>
          <w:bCs/>
        </w:rPr>
        <w:t xml:space="preserve"> of </w:t>
      </w:r>
      <w:r>
        <w:rPr>
          <w:rFonts w:cs="Arial"/>
          <w:b/>
          <w:bCs/>
        </w:rPr>
        <w:t>its</w:t>
      </w:r>
      <w:r w:rsidRPr="00740098">
        <w:rPr>
          <w:rFonts w:cs="Arial"/>
          <w:b/>
          <w:bCs/>
        </w:rPr>
        <w:t xml:space="preserve"> W23 Sync+</w:t>
      </w:r>
      <w:r>
        <w:rPr>
          <w:rFonts w:cs="Arial"/>
          <w:b/>
          <w:bCs/>
        </w:rPr>
        <w:t xml:space="preserve"> motor line. </w:t>
      </w:r>
      <w:r w:rsidRPr="00304546">
        <w:rPr>
          <w:rFonts w:cs="Arial"/>
          <w:b/>
          <w:bCs/>
        </w:rPr>
        <w:t xml:space="preserve">The </w:t>
      </w:r>
      <w:r w:rsidRPr="00F46148">
        <w:rPr>
          <w:rFonts w:cs="Arial"/>
          <w:b/>
          <w:bCs/>
        </w:rPr>
        <w:t xml:space="preserve">W23 Sync+, a hybrid innovation that combines permanent magnet (PM), </w:t>
      </w:r>
      <w:r w:rsidRPr="00813D7D">
        <w:rPr>
          <w:rFonts w:cs="Arial"/>
          <w:b/>
          <w:bCs/>
        </w:rPr>
        <w:t>ferrite or neodymium magnets and synchronous reluctance (</w:t>
      </w:r>
      <w:proofErr w:type="spellStart"/>
      <w:r w:rsidRPr="00813D7D">
        <w:rPr>
          <w:rFonts w:cs="Arial"/>
          <w:b/>
          <w:bCs/>
        </w:rPr>
        <w:t>SynRM</w:t>
      </w:r>
      <w:proofErr w:type="spellEnd"/>
      <w:r w:rsidRPr="00813D7D">
        <w:rPr>
          <w:rFonts w:cs="Arial"/>
          <w:b/>
          <w:bCs/>
        </w:rPr>
        <w:t xml:space="preserve">) motor technologies, provides higher efficiency across all speeds when compared with conventional induction motors. Here </w:t>
      </w:r>
      <w:r w:rsidRPr="00813D7D">
        <w:rPr>
          <w:rFonts w:cs="Arial"/>
          <w:b/>
          <w:bCs/>
          <w:lang w:eastAsia="en-GB"/>
        </w:rPr>
        <w:t>Marek Lukaszczyk, E</w:t>
      </w:r>
      <w:r w:rsidRPr="00813D7D">
        <w:rPr>
          <w:rFonts w:cs="Arial"/>
          <w:b/>
          <w:bCs/>
          <w:shd w:val="clear" w:color="auto" w:fill="FFFFFF"/>
        </w:rPr>
        <w:t xml:space="preserve">uropean and Middle East marketing manager at WEG, introduces the benefits of </w:t>
      </w:r>
      <w:r w:rsidR="0026049C" w:rsidRPr="00813D7D">
        <w:rPr>
          <w:rFonts w:cs="Arial"/>
          <w:b/>
          <w:bCs/>
          <w:shd w:val="clear" w:color="auto" w:fill="FFFFFF"/>
        </w:rPr>
        <w:t>th</w:t>
      </w:r>
      <w:r w:rsidR="0026049C">
        <w:rPr>
          <w:rFonts w:cs="Arial"/>
          <w:b/>
          <w:bCs/>
          <w:shd w:val="clear" w:color="auto" w:fill="FFFFFF"/>
        </w:rPr>
        <w:t>e</w:t>
      </w:r>
      <w:r w:rsidR="0026049C" w:rsidRPr="00813D7D">
        <w:rPr>
          <w:rFonts w:cs="Arial"/>
          <w:b/>
          <w:bCs/>
          <w:shd w:val="clear" w:color="auto" w:fill="FFFFFF"/>
        </w:rPr>
        <w:t xml:space="preserve"> </w:t>
      </w:r>
      <w:r w:rsidRPr="00813D7D">
        <w:rPr>
          <w:rFonts w:cs="Arial"/>
          <w:b/>
          <w:bCs/>
          <w:shd w:val="clear" w:color="auto" w:fill="FFFFFF"/>
        </w:rPr>
        <w:t xml:space="preserve">new </w:t>
      </w:r>
      <w:proofErr w:type="spellStart"/>
      <w:r w:rsidRPr="00813D7D">
        <w:rPr>
          <w:rFonts w:cs="Arial"/>
          <w:b/>
          <w:bCs/>
        </w:rPr>
        <w:t>PMSynRM</w:t>
      </w:r>
      <w:proofErr w:type="spellEnd"/>
      <w:r w:rsidRPr="00813D7D">
        <w:rPr>
          <w:rFonts w:cs="Arial"/>
          <w:b/>
          <w:bCs/>
        </w:rPr>
        <w:t xml:space="preserve"> technology.</w:t>
      </w:r>
    </w:p>
    <w:p w14:paraId="7AE0B34E" w14:textId="77777777" w:rsidR="002E3B06" w:rsidRPr="00740098" w:rsidRDefault="002E3B06" w:rsidP="002E3B06">
      <w:pPr>
        <w:spacing w:line="480" w:lineRule="auto"/>
        <w:jc w:val="both"/>
        <w:rPr>
          <w:rFonts w:cs="Arial"/>
        </w:rPr>
      </w:pPr>
    </w:p>
    <w:p w14:paraId="194BADBA" w14:textId="3FDF41B0" w:rsidR="002E3B06" w:rsidRDefault="00FE6C2F" w:rsidP="002E3B06">
      <w:pPr>
        <w:spacing w:line="480" w:lineRule="auto"/>
        <w:jc w:val="both"/>
        <w:rPr>
          <w:rFonts w:cs="Arial"/>
        </w:rPr>
      </w:pPr>
      <w:r>
        <w:rPr>
          <w:rFonts w:cs="Arial"/>
        </w:rPr>
        <w:t xml:space="preserve">As a global manufacturer of motors and drives, </w:t>
      </w:r>
      <w:r w:rsidR="002E3B06" w:rsidRPr="00740098">
        <w:rPr>
          <w:rFonts w:cs="Arial"/>
        </w:rPr>
        <w:t>WEG</w:t>
      </w:r>
      <w:r>
        <w:rPr>
          <w:rFonts w:cs="Arial"/>
        </w:rPr>
        <w:t xml:space="preserve"> prides itself on s</w:t>
      </w:r>
      <w:r w:rsidR="00BC5349" w:rsidRPr="00740098">
        <w:rPr>
          <w:rFonts w:cs="Arial"/>
        </w:rPr>
        <w:t>taying ahead of international standards and regulations</w:t>
      </w:r>
      <w:r>
        <w:rPr>
          <w:rFonts w:cs="Arial"/>
        </w:rPr>
        <w:t xml:space="preserve">, </w:t>
      </w:r>
      <w:r w:rsidRPr="00740098">
        <w:rPr>
          <w:rFonts w:cs="Arial"/>
        </w:rPr>
        <w:t xml:space="preserve">and </w:t>
      </w:r>
      <w:r>
        <w:rPr>
          <w:rFonts w:cs="Arial"/>
        </w:rPr>
        <w:t>its new</w:t>
      </w:r>
      <w:r w:rsidRPr="00740098">
        <w:rPr>
          <w:rFonts w:cs="Arial"/>
        </w:rPr>
        <w:t xml:space="preserve"> W23 Sync+ </w:t>
      </w:r>
      <w:r w:rsidRPr="00B95FAC">
        <w:rPr>
          <w:rFonts w:cs="Arial"/>
        </w:rPr>
        <w:t>motor line</w:t>
      </w:r>
      <w:r w:rsidRPr="00740098">
        <w:rPr>
          <w:rFonts w:cs="Arial"/>
        </w:rPr>
        <w:t xml:space="preserve"> is no exception.</w:t>
      </w:r>
      <w:r>
        <w:rPr>
          <w:rFonts w:cs="Arial"/>
        </w:rPr>
        <w:t xml:space="preserve"> </w:t>
      </w:r>
      <w:r w:rsidR="002E3B06" w:rsidRPr="00740098">
        <w:rPr>
          <w:rFonts w:cs="Arial"/>
        </w:rPr>
        <w:t>The</w:t>
      </w:r>
      <w:r w:rsidR="007C341B">
        <w:rPr>
          <w:rFonts w:cs="Arial"/>
        </w:rPr>
        <w:t xml:space="preserve"> </w:t>
      </w:r>
      <w:r w:rsidR="002E3B06" w:rsidRPr="00740098">
        <w:rPr>
          <w:rFonts w:cs="Arial"/>
        </w:rPr>
        <w:t xml:space="preserve">quest for very high efficiency levels, </w:t>
      </w:r>
      <w:r w:rsidR="007C341B">
        <w:rPr>
          <w:rFonts w:cs="Arial"/>
        </w:rPr>
        <w:t xml:space="preserve">now </w:t>
      </w:r>
      <w:r w:rsidR="002E3B06" w:rsidRPr="00740098">
        <w:rPr>
          <w:rFonts w:cs="Arial"/>
        </w:rPr>
        <w:t>reaching</w:t>
      </w:r>
      <w:r w:rsidR="007627EA">
        <w:rPr>
          <w:rFonts w:cs="Arial"/>
        </w:rPr>
        <w:t xml:space="preserve"> the anticipated</w:t>
      </w:r>
      <w:r w:rsidR="002E3B06" w:rsidRPr="00740098">
        <w:rPr>
          <w:rFonts w:cs="Arial"/>
        </w:rPr>
        <w:t xml:space="preserve"> IE</w:t>
      </w:r>
      <w:r w:rsidR="00776BBC">
        <w:rPr>
          <w:rFonts w:cs="Arial"/>
        </w:rPr>
        <w:t>6</w:t>
      </w:r>
      <w:r w:rsidR="003712C7">
        <w:rPr>
          <w:rFonts w:cs="Arial"/>
        </w:rPr>
        <w:t xml:space="preserve"> </w:t>
      </w:r>
      <w:r w:rsidR="003712C7">
        <w:rPr>
          <w:rFonts w:cs="Arial"/>
        </w:rPr>
        <w:lastRenderedPageBreak/>
        <w:t>level</w:t>
      </w:r>
      <w:r w:rsidR="002E3B06" w:rsidRPr="00740098">
        <w:rPr>
          <w:rFonts w:cs="Arial"/>
        </w:rPr>
        <w:t xml:space="preserve">, was the driving force behind this innovation. </w:t>
      </w:r>
      <w:r w:rsidR="00010F10">
        <w:rPr>
          <w:rFonts w:cs="Arial"/>
        </w:rPr>
        <w:t>T</w:t>
      </w:r>
      <w:r w:rsidR="002E3B06" w:rsidRPr="00740098">
        <w:rPr>
          <w:rFonts w:cs="Arial"/>
        </w:rPr>
        <w:t>h</w:t>
      </w:r>
      <w:r w:rsidR="00F67D6E">
        <w:rPr>
          <w:rFonts w:cs="Arial"/>
        </w:rPr>
        <w:t xml:space="preserve">at is why </w:t>
      </w:r>
      <w:r w:rsidR="00CF0975">
        <w:rPr>
          <w:rFonts w:cs="Arial"/>
        </w:rPr>
        <w:t xml:space="preserve">all W23 Sync+ motors meet or </w:t>
      </w:r>
      <w:r w:rsidR="002E3B06" w:rsidRPr="00740098">
        <w:rPr>
          <w:rFonts w:cs="Arial"/>
        </w:rPr>
        <w:t>surpass the current</w:t>
      </w:r>
      <w:r w:rsidR="002E3B06">
        <w:rPr>
          <w:rFonts w:cs="Arial"/>
        </w:rPr>
        <w:t xml:space="preserve"> </w:t>
      </w:r>
      <w:r w:rsidR="002E3B06" w:rsidRPr="00740098">
        <w:rPr>
          <w:rFonts w:cs="Arial"/>
        </w:rPr>
        <w:t xml:space="preserve">European Ecodesign regulation, which </w:t>
      </w:r>
      <w:r w:rsidR="002E3B06">
        <w:rPr>
          <w:rFonts w:cs="Arial"/>
        </w:rPr>
        <w:t xml:space="preserve">stipulates </w:t>
      </w:r>
      <w:r w:rsidR="00F67D6E">
        <w:rPr>
          <w:rFonts w:cs="Arial"/>
        </w:rPr>
        <w:t>that new motors must</w:t>
      </w:r>
      <w:r w:rsidR="002E3B06" w:rsidRPr="00740098">
        <w:rPr>
          <w:rFonts w:cs="Arial"/>
        </w:rPr>
        <w:t xml:space="preserve"> meet </w:t>
      </w:r>
      <w:r w:rsidR="00F67D6E">
        <w:rPr>
          <w:rFonts w:cs="Arial"/>
        </w:rPr>
        <w:t xml:space="preserve">the </w:t>
      </w:r>
      <w:r w:rsidR="002E3B06" w:rsidRPr="00740098">
        <w:rPr>
          <w:rFonts w:cs="Arial"/>
        </w:rPr>
        <w:t>IE3 or IE4 standard.</w:t>
      </w:r>
      <w:r w:rsidR="00CF0975">
        <w:rPr>
          <w:rFonts w:cs="Arial"/>
        </w:rPr>
        <w:t xml:space="preserve"> </w:t>
      </w:r>
      <w:r w:rsidR="00CF0975" w:rsidRPr="00930A0F">
        <w:rPr>
          <w:rFonts w:cs="Arial"/>
        </w:rPr>
        <w:t xml:space="preserve">WEG’s flagship </w:t>
      </w:r>
      <w:r w:rsidR="007627EA">
        <w:rPr>
          <w:rFonts w:cs="Arial"/>
        </w:rPr>
        <w:t xml:space="preserve">anticipated </w:t>
      </w:r>
      <w:r w:rsidR="00CF0975" w:rsidRPr="00930A0F">
        <w:rPr>
          <w:rFonts w:cs="Arial"/>
        </w:rPr>
        <w:t>IE6 variety is known as the W23 Sync+ ULTRA, while the IE3 to IE5 models are known as the W23 Sync+ general line.</w:t>
      </w:r>
    </w:p>
    <w:p w14:paraId="07546BC0" w14:textId="77777777" w:rsidR="002E3B06" w:rsidRDefault="002E3B06" w:rsidP="002E3B06">
      <w:pPr>
        <w:spacing w:line="480" w:lineRule="auto"/>
        <w:jc w:val="both"/>
        <w:rPr>
          <w:rFonts w:cs="Arial"/>
        </w:rPr>
      </w:pPr>
    </w:p>
    <w:p w14:paraId="4CB65A8C" w14:textId="3BD51566" w:rsidR="002E3B06" w:rsidRPr="003206C1" w:rsidRDefault="002E3B06" w:rsidP="002E3B06">
      <w:pPr>
        <w:spacing w:after="160" w:line="480" w:lineRule="auto"/>
        <w:jc w:val="both"/>
        <w:rPr>
          <w:rFonts w:cs="Arial"/>
        </w:rPr>
      </w:pPr>
      <w:r w:rsidRPr="00536C9C">
        <w:rPr>
          <w:rFonts w:cs="Arial"/>
        </w:rPr>
        <w:t xml:space="preserve">As traditional induction motor technology </w:t>
      </w:r>
      <w:r w:rsidR="003727E6" w:rsidRPr="00536C9C">
        <w:rPr>
          <w:rFonts w:cs="Arial"/>
        </w:rPr>
        <w:t>approach</w:t>
      </w:r>
      <w:r w:rsidR="003727E6">
        <w:rPr>
          <w:rFonts w:cs="Arial"/>
        </w:rPr>
        <w:t>es</w:t>
      </w:r>
      <w:r w:rsidR="003727E6" w:rsidRPr="00536C9C">
        <w:rPr>
          <w:rFonts w:cs="Arial"/>
        </w:rPr>
        <w:t xml:space="preserve"> </w:t>
      </w:r>
      <w:r w:rsidRPr="00536C9C">
        <w:rPr>
          <w:rFonts w:cs="Arial"/>
        </w:rPr>
        <w:t xml:space="preserve">its efficiency limits, the need for alternatives </w:t>
      </w:r>
      <w:r w:rsidR="005B7739">
        <w:rPr>
          <w:rFonts w:cs="Arial"/>
        </w:rPr>
        <w:t>has become more apparent</w:t>
      </w:r>
      <w:r w:rsidRPr="00536C9C">
        <w:rPr>
          <w:rFonts w:cs="Arial"/>
        </w:rPr>
        <w:t xml:space="preserve">. </w:t>
      </w:r>
      <w:r w:rsidR="00913762">
        <w:rPr>
          <w:rFonts w:cs="Arial"/>
        </w:rPr>
        <w:t xml:space="preserve">To achieve higher efficiency levels, </w:t>
      </w:r>
      <w:r w:rsidRPr="00536C9C">
        <w:rPr>
          <w:rFonts w:cs="Arial"/>
          <w:lang w:val="en-US"/>
        </w:rPr>
        <w:t>electric motor</w:t>
      </w:r>
      <w:r w:rsidR="00913762">
        <w:rPr>
          <w:rFonts w:cs="Arial"/>
          <w:lang w:val="en-US"/>
        </w:rPr>
        <w:t>s</w:t>
      </w:r>
      <w:r w:rsidRPr="00536C9C">
        <w:rPr>
          <w:rFonts w:cs="Arial"/>
          <w:lang w:val="en-US"/>
        </w:rPr>
        <w:t xml:space="preserve"> </w:t>
      </w:r>
      <w:r w:rsidR="003727E6">
        <w:rPr>
          <w:rFonts w:cs="Arial"/>
          <w:lang w:val="en-US"/>
        </w:rPr>
        <w:t>must</w:t>
      </w:r>
      <w:r w:rsidRPr="00536C9C">
        <w:rPr>
          <w:rFonts w:cs="Arial"/>
          <w:lang w:val="en-US"/>
        </w:rPr>
        <w:t xml:space="preserve"> have very high inrush current levels,</w:t>
      </w:r>
      <w:r w:rsidR="00D95C83">
        <w:rPr>
          <w:rFonts w:cs="Arial"/>
          <w:lang w:val="en-US"/>
        </w:rPr>
        <w:t xml:space="preserve"> </w:t>
      </w:r>
      <w:r w:rsidR="00913762">
        <w:rPr>
          <w:rFonts w:cs="Arial"/>
          <w:lang w:val="en-US"/>
        </w:rPr>
        <w:t>and this</w:t>
      </w:r>
      <w:r w:rsidRPr="00536C9C">
        <w:rPr>
          <w:rFonts w:cs="Arial"/>
          <w:lang w:val="en-US"/>
        </w:rPr>
        <w:t xml:space="preserve"> </w:t>
      </w:r>
      <w:r w:rsidR="00D95C83" w:rsidRPr="00536C9C">
        <w:rPr>
          <w:rFonts w:cs="Arial"/>
          <w:lang w:val="en-US"/>
        </w:rPr>
        <w:t>demand</w:t>
      </w:r>
      <w:r w:rsidR="00D95C83">
        <w:rPr>
          <w:rFonts w:cs="Arial"/>
          <w:lang w:val="en-US"/>
        </w:rPr>
        <w:t>s</w:t>
      </w:r>
      <w:r w:rsidR="00D95C83" w:rsidRPr="00536C9C">
        <w:rPr>
          <w:rFonts w:cs="Arial"/>
          <w:lang w:val="en-US"/>
        </w:rPr>
        <w:t xml:space="preserve"> </w:t>
      </w:r>
      <w:r w:rsidRPr="00536C9C">
        <w:rPr>
          <w:rFonts w:cs="Arial"/>
          <w:lang w:val="en-US"/>
        </w:rPr>
        <w:t>new starters and protection systems when replacing an existing motor.</w:t>
      </w:r>
      <w:r>
        <w:rPr>
          <w:rFonts w:cs="Arial"/>
          <w:lang w:val="en-US"/>
        </w:rPr>
        <w:t xml:space="preserve"> </w:t>
      </w:r>
      <w:r w:rsidRPr="00536C9C">
        <w:rPr>
          <w:rFonts w:cs="Arial"/>
        </w:rPr>
        <w:t xml:space="preserve">While </w:t>
      </w:r>
      <w:proofErr w:type="spellStart"/>
      <w:r w:rsidRPr="00536C9C">
        <w:rPr>
          <w:rFonts w:cs="Arial"/>
        </w:rPr>
        <w:t>SynRM</w:t>
      </w:r>
      <w:proofErr w:type="spellEnd"/>
      <w:r w:rsidRPr="00536C9C">
        <w:rPr>
          <w:rFonts w:cs="Arial"/>
        </w:rPr>
        <w:t xml:space="preserve"> motors offer a potential solution to meet</w:t>
      </w:r>
      <w:r w:rsidR="007627EA">
        <w:rPr>
          <w:rFonts w:cs="Arial"/>
        </w:rPr>
        <w:t xml:space="preserve"> the </w:t>
      </w:r>
      <w:r w:rsidR="00C2581C">
        <w:rPr>
          <w:rFonts w:cs="Arial"/>
        </w:rPr>
        <w:t>anticipated</w:t>
      </w:r>
      <w:r w:rsidRPr="00536C9C">
        <w:rPr>
          <w:rFonts w:cs="Arial"/>
        </w:rPr>
        <w:t xml:space="preserve"> IE</w:t>
      </w:r>
      <w:r w:rsidR="00776BBC">
        <w:rPr>
          <w:rFonts w:cs="Arial"/>
        </w:rPr>
        <w:t>6</w:t>
      </w:r>
      <w:r w:rsidR="003712C7">
        <w:rPr>
          <w:rFonts w:cs="Arial"/>
        </w:rPr>
        <w:t xml:space="preserve"> standard</w:t>
      </w:r>
      <w:r w:rsidRPr="00536C9C">
        <w:rPr>
          <w:rFonts w:cs="Arial"/>
        </w:rPr>
        <w:t xml:space="preserve">, the </w:t>
      </w:r>
      <w:r w:rsidR="00970125">
        <w:rPr>
          <w:rFonts w:cs="Arial"/>
        </w:rPr>
        <w:t xml:space="preserve">motors also have shortcomings </w:t>
      </w:r>
      <w:r w:rsidRPr="00536C9C">
        <w:rPr>
          <w:rFonts w:cs="Arial"/>
        </w:rPr>
        <w:t>such as a low power factor</w:t>
      </w:r>
      <w:r w:rsidR="00D95C83">
        <w:rPr>
          <w:rFonts w:cs="Arial"/>
        </w:rPr>
        <w:t xml:space="preserve"> that </w:t>
      </w:r>
      <w:r w:rsidRPr="00536C9C">
        <w:rPr>
          <w:rFonts w:cs="Arial"/>
        </w:rPr>
        <w:t>necessitat</w:t>
      </w:r>
      <w:r w:rsidR="00D95C83">
        <w:rPr>
          <w:rFonts w:cs="Arial"/>
        </w:rPr>
        <w:t>es</w:t>
      </w:r>
      <w:r w:rsidRPr="00536C9C">
        <w:rPr>
          <w:rFonts w:cs="Arial"/>
        </w:rPr>
        <w:t xml:space="preserve"> larger drives and increased costs.</w:t>
      </w:r>
    </w:p>
    <w:p w14:paraId="0ABC96BD" w14:textId="77777777" w:rsidR="002E3B06" w:rsidRDefault="002E3B06" w:rsidP="002E3B06">
      <w:pPr>
        <w:spacing w:line="480" w:lineRule="auto"/>
        <w:jc w:val="both"/>
        <w:rPr>
          <w:rFonts w:cs="Arial"/>
        </w:rPr>
      </w:pPr>
    </w:p>
    <w:p w14:paraId="7FEF7705" w14:textId="77777777" w:rsidR="002E3B06" w:rsidRPr="008164C3" w:rsidRDefault="002E3B06" w:rsidP="002E3B06">
      <w:pPr>
        <w:spacing w:line="480" w:lineRule="auto"/>
        <w:jc w:val="both"/>
        <w:rPr>
          <w:rFonts w:cs="Arial"/>
          <w:b/>
          <w:bCs/>
        </w:rPr>
      </w:pPr>
      <w:r w:rsidRPr="008164C3">
        <w:rPr>
          <w:rFonts w:cs="Arial"/>
          <w:b/>
          <w:bCs/>
        </w:rPr>
        <w:t>Higher efficiency and lower losses</w:t>
      </w:r>
    </w:p>
    <w:p w14:paraId="20B5FB05" w14:textId="4C032FFE" w:rsidR="002E3B06" w:rsidRDefault="002E3B06" w:rsidP="002E3B06">
      <w:pPr>
        <w:spacing w:line="480" w:lineRule="auto"/>
        <w:jc w:val="both"/>
        <w:rPr>
          <w:rFonts w:cs="Arial"/>
        </w:rPr>
      </w:pPr>
      <w:r w:rsidRPr="00621FBD">
        <w:rPr>
          <w:rFonts w:cs="Arial"/>
        </w:rPr>
        <w:t xml:space="preserve">The </w:t>
      </w:r>
      <w:proofErr w:type="spellStart"/>
      <w:r w:rsidRPr="00621FBD">
        <w:rPr>
          <w:rFonts w:cs="Arial"/>
        </w:rPr>
        <w:t>PMSynRM</w:t>
      </w:r>
      <w:proofErr w:type="spellEnd"/>
      <w:r w:rsidRPr="00621FBD">
        <w:rPr>
          <w:rFonts w:cs="Arial"/>
        </w:rPr>
        <w:t xml:space="preserve"> technology developed by WEG </w:t>
      </w:r>
      <w:r w:rsidR="00D95C83">
        <w:rPr>
          <w:rFonts w:cs="Arial"/>
        </w:rPr>
        <w:t xml:space="preserve">has </w:t>
      </w:r>
      <w:r w:rsidRPr="00621FBD">
        <w:rPr>
          <w:rFonts w:cs="Arial"/>
        </w:rPr>
        <w:t>emerged as the optimal choice. The design ensures a flat efficiency behaviour, boasting a higher level of efficiency for the entire speed range compared with conventional induction motors</w:t>
      </w:r>
      <w:r w:rsidR="00D95C83">
        <w:rPr>
          <w:rFonts w:cs="Arial"/>
        </w:rPr>
        <w:t>,</w:t>
      </w:r>
      <w:r w:rsidRPr="00621FBD">
        <w:rPr>
          <w:rFonts w:cs="Arial"/>
        </w:rPr>
        <w:t xml:space="preserve"> and a higher power factor than synchronous reluctance motors.</w:t>
      </w:r>
    </w:p>
    <w:p w14:paraId="006BC091" w14:textId="77777777" w:rsidR="002E3B06" w:rsidRDefault="002E3B06" w:rsidP="002E3B06">
      <w:pPr>
        <w:spacing w:line="480" w:lineRule="auto"/>
        <w:jc w:val="both"/>
        <w:rPr>
          <w:rFonts w:cs="Arial"/>
        </w:rPr>
      </w:pPr>
    </w:p>
    <w:p w14:paraId="40C734AC" w14:textId="7F75E8E2" w:rsidR="002E3B06" w:rsidRPr="00621FBD" w:rsidRDefault="002E3B06" w:rsidP="002E3B06">
      <w:pPr>
        <w:spacing w:line="480" w:lineRule="auto"/>
        <w:jc w:val="both"/>
        <w:rPr>
          <w:rFonts w:cs="Arial"/>
        </w:rPr>
      </w:pPr>
      <w:r w:rsidRPr="00621FBD">
        <w:rPr>
          <w:rFonts w:cs="Arial"/>
        </w:rPr>
        <w:t>This results in a lower total cost of ownership (TCO) for plant managers.</w:t>
      </w:r>
      <w:r w:rsidRPr="008E7442">
        <w:rPr>
          <w:rFonts w:cs="Arial"/>
        </w:rPr>
        <w:t xml:space="preserve"> </w:t>
      </w:r>
      <w:r w:rsidR="00501485" w:rsidRPr="008E7442">
        <w:rPr>
          <w:rFonts w:cs="Arial"/>
        </w:rPr>
        <w:t xml:space="preserve">The </w:t>
      </w:r>
      <w:proofErr w:type="spellStart"/>
      <w:r w:rsidR="00501485" w:rsidRPr="008E7442">
        <w:rPr>
          <w:rFonts w:cs="Arial"/>
        </w:rPr>
        <w:t>PMSynRM</w:t>
      </w:r>
      <w:proofErr w:type="spellEnd"/>
      <w:r w:rsidR="00501485" w:rsidRPr="008E7442">
        <w:rPr>
          <w:rFonts w:cs="Arial"/>
        </w:rPr>
        <w:t xml:space="preserve"> technology varies </w:t>
      </w:r>
      <w:r w:rsidRPr="008E7442">
        <w:rPr>
          <w:rFonts w:cs="Arial"/>
        </w:rPr>
        <w:t>in the separation of electrical losses in the electric motor</w:t>
      </w:r>
      <w:r w:rsidR="00F74B9A" w:rsidRPr="008E7442">
        <w:rPr>
          <w:rFonts w:cs="Arial"/>
        </w:rPr>
        <w:t xml:space="preserve"> </w:t>
      </w:r>
      <w:r w:rsidR="00501485" w:rsidRPr="008E7442">
        <w:rPr>
          <w:rFonts w:cs="Arial"/>
        </w:rPr>
        <w:t>by employing</w:t>
      </w:r>
      <w:r w:rsidRPr="008E7442">
        <w:rPr>
          <w:rFonts w:cs="Arial"/>
        </w:rPr>
        <w:t xml:space="preserve"> </w:t>
      </w:r>
      <w:r w:rsidRPr="008E7442">
        <w:rPr>
          <w:rFonts w:cs="Arial"/>
        </w:rPr>
        <w:lastRenderedPageBreak/>
        <w:t xml:space="preserve">magnets. </w:t>
      </w:r>
      <w:r w:rsidRPr="00621FBD">
        <w:rPr>
          <w:rFonts w:cs="Arial"/>
        </w:rPr>
        <w:t>The magnets generate their own magnetic field without requiring induction of currents. Therefore, they reduce the motor</w:t>
      </w:r>
      <w:r w:rsidR="00FC7779">
        <w:rPr>
          <w:rFonts w:cs="Arial"/>
        </w:rPr>
        <w:t>’s</w:t>
      </w:r>
      <w:r w:rsidRPr="00621FBD">
        <w:rPr>
          <w:rFonts w:cs="Arial"/>
        </w:rPr>
        <w:t xml:space="preserve"> total losses.</w:t>
      </w:r>
    </w:p>
    <w:p w14:paraId="353C7497" w14:textId="77777777" w:rsidR="002E3B06" w:rsidRDefault="002E3B06" w:rsidP="002E3B06">
      <w:pPr>
        <w:spacing w:line="480" w:lineRule="auto"/>
        <w:jc w:val="both"/>
        <w:rPr>
          <w:rFonts w:cs="Arial"/>
        </w:rPr>
      </w:pPr>
    </w:p>
    <w:p w14:paraId="6B519C72" w14:textId="7EDA7E34" w:rsidR="002E3B06" w:rsidRPr="00740098" w:rsidRDefault="002E3B06" w:rsidP="002E3B06">
      <w:pPr>
        <w:spacing w:line="480" w:lineRule="auto"/>
        <w:jc w:val="both"/>
        <w:rPr>
          <w:rFonts w:cs="Arial"/>
        </w:rPr>
      </w:pPr>
      <w:r>
        <w:rPr>
          <w:rFonts w:cs="Arial"/>
        </w:rPr>
        <w:t>For example, w</w:t>
      </w:r>
      <w:r w:rsidRPr="00740098">
        <w:rPr>
          <w:rFonts w:cs="Arial"/>
        </w:rPr>
        <w:t>hile a conventional induction motor loses over 20 per cent efficiency across its varying speed and load ranges, the W23 Sync+ maintain</w:t>
      </w:r>
      <w:r w:rsidR="00CF0975">
        <w:rPr>
          <w:rFonts w:cs="Arial"/>
        </w:rPr>
        <w:t>s</w:t>
      </w:r>
      <w:r w:rsidR="00776BBC">
        <w:rPr>
          <w:rFonts w:cs="Arial"/>
        </w:rPr>
        <w:t xml:space="preserve"> </w:t>
      </w:r>
      <w:r w:rsidR="00CF0975">
        <w:rPr>
          <w:rFonts w:cs="Arial"/>
        </w:rPr>
        <w:t>its</w:t>
      </w:r>
      <w:r w:rsidRPr="00740098">
        <w:rPr>
          <w:rFonts w:cs="Arial"/>
        </w:rPr>
        <w:t xml:space="preserve"> higher efficiency decreasing less than two per cent when the load and speed are reduced </w:t>
      </w:r>
      <w:r>
        <w:rPr>
          <w:rFonts w:cs="Arial"/>
        </w:rPr>
        <w:t>by</w:t>
      </w:r>
      <w:r w:rsidRPr="00740098">
        <w:rPr>
          <w:rFonts w:cs="Arial"/>
        </w:rPr>
        <w:t xml:space="preserve"> 25 per cent.</w:t>
      </w:r>
    </w:p>
    <w:p w14:paraId="34EBA837" w14:textId="77777777" w:rsidR="002E3B06" w:rsidRDefault="002E3B06" w:rsidP="002E3B06">
      <w:pPr>
        <w:spacing w:line="480" w:lineRule="auto"/>
        <w:jc w:val="both"/>
        <w:rPr>
          <w:rFonts w:cs="Arial"/>
        </w:rPr>
      </w:pPr>
    </w:p>
    <w:p w14:paraId="4FA127E9" w14:textId="25D37CFD" w:rsidR="002E3B06" w:rsidRPr="00451430" w:rsidRDefault="002E3B06" w:rsidP="002E3B06">
      <w:pPr>
        <w:spacing w:after="160" w:line="480" w:lineRule="auto"/>
        <w:jc w:val="both"/>
        <w:rPr>
          <w:rFonts w:cs="Arial"/>
        </w:rPr>
      </w:pPr>
      <w:r w:rsidRPr="00451430">
        <w:rPr>
          <w:rFonts w:cs="Arial"/>
        </w:rPr>
        <w:t xml:space="preserve">However, efficiency isn't just a metric for energy consumption, it extends to the operational life of the motor. </w:t>
      </w:r>
      <w:r w:rsidRPr="00930A0F">
        <w:rPr>
          <w:rFonts w:cs="Arial"/>
        </w:rPr>
        <w:t xml:space="preserve">With efficiency levels reaching </w:t>
      </w:r>
      <w:r w:rsidR="00C2581C">
        <w:rPr>
          <w:rFonts w:cs="Arial"/>
        </w:rPr>
        <w:t xml:space="preserve">the anticipated </w:t>
      </w:r>
      <w:r w:rsidRPr="00930A0F">
        <w:rPr>
          <w:rFonts w:cs="Arial"/>
        </w:rPr>
        <w:t>IE</w:t>
      </w:r>
      <w:r w:rsidR="00776BBC" w:rsidRPr="00930A0F">
        <w:rPr>
          <w:rFonts w:cs="Arial"/>
        </w:rPr>
        <w:t>6</w:t>
      </w:r>
      <w:r w:rsidR="00C2581C">
        <w:rPr>
          <w:rFonts w:cs="Arial"/>
        </w:rPr>
        <w:t xml:space="preserve"> level</w:t>
      </w:r>
      <w:r w:rsidR="00776BBC" w:rsidRPr="00930A0F">
        <w:rPr>
          <w:rFonts w:cs="Arial"/>
        </w:rPr>
        <w:t xml:space="preserve"> for the W23 Sync+ ULTRA variety and up to IE5 in the general </w:t>
      </w:r>
      <w:r w:rsidRPr="00930A0F">
        <w:rPr>
          <w:rFonts w:cs="Arial"/>
        </w:rPr>
        <w:t xml:space="preserve">W23 Sync+ </w:t>
      </w:r>
      <w:r w:rsidR="00776BBC" w:rsidRPr="00930A0F">
        <w:rPr>
          <w:rFonts w:cs="Arial"/>
        </w:rPr>
        <w:t>line</w:t>
      </w:r>
      <w:r w:rsidR="00776BBC">
        <w:rPr>
          <w:rFonts w:cs="Arial"/>
        </w:rPr>
        <w:t xml:space="preserve">, both models </w:t>
      </w:r>
      <w:r w:rsidRPr="00451430">
        <w:rPr>
          <w:rFonts w:cs="Arial"/>
        </w:rPr>
        <w:t xml:space="preserve">generate less heat, </w:t>
      </w:r>
      <w:r w:rsidR="006F0DB4">
        <w:rPr>
          <w:rFonts w:cs="Arial"/>
        </w:rPr>
        <w:t xml:space="preserve">which </w:t>
      </w:r>
      <w:r w:rsidRPr="00451430">
        <w:rPr>
          <w:rFonts w:cs="Arial"/>
        </w:rPr>
        <w:t>lead</w:t>
      </w:r>
      <w:r w:rsidR="006F0DB4">
        <w:rPr>
          <w:rFonts w:cs="Arial"/>
        </w:rPr>
        <w:t>s</w:t>
      </w:r>
      <w:r w:rsidRPr="00451430">
        <w:rPr>
          <w:rFonts w:cs="Arial"/>
        </w:rPr>
        <w:t xml:space="preserve"> to a longer lifespan, fewer replacements and reduced maintenance requirements. This also </w:t>
      </w:r>
      <w:r>
        <w:rPr>
          <w:rFonts w:cs="Arial"/>
        </w:rPr>
        <w:t xml:space="preserve">eliminates </w:t>
      </w:r>
      <w:r w:rsidRPr="00451430">
        <w:rPr>
          <w:rFonts w:cs="Arial"/>
        </w:rPr>
        <w:t xml:space="preserve">the need for additional cooling. </w:t>
      </w:r>
    </w:p>
    <w:p w14:paraId="7484FEFE" w14:textId="77777777" w:rsidR="002E3B06" w:rsidRDefault="002E3B06" w:rsidP="002E3B06">
      <w:pPr>
        <w:spacing w:line="480" w:lineRule="auto"/>
        <w:jc w:val="both"/>
        <w:rPr>
          <w:rFonts w:cs="Arial"/>
        </w:rPr>
      </w:pPr>
    </w:p>
    <w:p w14:paraId="2D373EF3" w14:textId="6ACAA14A" w:rsidR="002E3B06" w:rsidRDefault="0014706C" w:rsidP="002E3B06">
      <w:pPr>
        <w:spacing w:line="480" w:lineRule="auto"/>
        <w:jc w:val="both"/>
        <w:rPr>
          <w:rFonts w:cs="Arial"/>
        </w:rPr>
      </w:pPr>
      <w:r>
        <w:rPr>
          <w:rFonts w:cs="Arial"/>
        </w:rPr>
        <w:t>In addition</w:t>
      </w:r>
      <w:r w:rsidR="00013A22">
        <w:rPr>
          <w:rFonts w:cs="Arial"/>
        </w:rPr>
        <w:t>,</w:t>
      </w:r>
      <w:r w:rsidR="002E3B06">
        <w:rPr>
          <w:rFonts w:cs="Arial"/>
        </w:rPr>
        <w:t xml:space="preserve"> t</w:t>
      </w:r>
      <w:r w:rsidR="002E3B06" w:rsidRPr="00740098">
        <w:rPr>
          <w:rFonts w:cs="Arial"/>
        </w:rPr>
        <w:t xml:space="preserve">he W23 Sync+ motor line unlocks energy savings that directly impact on facilities’ CO2 reductions. </w:t>
      </w:r>
      <w:r w:rsidR="002E3B06" w:rsidRPr="00930A0F">
        <w:rPr>
          <w:rFonts w:cs="Arial"/>
        </w:rPr>
        <w:t>In fact, the WEG team has calculated that replacing an IE3 induction 75</w:t>
      </w:r>
      <w:r w:rsidR="00BD7586" w:rsidRPr="00930A0F">
        <w:rPr>
          <w:rFonts w:cs="Arial"/>
        </w:rPr>
        <w:t xml:space="preserve"> kilowatt (</w:t>
      </w:r>
      <w:r w:rsidR="002E3B06" w:rsidRPr="00930A0F">
        <w:rPr>
          <w:rFonts w:cs="Arial"/>
        </w:rPr>
        <w:t>kW</w:t>
      </w:r>
      <w:r w:rsidR="00BD7586" w:rsidRPr="00930A0F">
        <w:rPr>
          <w:rFonts w:cs="Arial"/>
        </w:rPr>
        <w:t>)</w:t>
      </w:r>
      <w:r w:rsidR="002E3B06" w:rsidRPr="00930A0F">
        <w:rPr>
          <w:rFonts w:cs="Arial"/>
        </w:rPr>
        <w:t xml:space="preserve"> 4 pole </w:t>
      </w:r>
      <w:r w:rsidR="00013A22" w:rsidRPr="00930A0F">
        <w:rPr>
          <w:rFonts w:cs="Arial"/>
        </w:rPr>
        <w:t xml:space="preserve">motor </w:t>
      </w:r>
      <w:r w:rsidR="002E3B06" w:rsidRPr="00930A0F">
        <w:rPr>
          <w:rFonts w:cs="Arial"/>
        </w:rPr>
        <w:t xml:space="preserve">with </w:t>
      </w:r>
      <w:r w:rsidR="00DD2CE0">
        <w:rPr>
          <w:rFonts w:cs="Arial"/>
        </w:rPr>
        <w:t xml:space="preserve">a </w:t>
      </w:r>
      <w:r w:rsidR="002E3B06" w:rsidRPr="00930A0F">
        <w:rPr>
          <w:rFonts w:cs="Arial"/>
        </w:rPr>
        <w:t xml:space="preserve">W23 Sync+ </w:t>
      </w:r>
      <w:r w:rsidR="00776BBC" w:rsidRPr="00930A0F">
        <w:rPr>
          <w:rFonts w:cs="Arial"/>
        </w:rPr>
        <w:t xml:space="preserve">ULTRA </w:t>
      </w:r>
      <w:r w:rsidR="002E3B06" w:rsidRPr="00930A0F">
        <w:rPr>
          <w:rFonts w:cs="Arial"/>
        </w:rPr>
        <w:t xml:space="preserve">may result in a reduction of 126 tons of CO2 during </w:t>
      </w:r>
      <w:r w:rsidR="00013A22" w:rsidRPr="00930A0F">
        <w:rPr>
          <w:rFonts w:cs="Arial"/>
        </w:rPr>
        <w:t>the latter motor’s</w:t>
      </w:r>
      <w:r w:rsidR="002E3B06" w:rsidRPr="00930A0F">
        <w:rPr>
          <w:rFonts w:cs="Arial"/>
        </w:rPr>
        <w:t xml:space="preserve"> expected lifetime of 25 years.</w:t>
      </w:r>
      <w:r w:rsidR="002E3B06" w:rsidRPr="00740098">
        <w:rPr>
          <w:rFonts w:cs="Arial"/>
        </w:rPr>
        <w:t xml:space="preserve"> T</w:t>
      </w:r>
      <w:r w:rsidR="002E3B06">
        <w:rPr>
          <w:rFonts w:cs="Arial"/>
        </w:rPr>
        <w:t xml:space="preserve">his </w:t>
      </w:r>
      <w:proofErr w:type="gramStart"/>
      <w:r w:rsidR="002E3B06">
        <w:rPr>
          <w:rFonts w:cs="Arial"/>
        </w:rPr>
        <w:t>t</w:t>
      </w:r>
      <w:r w:rsidR="002E3B06" w:rsidRPr="00740098">
        <w:rPr>
          <w:rFonts w:cs="Arial"/>
        </w:rPr>
        <w:t>ak</w:t>
      </w:r>
      <w:r w:rsidR="002E3B06">
        <w:rPr>
          <w:rFonts w:cs="Arial"/>
        </w:rPr>
        <w:t>es</w:t>
      </w:r>
      <w:r w:rsidR="002E3B06" w:rsidRPr="00740098">
        <w:rPr>
          <w:rFonts w:cs="Arial"/>
        </w:rPr>
        <w:t xml:space="preserve"> into account</w:t>
      </w:r>
      <w:proofErr w:type="gramEnd"/>
      <w:r w:rsidR="002E3B06" w:rsidRPr="00740098">
        <w:rPr>
          <w:rFonts w:cs="Arial"/>
        </w:rPr>
        <w:t xml:space="preserve"> an operation time of 6</w:t>
      </w:r>
      <w:r w:rsidR="00013A22">
        <w:rPr>
          <w:rFonts w:cs="Arial"/>
        </w:rPr>
        <w:t>,</w:t>
      </w:r>
      <w:r w:rsidR="002E3B06" w:rsidRPr="00740098">
        <w:rPr>
          <w:rFonts w:cs="Arial"/>
        </w:rPr>
        <w:t>500</w:t>
      </w:r>
      <w:r w:rsidR="00013A22">
        <w:rPr>
          <w:rFonts w:cs="Arial"/>
        </w:rPr>
        <w:t xml:space="preserve"> hours</w:t>
      </w:r>
      <w:r w:rsidR="002E3B06" w:rsidRPr="00740098">
        <w:rPr>
          <w:rFonts w:cs="Arial"/>
        </w:rPr>
        <w:t xml:space="preserve"> per year.</w:t>
      </w:r>
      <w:r w:rsidR="002E3B06" w:rsidRPr="009C4EA3">
        <w:rPr>
          <w:rFonts w:cs="Arial"/>
        </w:rPr>
        <w:t xml:space="preserve"> </w:t>
      </w:r>
    </w:p>
    <w:p w14:paraId="3B76C0AD" w14:textId="77777777" w:rsidR="002E3B06" w:rsidRDefault="002E3B06" w:rsidP="002E3B06">
      <w:pPr>
        <w:spacing w:line="480" w:lineRule="auto"/>
        <w:jc w:val="both"/>
        <w:rPr>
          <w:rFonts w:cs="Arial"/>
        </w:rPr>
      </w:pPr>
    </w:p>
    <w:p w14:paraId="55CA82DD" w14:textId="12D4DCD3" w:rsidR="002E3B06" w:rsidRDefault="002E3B06" w:rsidP="002E3B06">
      <w:pPr>
        <w:spacing w:line="480" w:lineRule="auto"/>
        <w:jc w:val="both"/>
        <w:rPr>
          <w:rFonts w:cs="Arial"/>
        </w:rPr>
      </w:pPr>
      <w:r w:rsidRPr="00740098">
        <w:rPr>
          <w:rFonts w:cs="Arial"/>
        </w:rPr>
        <w:t xml:space="preserve">While </w:t>
      </w:r>
      <w:r w:rsidR="007C5BE9">
        <w:rPr>
          <w:rFonts w:cs="Arial"/>
        </w:rPr>
        <w:t>reducing</w:t>
      </w:r>
      <w:r w:rsidRPr="00740098">
        <w:rPr>
          <w:rFonts w:cs="Arial"/>
        </w:rPr>
        <w:t xml:space="preserve"> CO2 emissions is a primary focus, the W23 Sync+ also contributes to a broader reduction in greenhouse gas (GHG) emissions. Its energy efficiency aligns with sustainable practices, </w:t>
      </w:r>
      <w:r w:rsidR="007C5BE9">
        <w:rPr>
          <w:rFonts w:cs="Arial"/>
        </w:rPr>
        <w:t xml:space="preserve">which </w:t>
      </w:r>
      <w:r w:rsidR="007C5BE9" w:rsidRPr="00740098">
        <w:rPr>
          <w:rFonts w:cs="Arial"/>
        </w:rPr>
        <w:t>reduc</w:t>
      </w:r>
      <w:r w:rsidR="007C5BE9">
        <w:rPr>
          <w:rFonts w:cs="Arial"/>
        </w:rPr>
        <w:t>es</w:t>
      </w:r>
      <w:r w:rsidR="007C5BE9" w:rsidRPr="00740098">
        <w:rPr>
          <w:rFonts w:cs="Arial"/>
        </w:rPr>
        <w:t xml:space="preserve"> </w:t>
      </w:r>
      <w:r w:rsidRPr="00740098">
        <w:rPr>
          <w:rFonts w:cs="Arial"/>
        </w:rPr>
        <w:t xml:space="preserve">the demand for natural resources and </w:t>
      </w:r>
      <w:r w:rsidR="007C5BE9" w:rsidRPr="00740098">
        <w:rPr>
          <w:rFonts w:cs="Arial"/>
        </w:rPr>
        <w:t>minimis</w:t>
      </w:r>
      <w:r w:rsidR="007C5BE9">
        <w:rPr>
          <w:rFonts w:cs="Arial"/>
        </w:rPr>
        <w:t>es</w:t>
      </w:r>
      <w:r w:rsidR="007C5BE9" w:rsidRPr="00740098">
        <w:rPr>
          <w:rFonts w:cs="Arial"/>
        </w:rPr>
        <w:t xml:space="preserve"> </w:t>
      </w:r>
      <w:r w:rsidRPr="00740098">
        <w:rPr>
          <w:rFonts w:cs="Arial"/>
        </w:rPr>
        <w:t>environmental impacts.</w:t>
      </w:r>
    </w:p>
    <w:p w14:paraId="550B4634" w14:textId="77777777" w:rsidR="002E3B06" w:rsidRDefault="002E3B06" w:rsidP="002E3B06">
      <w:pPr>
        <w:spacing w:line="480" w:lineRule="auto"/>
        <w:jc w:val="both"/>
        <w:rPr>
          <w:rFonts w:cs="Arial"/>
          <w:b/>
          <w:bCs/>
        </w:rPr>
      </w:pPr>
    </w:p>
    <w:p w14:paraId="2C9124A4" w14:textId="77777777" w:rsidR="002E3B06" w:rsidRPr="00815446" w:rsidRDefault="002E3B06" w:rsidP="002E3B06">
      <w:pPr>
        <w:spacing w:line="480" w:lineRule="auto"/>
        <w:jc w:val="both"/>
        <w:rPr>
          <w:rFonts w:cs="Arial"/>
          <w:b/>
          <w:bCs/>
        </w:rPr>
      </w:pPr>
      <w:r>
        <w:rPr>
          <w:rFonts w:cs="Arial"/>
          <w:b/>
          <w:bCs/>
        </w:rPr>
        <w:t>Bringing the W23 Sync+ to market</w:t>
      </w:r>
    </w:p>
    <w:p w14:paraId="573762B2" w14:textId="68876C7E" w:rsidR="002E3B06" w:rsidRPr="00740098" w:rsidRDefault="0014706C" w:rsidP="002E3B06">
      <w:pPr>
        <w:spacing w:line="480" w:lineRule="auto"/>
        <w:jc w:val="both"/>
        <w:rPr>
          <w:rFonts w:cs="Arial"/>
        </w:rPr>
      </w:pPr>
      <w:r>
        <w:rPr>
          <w:rFonts w:cs="Arial"/>
        </w:rPr>
        <w:t>Creation of</w:t>
      </w:r>
      <w:r w:rsidR="002E3B06" w:rsidRPr="00740098">
        <w:rPr>
          <w:rFonts w:cs="Arial"/>
        </w:rPr>
        <w:t xml:space="preserve"> the W23 Sync+ began in 2021, aligning with the global challenges posed by climate change and the increasing demand for environmental responsibility. During the development phase for the W23 Sync+, WEG’s</w:t>
      </w:r>
      <w:r w:rsidR="002E3B06">
        <w:rPr>
          <w:rFonts w:cs="Arial"/>
        </w:rPr>
        <w:t xml:space="preserve"> in-house</w:t>
      </w:r>
      <w:r w:rsidR="002E3B06" w:rsidRPr="00740098">
        <w:rPr>
          <w:rFonts w:cs="Arial"/>
        </w:rPr>
        <w:t xml:space="preserve"> </w:t>
      </w:r>
      <w:hyperlink r:id="rId13" w:anchor="utm_source=Stone+Junction&amp;utm_medium=Hard+news&amp;utm_campaign=WEG945&amp;utm_id=WEG945&amp;utm_term=W23+Sync%2B&amp;utm_content=Earned" w:history="1">
        <w:r w:rsidR="002E3B06" w:rsidRPr="00CA4AE6">
          <w:rPr>
            <w:rStyle w:val="Hyperlink"/>
            <w:rFonts w:cs="Arial"/>
          </w:rPr>
          <w:t>research and development (R&amp;D) team</w:t>
        </w:r>
      </w:hyperlink>
      <w:r w:rsidR="002E3B06" w:rsidRPr="00740098">
        <w:rPr>
          <w:rFonts w:cs="Arial"/>
        </w:rPr>
        <w:t xml:space="preserve"> wanted to ensure its customers could benefit from the best technical characteristics of both PM and </w:t>
      </w:r>
      <w:proofErr w:type="spellStart"/>
      <w:r w:rsidR="002E3B06" w:rsidRPr="00740098">
        <w:rPr>
          <w:rFonts w:cs="Arial"/>
        </w:rPr>
        <w:t>SynRM</w:t>
      </w:r>
      <w:proofErr w:type="spellEnd"/>
      <w:r w:rsidR="002E3B06" w:rsidRPr="00740098">
        <w:rPr>
          <w:rFonts w:cs="Arial"/>
        </w:rPr>
        <w:t xml:space="preserve"> motor technologies, </w:t>
      </w:r>
      <w:r>
        <w:rPr>
          <w:rFonts w:cs="Arial"/>
        </w:rPr>
        <w:t>which included harnessing</w:t>
      </w:r>
      <w:r w:rsidRPr="00740098">
        <w:rPr>
          <w:rFonts w:cs="Arial"/>
        </w:rPr>
        <w:t xml:space="preserve"> </w:t>
      </w:r>
      <w:r w:rsidR="009A3FAF">
        <w:rPr>
          <w:rFonts w:cs="Arial"/>
        </w:rPr>
        <w:t xml:space="preserve">the potential of </w:t>
      </w:r>
      <w:r w:rsidR="002E3B06" w:rsidRPr="00740098">
        <w:rPr>
          <w:rFonts w:cs="Arial"/>
        </w:rPr>
        <w:t>ferrite and neodymium magnet</w:t>
      </w:r>
      <w:r w:rsidR="009A3FAF">
        <w:rPr>
          <w:rFonts w:cs="Arial"/>
        </w:rPr>
        <w:t>s</w:t>
      </w:r>
      <w:r w:rsidR="002E3B06" w:rsidRPr="00740098">
        <w:rPr>
          <w:rFonts w:cs="Arial"/>
        </w:rPr>
        <w:t>.</w:t>
      </w:r>
    </w:p>
    <w:p w14:paraId="02D22C92" w14:textId="77777777" w:rsidR="002E3B06" w:rsidRDefault="002E3B06" w:rsidP="002E3B06">
      <w:pPr>
        <w:spacing w:line="480" w:lineRule="auto"/>
        <w:jc w:val="both"/>
        <w:rPr>
          <w:rFonts w:cs="Arial"/>
        </w:rPr>
      </w:pPr>
    </w:p>
    <w:p w14:paraId="76FE2DC4" w14:textId="3C048767" w:rsidR="002E3B06" w:rsidRDefault="002E3B06" w:rsidP="002E3B06">
      <w:pPr>
        <w:spacing w:line="480" w:lineRule="auto"/>
        <w:jc w:val="both"/>
        <w:rPr>
          <w:rFonts w:cs="Arial"/>
        </w:rPr>
      </w:pPr>
      <w:r w:rsidRPr="00740098">
        <w:rPr>
          <w:rFonts w:cs="Arial"/>
        </w:rPr>
        <w:t xml:space="preserve">The task at hand was </w:t>
      </w:r>
      <w:r w:rsidR="0014706C" w:rsidRPr="00740098">
        <w:rPr>
          <w:rFonts w:cs="Arial"/>
        </w:rPr>
        <w:t>challenging</w:t>
      </w:r>
      <w:r w:rsidR="009A3FAF">
        <w:rPr>
          <w:rFonts w:cs="Arial"/>
        </w:rPr>
        <w:t>:</w:t>
      </w:r>
      <w:r w:rsidRPr="00740098">
        <w:rPr>
          <w:rFonts w:cs="Arial"/>
        </w:rPr>
        <w:t xml:space="preserve"> to reduce environmental impact, decrease CO2 emissions and improve overall sustainability by </w:t>
      </w:r>
      <w:r w:rsidR="00CF0975">
        <w:rPr>
          <w:rFonts w:cs="Arial"/>
        </w:rPr>
        <w:t>exceeding</w:t>
      </w:r>
      <w:r w:rsidRPr="00740098">
        <w:rPr>
          <w:rFonts w:cs="Arial"/>
        </w:rPr>
        <w:t xml:space="preserve"> ultra-premium efficiency levels.</w:t>
      </w:r>
      <w:r>
        <w:rPr>
          <w:rFonts w:cs="Arial"/>
        </w:rPr>
        <w:t xml:space="preserve"> </w:t>
      </w:r>
      <w:r w:rsidRPr="00740098">
        <w:rPr>
          <w:rFonts w:cs="Arial"/>
        </w:rPr>
        <w:t>WEG's multidisciplinary team tackled these challenges</w:t>
      </w:r>
      <w:r w:rsidR="0014706C">
        <w:rPr>
          <w:rFonts w:cs="Arial"/>
        </w:rPr>
        <w:t xml:space="preserve"> through innovation, with a view to turning </w:t>
      </w:r>
      <w:r w:rsidRPr="00740098">
        <w:rPr>
          <w:rFonts w:cs="Arial"/>
        </w:rPr>
        <w:t>obstacles into opportunities during the product's development.</w:t>
      </w:r>
      <w:r>
        <w:rPr>
          <w:rFonts w:cs="Arial"/>
        </w:rPr>
        <w:t xml:space="preserve"> </w:t>
      </w:r>
      <w:r w:rsidR="0014706C">
        <w:rPr>
          <w:rFonts w:cs="Arial"/>
        </w:rPr>
        <w:t xml:space="preserve">WEG’s successful development of </w:t>
      </w:r>
      <w:r w:rsidRPr="00740098">
        <w:rPr>
          <w:rFonts w:cs="Arial"/>
        </w:rPr>
        <w:t xml:space="preserve">the W23 Sync+ </w:t>
      </w:r>
      <w:r w:rsidR="0014706C">
        <w:rPr>
          <w:rFonts w:cs="Arial"/>
        </w:rPr>
        <w:t>motor line was reinforced by</w:t>
      </w:r>
      <w:r w:rsidR="004356D2">
        <w:rPr>
          <w:rFonts w:cs="Arial"/>
        </w:rPr>
        <w:t xml:space="preserve"> </w:t>
      </w:r>
      <w:r w:rsidRPr="00740098">
        <w:rPr>
          <w:rFonts w:cs="Arial"/>
        </w:rPr>
        <w:t>its robust R&amp;D capabilities</w:t>
      </w:r>
      <w:r w:rsidR="0014706C">
        <w:rPr>
          <w:rFonts w:cs="Arial"/>
        </w:rPr>
        <w:t xml:space="preserve"> — i</w:t>
      </w:r>
      <w:r>
        <w:rPr>
          <w:rFonts w:cs="Arial"/>
        </w:rPr>
        <w:t>n fact, the company</w:t>
      </w:r>
      <w:r w:rsidRPr="00740098">
        <w:rPr>
          <w:rFonts w:cs="Arial"/>
        </w:rPr>
        <w:t xml:space="preserve"> invested over €122 million in R&amp;D</w:t>
      </w:r>
      <w:r>
        <w:rPr>
          <w:rFonts w:cs="Arial"/>
        </w:rPr>
        <w:t xml:space="preserve"> </w:t>
      </w:r>
      <w:r w:rsidRPr="00740098">
        <w:rPr>
          <w:rFonts w:cs="Arial"/>
        </w:rPr>
        <w:t>in 2022.</w:t>
      </w:r>
    </w:p>
    <w:p w14:paraId="102EA9B9" w14:textId="77777777" w:rsidR="002E3B06" w:rsidRDefault="002E3B06" w:rsidP="002E3B06">
      <w:pPr>
        <w:spacing w:line="480" w:lineRule="auto"/>
        <w:jc w:val="both"/>
        <w:rPr>
          <w:rFonts w:cs="Arial"/>
        </w:rPr>
      </w:pPr>
    </w:p>
    <w:p w14:paraId="6931D8E0" w14:textId="10B16EF5" w:rsidR="002E3B06" w:rsidRPr="00DF50CD" w:rsidRDefault="002E3B06" w:rsidP="002E3B06">
      <w:pPr>
        <w:spacing w:after="160" w:line="480" w:lineRule="auto"/>
        <w:jc w:val="both"/>
        <w:rPr>
          <w:rFonts w:cs="Arial"/>
        </w:rPr>
      </w:pPr>
      <w:r w:rsidRPr="00DF50CD">
        <w:rPr>
          <w:rFonts w:cs="Arial"/>
        </w:rPr>
        <w:t>WEG’s technical competence groups</w:t>
      </w:r>
      <w:r w:rsidR="00F537B0">
        <w:rPr>
          <w:rFonts w:cs="Arial"/>
        </w:rPr>
        <w:t>,</w:t>
      </w:r>
      <w:r w:rsidR="00403C32" w:rsidRPr="00DF50CD">
        <w:rPr>
          <w:rFonts w:cs="Arial"/>
        </w:rPr>
        <w:t xml:space="preserve"> </w:t>
      </w:r>
      <w:r w:rsidRPr="00DF50CD">
        <w:rPr>
          <w:rFonts w:cs="Arial"/>
        </w:rPr>
        <w:t>spanning electromagnetic analysis, structural analysis, lamination analysis, electrical and magnetic materials, insulation materials, polymeric materials, vibration of rotating electric machines, fluid-thermal-acoustic analysis and bearing and lubrication</w:t>
      </w:r>
      <w:r w:rsidR="00F537B0">
        <w:rPr>
          <w:rFonts w:cs="Arial"/>
        </w:rPr>
        <w:t>,</w:t>
      </w:r>
      <w:r w:rsidR="00403C32" w:rsidRPr="00DF50CD">
        <w:rPr>
          <w:rFonts w:cs="Arial"/>
        </w:rPr>
        <w:t xml:space="preserve"> </w:t>
      </w:r>
      <w:r w:rsidRPr="00DF50CD">
        <w:rPr>
          <w:rFonts w:cs="Arial"/>
        </w:rPr>
        <w:t>work collaboratively to ensure a comprehensive approach to product development. These units serve as a linchpin for WEG's global business growth, fostering innovation and pushing the boundaries of motor technology.</w:t>
      </w:r>
    </w:p>
    <w:p w14:paraId="3859EBD5" w14:textId="77777777" w:rsidR="002E3B06" w:rsidRDefault="002E3B06" w:rsidP="002E3B06">
      <w:pPr>
        <w:spacing w:line="480" w:lineRule="auto"/>
        <w:jc w:val="both"/>
        <w:rPr>
          <w:rFonts w:cs="Arial"/>
        </w:rPr>
      </w:pPr>
    </w:p>
    <w:p w14:paraId="6CB917C7" w14:textId="6EC999FC" w:rsidR="002E3B06" w:rsidRDefault="002E3B06" w:rsidP="002E3B06">
      <w:pPr>
        <w:spacing w:line="480" w:lineRule="auto"/>
        <w:jc w:val="both"/>
        <w:rPr>
          <w:rFonts w:cs="Arial"/>
        </w:rPr>
      </w:pPr>
      <w:r w:rsidRPr="00740098">
        <w:rPr>
          <w:rFonts w:cs="Arial"/>
        </w:rPr>
        <w:lastRenderedPageBreak/>
        <w:t xml:space="preserve">Staying ahead of international standards and regulations is pivotal and WEG achieves this by actively participating in </w:t>
      </w:r>
      <w:r w:rsidRPr="008F7D86">
        <w:rPr>
          <w:rFonts w:cs="Arial"/>
        </w:rPr>
        <w:t>committees such as the I</w:t>
      </w:r>
      <w:r w:rsidRPr="008F7D86">
        <w:rPr>
          <w:rFonts w:cs="Arial"/>
          <w:color w:val="202124"/>
          <w:shd w:val="clear" w:color="auto" w:fill="FFFFFF"/>
        </w:rPr>
        <w:t>nternational Electrotechnical Commission</w:t>
      </w:r>
      <w:r w:rsidRPr="008F7D86">
        <w:rPr>
          <w:rFonts w:cs="Arial"/>
        </w:rPr>
        <w:t xml:space="preserve"> (IEC) and the </w:t>
      </w:r>
      <w:r w:rsidRPr="008F7D86">
        <w:rPr>
          <w:rFonts w:cs="Arial"/>
          <w:color w:val="202124"/>
          <w:shd w:val="clear" w:color="auto" w:fill="FFFFFF"/>
        </w:rPr>
        <w:t>National Electrical Manufacturers Association</w:t>
      </w:r>
      <w:r w:rsidRPr="008F7D86">
        <w:rPr>
          <w:rFonts w:cs="Arial"/>
        </w:rPr>
        <w:t xml:space="preserve"> (NEMA). The W23</w:t>
      </w:r>
      <w:r w:rsidRPr="00740098">
        <w:rPr>
          <w:rFonts w:cs="Arial"/>
        </w:rPr>
        <w:t xml:space="preserve"> Sync+ motor line stands as a testament to this commitment, holding certifications from UL, CSA, and SGS </w:t>
      </w:r>
      <w:proofErr w:type="spellStart"/>
      <w:r w:rsidRPr="00740098">
        <w:rPr>
          <w:rFonts w:cs="Arial"/>
        </w:rPr>
        <w:t>Baseefa</w:t>
      </w:r>
      <w:proofErr w:type="spellEnd"/>
      <w:r w:rsidRPr="00740098">
        <w:rPr>
          <w:rFonts w:cs="Arial"/>
        </w:rPr>
        <w:t>, ensuring compliance with stringent regulations</w:t>
      </w:r>
      <w:r w:rsidR="002357B0">
        <w:rPr>
          <w:rFonts w:cs="Arial"/>
        </w:rPr>
        <w:t xml:space="preserve"> —</w:t>
      </w:r>
      <w:r w:rsidRPr="00740098">
        <w:rPr>
          <w:rFonts w:cs="Arial"/>
        </w:rPr>
        <w:t xml:space="preserve"> particularly in hazardous areas.</w:t>
      </w:r>
    </w:p>
    <w:p w14:paraId="13D21F7D" w14:textId="77777777" w:rsidR="002E3B06" w:rsidRDefault="002E3B06" w:rsidP="002E3B06">
      <w:pPr>
        <w:spacing w:line="480" w:lineRule="auto"/>
        <w:jc w:val="both"/>
        <w:rPr>
          <w:rFonts w:cs="Arial"/>
        </w:rPr>
      </w:pPr>
    </w:p>
    <w:p w14:paraId="7F0EAAFD" w14:textId="77777777" w:rsidR="002E3B06" w:rsidRPr="004C5F8D" w:rsidRDefault="002E3B06" w:rsidP="002E3B06">
      <w:pPr>
        <w:spacing w:line="480" w:lineRule="auto"/>
        <w:jc w:val="both"/>
        <w:rPr>
          <w:rFonts w:cs="Arial"/>
          <w:b/>
          <w:bCs/>
        </w:rPr>
      </w:pPr>
      <w:r>
        <w:rPr>
          <w:rFonts w:cs="Arial"/>
          <w:b/>
          <w:bCs/>
        </w:rPr>
        <w:t>Suitable for a range of varying load applications</w:t>
      </w:r>
    </w:p>
    <w:p w14:paraId="70C2AF08" w14:textId="689934C3" w:rsidR="002E3B06" w:rsidRPr="00740098" w:rsidRDefault="002E3B06" w:rsidP="002E3B06">
      <w:pPr>
        <w:spacing w:line="480" w:lineRule="auto"/>
        <w:jc w:val="both"/>
        <w:rPr>
          <w:rFonts w:cs="Arial"/>
        </w:rPr>
      </w:pPr>
      <w:r w:rsidRPr="00930A0F">
        <w:rPr>
          <w:rFonts w:cs="Arial"/>
        </w:rPr>
        <w:t xml:space="preserve">The W23 Sync+ </w:t>
      </w:r>
      <w:r w:rsidR="00CF0975" w:rsidRPr="00930A0F">
        <w:rPr>
          <w:rFonts w:cs="Arial"/>
        </w:rPr>
        <w:t xml:space="preserve">and W23 Sync+ ULTRA are </w:t>
      </w:r>
      <w:r w:rsidRPr="00930A0F">
        <w:rPr>
          <w:rFonts w:cs="Arial"/>
        </w:rPr>
        <w:t>available in</w:t>
      </w:r>
      <w:r w:rsidR="00A13B52" w:rsidRPr="00930A0F">
        <w:rPr>
          <w:rFonts w:cs="Arial"/>
        </w:rPr>
        <w:t xml:space="preserve"> a range of</w:t>
      </w:r>
      <w:r w:rsidRPr="00930A0F">
        <w:rPr>
          <w:rFonts w:cs="Arial"/>
        </w:rPr>
        <w:t xml:space="preserve"> frame sizes from IEC 80 to 450 (NEMA 140 to 7000).</w:t>
      </w:r>
      <w:r w:rsidRPr="00740098">
        <w:rPr>
          <w:rFonts w:cs="Arial"/>
        </w:rPr>
        <w:t xml:space="preserve"> Able to operate over a wide speed range at constant torque, without the use of forced ventilation, this multi-platform solution is available in speed ranges from 750 up to 6000 </w:t>
      </w:r>
      <w:r>
        <w:rPr>
          <w:rFonts w:cs="Arial"/>
        </w:rPr>
        <w:t>revolutions per minute (</w:t>
      </w:r>
      <w:r w:rsidRPr="00740098">
        <w:rPr>
          <w:rFonts w:cs="Arial"/>
        </w:rPr>
        <w:t>rpm</w:t>
      </w:r>
      <w:r>
        <w:rPr>
          <w:rFonts w:cs="Arial"/>
        </w:rPr>
        <w:t>)</w:t>
      </w:r>
      <w:r w:rsidRPr="00740098">
        <w:rPr>
          <w:rFonts w:cs="Arial"/>
        </w:rPr>
        <w:t xml:space="preserve">. The motor’s output rating ranges from 0.75 to 1250 kW, while </w:t>
      </w:r>
      <w:r w:rsidR="003B4EC7" w:rsidRPr="00740098">
        <w:rPr>
          <w:rFonts w:cs="Arial"/>
        </w:rPr>
        <w:t>it</w:t>
      </w:r>
      <w:r w:rsidR="003B4EC7">
        <w:rPr>
          <w:rFonts w:cs="Arial"/>
        </w:rPr>
        <w:t xml:space="preserve"> i</w:t>
      </w:r>
      <w:r w:rsidR="003B4EC7" w:rsidRPr="00740098">
        <w:rPr>
          <w:rFonts w:cs="Arial"/>
        </w:rPr>
        <w:t xml:space="preserve">s </w:t>
      </w:r>
      <w:r w:rsidRPr="00740098">
        <w:rPr>
          <w:rFonts w:cs="Arial"/>
        </w:rPr>
        <w:t xml:space="preserve">compatible with </w:t>
      </w:r>
      <w:r w:rsidR="003B4EC7">
        <w:rPr>
          <w:rFonts w:cs="Arial"/>
        </w:rPr>
        <w:t xml:space="preserve">a </w:t>
      </w:r>
      <w:r w:rsidRPr="00740098">
        <w:rPr>
          <w:rFonts w:cs="Arial"/>
        </w:rPr>
        <w:t>220/380</w:t>
      </w:r>
      <w:r>
        <w:rPr>
          <w:rFonts w:cs="Arial"/>
        </w:rPr>
        <w:t xml:space="preserve"> </w:t>
      </w:r>
      <w:r w:rsidR="003B4EC7">
        <w:rPr>
          <w:rFonts w:cs="Arial"/>
        </w:rPr>
        <w:t>volt (</w:t>
      </w:r>
      <w:r w:rsidRPr="00740098">
        <w:rPr>
          <w:rFonts w:cs="Arial"/>
        </w:rPr>
        <w:t>V</w:t>
      </w:r>
      <w:r w:rsidR="003B4EC7">
        <w:rPr>
          <w:rFonts w:cs="Arial"/>
        </w:rPr>
        <w:t>)</w:t>
      </w:r>
      <w:r w:rsidRPr="00740098">
        <w:rPr>
          <w:rFonts w:cs="Arial"/>
        </w:rPr>
        <w:t xml:space="preserve">, 230/400 V, 240/415 V </w:t>
      </w:r>
      <w:r w:rsidR="003B4EC7">
        <w:rPr>
          <w:rFonts w:cs="Arial"/>
        </w:rPr>
        <w:t xml:space="preserve">or </w:t>
      </w:r>
      <w:r w:rsidRPr="00740098">
        <w:rPr>
          <w:rFonts w:cs="Arial"/>
        </w:rPr>
        <w:t>400/690 V power supply.</w:t>
      </w:r>
    </w:p>
    <w:p w14:paraId="77C1C14F" w14:textId="77777777" w:rsidR="002E3B06" w:rsidRPr="00B17E09" w:rsidRDefault="002E3B06" w:rsidP="002E3B06">
      <w:pPr>
        <w:spacing w:line="480" w:lineRule="auto"/>
        <w:jc w:val="both"/>
        <w:rPr>
          <w:rFonts w:cs="Arial"/>
        </w:rPr>
      </w:pPr>
    </w:p>
    <w:p w14:paraId="5F21FA32" w14:textId="0392807E" w:rsidR="002E3B06" w:rsidRPr="00B17E09" w:rsidRDefault="002E3B06" w:rsidP="002E3B06">
      <w:pPr>
        <w:spacing w:after="160" w:line="480" w:lineRule="auto"/>
        <w:jc w:val="both"/>
        <w:rPr>
          <w:rFonts w:cs="Arial"/>
        </w:rPr>
      </w:pPr>
      <w:r w:rsidRPr="00B17E09">
        <w:rPr>
          <w:rFonts w:cs="Arial"/>
        </w:rPr>
        <w:t>The versatility of the W23 Sync+ extends to its applications, catering to a diverse range of industries</w:t>
      </w:r>
      <w:r w:rsidR="003B4EC7">
        <w:rPr>
          <w:rFonts w:cs="Arial"/>
        </w:rPr>
        <w:t xml:space="preserve"> — though it is </w:t>
      </w:r>
      <w:r w:rsidRPr="00B17E09">
        <w:rPr>
          <w:rFonts w:cs="Arial"/>
        </w:rPr>
        <w:t>preferred in applications with varying loads. Maintaining high efficiency</w:t>
      </w:r>
      <w:r w:rsidR="003B4EC7">
        <w:rPr>
          <w:rFonts w:cs="Arial"/>
        </w:rPr>
        <w:t>,</w:t>
      </w:r>
      <w:r w:rsidRPr="00B17E09">
        <w:rPr>
          <w:rFonts w:cs="Arial"/>
        </w:rPr>
        <w:t xml:space="preserve"> even at partial load, makes it ideal for applications with load variations. The </w:t>
      </w:r>
      <w:proofErr w:type="spellStart"/>
      <w:r w:rsidRPr="00B17E09">
        <w:rPr>
          <w:rFonts w:cs="Arial"/>
        </w:rPr>
        <w:t>PMSynRM</w:t>
      </w:r>
      <w:proofErr w:type="spellEnd"/>
      <w:r w:rsidRPr="00B17E09">
        <w:rPr>
          <w:rFonts w:cs="Arial"/>
        </w:rPr>
        <w:t xml:space="preserve"> line is suitable for applications including compressors, pumps, fans, blowers, conveyors and more. </w:t>
      </w:r>
    </w:p>
    <w:p w14:paraId="35882BCD" w14:textId="77777777" w:rsidR="002E3B06" w:rsidRDefault="002E3B06" w:rsidP="002E3B06">
      <w:pPr>
        <w:spacing w:line="480" w:lineRule="auto"/>
        <w:jc w:val="both"/>
        <w:rPr>
          <w:rFonts w:cs="Arial"/>
        </w:rPr>
      </w:pPr>
    </w:p>
    <w:p w14:paraId="440536EE" w14:textId="77777777" w:rsidR="002E3B06" w:rsidRDefault="002E3B06" w:rsidP="002E3B06">
      <w:pPr>
        <w:spacing w:line="480" w:lineRule="auto"/>
        <w:jc w:val="both"/>
        <w:rPr>
          <w:rFonts w:cs="Arial"/>
        </w:rPr>
      </w:pPr>
      <w:r w:rsidRPr="00740098">
        <w:rPr>
          <w:rFonts w:cs="Arial"/>
        </w:rPr>
        <w:t xml:space="preserve">Another key advantage of the W23 Sync+ is its compact nature with the same power per frame ratio as induction motors. For example, the IE5 variety is available in the same </w:t>
      </w:r>
      <w:r w:rsidRPr="00740098">
        <w:rPr>
          <w:rFonts w:cs="Arial"/>
        </w:rPr>
        <w:lastRenderedPageBreak/>
        <w:t>frame size as an IE3 motor, which makes interchangeability with existing installations smooth and hassle free.</w:t>
      </w:r>
    </w:p>
    <w:p w14:paraId="1719320A" w14:textId="77777777" w:rsidR="002E3B06" w:rsidRPr="00740098" w:rsidRDefault="002E3B06" w:rsidP="002E3B06">
      <w:pPr>
        <w:spacing w:line="480" w:lineRule="auto"/>
        <w:jc w:val="both"/>
        <w:rPr>
          <w:rFonts w:cs="Arial"/>
        </w:rPr>
      </w:pPr>
    </w:p>
    <w:p w14:paraId="3CA15A7D" w14:textId="77777777" w:rsidR="002E3B06" w:rsidRPr="008164C3" w:rsidRDefault="002E3B06" w:rsidP="002E3B06">
      <w:pPr>
        <w:spacing w:line="480" w:lineRule="auto"/>
        <w:jc w:val="both"/>
        <w:rPr>
          <w:rFonts w:cs="Arial"/>
          <w:b/>
          <w:bCs/>
        </w:rPr>
      </w:pPr>
      <w:r w:rsidRPr="008164C3">
        <w:rPr>
          <w:rFonts w:cs="Arial"/>
          <w:b/>
          <w:bCs/>
        </w:rPr>
        <w:t>Global availability and technical support</w:t>
      </w:r>
    </w:p>
    <w:p w14:paraId="15193160" w14:textId="26580A9C" w:rsidR="002E3B06" w:rsidRDefault="002E3B06" w:rsidP="002E3B06">
      <w:pPr>
        <w:spacing w:line="480" w:lineRule="auto"/>
        <w:jc w:val="both"/>
        <w:rPr>
          <w:rFonts w:cs="Arial"/>
        </w:rPr>
      </w:pPr>
      <w:r w:rsidRPr="00740098">
        <w:rPr>
          <w:rFonts w:cs="Arial"/>
        </w:rPr>
        <w:t>Manufactured in Brazil and China, the W23 Sync+ motor line is globally available, backed by WEG</w:t>
      </w:r>
      <w:r w:rsidR="00C90C49">
        <w:rPr>
          <w:rFonts w:cs="Arial"/>
        </w:rPr>
        <w:t>’</w:t>
      </w:r>
      <w:r w:rsidRPr="00740098">
        <w:rPr>
          <w:rFonts w:cs="Arial"/>
        </w:rPr>
        <w:t>s comprehensive technical support and services. This ensures that customers worldwide can seamlessly integrate this innovative motor into their operations.</w:t>
      </w:r>
      <w:r w:rsidRPr="00206328">
        <w:rPr>
          <w:rFonts w:cs="Arial"/>
        </w:rPr>
        <w:t xml:space="preserve"> </w:t>
      </w:r>
      <w:r>
        <w:rPr>
          <w:rFonts w:cs="Arial"/>
        </w:rPr>
        <w:t>Furthermore, t</w:t>
      </w:r>
      <w:r w:rsidRPr="00740098">
        <w:rPr>
          <w:rFonts w:cs="Arial"/>
        </w:rPr>
        <w:t xml:space="preserve">he ferrite magnet used in the W23 Sync+ is constructed from a ceramic </w:t>
      </w:r>
      <w:proofErr w:type="gramStart"/>
      <w:r w:rsidRPr="00740098">
        <w:rPr>
          <w:rFonts w:cs="Arial"/>
        </w:rPr>
        <w:t>material</w:t>
      </w:r>
      <w:r w:rsidR="00C90C49">
        <w:rPr>
          <w:rFonts w:cs="Arial"/>
        </w:rPr>
        <w:t>,</w:t>
      </w:r>
      <w:r w:rsidRPr="00740098">
        <w:rPr>
          <w:rFonts w:cs="Arial"/>
        </w:rPr>
        <w:t xml:space="preserve"> and</w:t>
      </w:r>
      <w:proofErr w:type="gramEnd"/>
      <w:r w:rsidRPr="00740098">
        <w:rPr>
          <w:rFonts w:cs="Arial"/>
        </w:rPr>
        <w:t xml:space="preserve"> has a local supplier and producer. This avoids global supply chain issues and results in material price stability.</w:t>
      </w:r>
    </w:p>
    <w:p w14:paraId="0287D9B0" w14:textId="77777777" w:rsidR="002E3B06" w:rsidRPr="00740098" w:rsidRDefault="002E3B06" w:rsidP="002E3B06">
      <w:pPr>
        <w:spacing w:line="480" w:lineRule="auto"/>
        <w:jc w:val="both"/>
        <w:rPr>
          <w:rFonts w:cs="Arial"/>
        </w:rPr>
      </w:pPr>
    </w:p>
    <w:p w14:paraId="30B6F60D" w14:textId="7FC7C191" w:rsidR="002E3B06" w:rsidRPr="00740098" w:rsidRDefault="002E3B06" w:rsidP="002E3B06">
      <w:pPr>
        <w:spacing w:line="480" w:lineRule="auto"/>
        <w:jc w:val="both"/>
        <w:rPr>
          <w:rFonts w:cs="Arial"/>
        </w:rPr>
      </w:pPr>
      <w:r w:rsidRPr="00740098">
        <w:rPr>
          <w:rFonts w:cs="Arial"/>
        </w:rPr>
        <w:t xml:space="preserve">In the realm of electric motors, the W23 Sync+ stands as a beacon of innovation, addressing the challenges posed by efficiency limits and environmental responsibility. WEG's commitment to pushing the boundaries of motor technology has resulted in a </w:t>
      </w:r>
      <w:r>
        <w:rPr>
          <w:rFonts w:cs="Arial"/>
        </w:rPr>
        <w:t>motor line</w:t>
      </w:r>
      <w:r w:rsidRPr="00740098">
        <w:rPr>
          <w:rFonts w:cs="Arial"/>
        </w:rPr>
        <w:t xml:space="preserve"> that not only meets</w:t>
      </w:r>
      <w:r w:rsidR="00C90C49">
        <w:rPr>
          <w:rFonts w:cs="Arial"/>
        </w:rPr>
        <w:t>,</w:t>
      </w:r>
      <w:r w:rsidRPr="00740098">
        <w:rPr>
          <w:rFonts w:cs="Arial"/>
        </w:rPr>
        <w:t xml:space="preserve"> but exceeds</w:t>
      </w:r>
      <w:r w:rsidR="00C90C49">
        <w:rPr>
          <w:rFonts w:cs="Arial"/>
        </w:rPr>
        <w:t>,</w:t>
      </w:r>
      <w:r w:rsidRPr="00740098">
        <w:rPr>
          <w:rFonts w:cs="Arial"/>
        </w:rPr>
        <w:t xml:space="preserve"> global standards. As industries strive for efficiency, reliability</w:t>
      </w:r>
      <w:r>
        <w:rPr>
          <w:rFonts w:cs="Arial"/>
        </w:rPr>
        <w:t xml:space="preserve"> </w:t>
      </w:r>
      <w:r w:rsidRPr="00740098">
        <w:rPr>
          <w:rFonts w:cs="Arial"/>
        </w:rPr>
        <w:t>and sustainability, the W23 Sync+ emerges as a transformative force, ushering in a new era of motor technology</w:t>
      </w:r>
      <w:r>
        <w:rPr>
          <w:rFonts w:cs="Arial"/>
        </w:rPr>
        <w:t>.</w:t>
      </w:r>
    </w:p>
    <w:p w14:paraId="760A24A4" w14:textId="77777777" w:rsidR="002E3B06" w:rsidRPr="00740098" w:rsidRDefault="002E3B06" w:rsidP="002E3B06">
      <w:pPr>
        <w:spacing w:line="480" w:lineRule="auto"/>
        <w:jc w:val="both"/>
        <w:rPr>
          <w:rFonts w:cs="Arial"/>
        </w:rPr>
      </w:pPr>
    </w:p>
    <w:p w14:paraId="2C958299" w14:textId="2EB85E9D" w:rsidR="009F3B76" w:rsidRPr="002357B0" w:rsidRDefault="002E3B06" w:rsidP="000F78F9">
      <w:pPr>
        <w:spacing w:line="480" w:lineRule="auto"/>
        <w:jc w:val="both"/>
        <w:rPr>
          <w:rFonts w:cs="Arial"/>
          <w:i/>
          <w:iCs/>
        </w:rPr>
      </w:pPr>
      <w:r w:rsidRPr="0075190E">
        <w:rPr>
          <w:rFonts w:cs="Arial"/>
          <w:i/>
          <w:iCs/>
        </w:rPr>
        <w:t xml:space="preserve">Visit WEG’s website for further information about its impressive range of </w:t>
      </w:r>
      <w:hyperlink r:id="rId14" w:anchor="utm_source=Stone+Junction&amp;utm_medium=Hard+news&amp;utm_campaign=WEG945&amp;utm_id=WEG945&amp;utm_term=W23+Sync%2B&amp;utm_content=Earned" w:history="1">
        <w:r w:rsidRPr="000F40FD">
          <w:rPr>
            <w:rStyle w:val="Hyperlink"/>
            <w:rFonts w:cs="Arial"/>
            <w:i/>
            <w:iCs/>
          </w:rPr>
          <w:t>energy efficient electric motors.</w:t>
        </w:r>
      </w:hyperlink>
    </w:p>
    <w:p w14:paraId="5D2DCB52" w14:textId="77777777" w:rsidR="003E5474" w:rsidRPr="005076D1" w:rsidRDefault="003E5474" w:rsidP="003E5474">
      <w:pPr>
        <w:rPr>
          <w:rFonts w:cs="Arial"/>
        </w:rPr>
      </w:pPr>
    </w:p>
    <w:p w14:paraId="5D2DCB53" w14:textId="5DCB4259"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9F3B76">
        <w:rPr>
          <w:rFonts w:eastAsia="MS Mincho" w:cs="Arial"/>
        </w:rPr>
        <w:t>1</w:t>
      </w:r>
      <w:r w:rsidR="00880D85">
        <w:rPr>
          <w:rFonts w:eastAsia="MS Mincho" w:cs="Arial"/>
        </w:rPr>
        <w:t>1</w:t>
      </w:r>
      <w:r w:rsidR="006A695A">
        <w:rPr>
          <w:rFonts w:eastAsia="MS Mincho" w:cs="Arial"/>
        </w:rPr>
        <w:t>52</w:t>
      </w:r>
      <w:r w:rsidRPr="005076D1">
        <w:rPr>
          <w:rFonts w:eastAsia="MS Mincho" w:cs="Arial"/>
        </w:rPr>
        <w:t xml:space="preserve"> words</w:t>
      </w:r>
    </w:p>
    <w:p w14:paraId="5D2DCB54" w14:textId="77777777" w:rsidR="00E03D45" w:rsidRPr="008A6A7A" w:rsidRDefault="00E03D45" w:rsidP="008A6A7A">
      <w:pPr>
        <w:rPr>
          <w:rFonts w:eastAsia="MS Mincho"/>
        </w:rPr>
      </w:pPr>
    </w:p>
    <w:p w14:paraId="5D2DCB55" w14:textId="5B98F4D7" w:rsidR="00924FCE" w:rsidRPr="008A6A7A" w:rsidRDefault="00924FCE" w:rsidP="008A6A7A">
      <w:r w:rsidRPr="00F603CF">
        <w:rPr>
          <w:rFonts w:eastAsia="MS Mincho"/>
          <w:b/>
          <w:color w:val="4472C4"/>
        </w:rPr>
        <w:t>Image caption:</w:t>
      </w:r>
      <w:r w:rsidRPr="008A6A7A">
        <w:rPr>
          <w:rFonts w:eastAsia="MS Mincho"/>
          <w:b/>
          <w:color w:val="FF9933"/>
        </w:rPr>
        <w:t xml:space="preserve"> </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lastRenderedPageBreak/>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5"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5D2DCB59" w14:textId="77777777" w:rsidR="008A6A7A" w:rsidRPr="008A6A7A" w:rsidRDefault="00E03D45" w:rsidP="008A6A7A">
      <w:pPr>
        <w:rPr>
          <w:color w:val="000000"/>
          <w:lang w:eastAsia="en-GB"/>
        </w:rPr>
      </w:pPr>
      <w:r w:rsidRPr="00F603CF">
        <w:rPr>
          <w:rFonts w:eastAsia="MS Mincho"/>
          <w:b/>
          <w:bCs/>
          <w:color w:val="4472C4"/>
        </w:rPr>
        <w:t>For further information contact:</w:t>
      </w:r>
      <w:r w:rsidRPr="008A6A7A">
        <w:rPr>
          <w:rFonts w:eastAsia="MS Mincho"/>
          <w:b/>
          <w:bCs/>
          <w:color w:val="439639"/>
        </w:rPr>
        <w:t xml:space="preserve"> </w:t>
      </w:r>
      <w:r w:rsidR="008A6A7A" w:rsidRPr="008A6A7A">
        <w:rPr>
          <w:color w:val="000000"/>
          <w:lang w:eastAsia="en-GB"/>
        </w:rPr>
        <w:t>Marek Lukaszczyk</w:t>
      </w:r>
    </w:p>
    <w:p w14:paraId="5D2DCB5A" w14:textId="77777777" w:rsidR="005076D1" w:rsidRPr="008A6A7A" w:rsidRDefault="008A6A7A" w:rsidP="008A6A7A">
      <w:pPr>
        <w:rPr>
          <w:color w:val="E6950B"/>
          <w:shd w:val="clear" w:color="auto" w:fill="FFFFFF"/>
        </w:rPr>
      </w:pPr>
      <w:r w:rsidRPr="008A6A7A">
        <w:rPr>
          <w:color w:val="000000"/>
          <w:lang w:eastAsia="en-GB"/>
        </w:rPr>
        <w:t>Broad Ground Road, Lakeside, Redditch, Worcestershire B98 8YP</w:t>
      </w:r>
    </w:p>
    <w:p w14:paraId="5D2DCB5B" w14:textId="77777777" w:rsidR="00E03D45" w:rsidRPr="008A6A7A" w:rsidRDefault="00E03D45" w:rsidP="008A6A7A">
      <w:pPr>
        <w:rPr>
          <w:rFonts w:eastAsia="MS Mincho"/>
          <w:bCs/>
        </w:rPr>
      </w:pPr>
      <w:r w:rsidRPr="00F603CF">
        <w:rPr>
          <w:rFonts w:eastAsia="MS Mincho"/>
          <w:b/>
          <w:color w:val="4472C4"/>
          <w:lang w:val="en-US"/>
        </w:rPr>
        <w:t>www:</w:t>
      </w:r>
      <w:r w:rsidRPr="008A6A7A">
        <w:rPr>
          <w:color w:val="FF9933"/>
          <w:lang w:val="en-US"/>
        </w:rPr>
        <w:t xml:space="preserve"> </w:t>
      </w:r>
      <w:hyperlink r:id="rId16" w:history="1">
        <w:r w:rsidR="008A6A7A" w:rsidRPr="008A6A7A">
          <w:rPr>
            <w:rStyle w:val="Hyperlink"/>
            <w:rFonts w:cs="Arial"/>
          </w:rPr>
          <w:t>www.weg.net</w:t>
        </w:r>
      </w:hyperlink>
      <w:r w:rsidR="005076D1" w:rsidRPr="008A6A7A">
        <w:rPr>
          <w:bCs/>
        </w:rPr>
        <w:t xml:space="preserve"> </w:t>
      </w:r>
    </w:p>
    <w:p w14:paraId="5D2DCB5C" w14:textId="77777777" w:rsidR="00E03D45" w:rsidRPr="008A6A7A" w:rsidRDefault="00E03D45" w:rsidP="008A6A7A">
      <w:pPr>
        <w:rPr>
          <w:lang w:val="it-IT"/>
        </w:rPr>
      </w:pPr>
      <w:r w:rsidRPr="00F603CF">
        <w:rPr>
          <w:rFonts w:eastAsia="MS Mincho"/>
          <w:b/>
          <w:bCs/>
          <w:color w:val="4472C4"/>
          <w:lang w:val="it-IT"/>
        </w:rPr>
        <w:t>e-mail</w:t>
      </w:r>
      <w:r w:rsidRPr="00F603CF">
        <w:rPr>
          <w:rFonts w:eastAsia="MS Mincho"/>
          <w:b/>
          <w:color w:val="4472C4"/>
          <w:lang w:val="it-IT"/>
        </w:rPr>
        <w:t>:</w:t>
      </w:r>
      <w:r w:rsidRPr="008A6A7A">
        <w:rPr>
          <w:rFonts w:eastAsia="MS Mincho"/>
          <w:color w:val="00B4EC"/>
          <w:lang w:val="it-IT"/>
        </w:rPr>
        <w:t xml:space="preserve"> </w:t>
      </w:r>
      <w:hyperlink r:id="rId17" w:history="1">
        <w:r w:rsidR="008A6A7A" w:rsidRPr="008A6A7A">
          <w:rPr>
            <w:rStyle w:val="Hyperlink"/>
            <w:rFonts w:cs="Arial"/>
            <w:color w:val="auto"/>
            <w:shd w:val="clear" w:color="auto" w:fill="FFFFFF"/>
          </w:rPr>
          <w:t>info-uk@weg.net</w:t>
        </w:r>
      </w:hyperlink>
    </w:p>
    <w:p w14:paraId="5D2DCB5D" w14:textId="77777777" w:rsidR="00E03D45" w:rsidRPr="008A6A7A" w:rsidRDefault="00E03D45" w:rsidP="008A6A7A">
      <w:pPr>
        <w:rPr>
          <w:rFonts w:eastAsia="MS Mincho"/>
          <w:color w:val="0C7289"/>
          <w:lang w:val="it-IT"/>
        </w:rPr>
      </w:pPr>
    </w:p>
    <w:p w14:paraId="5D2DCB5E" w14:textId="77777777" w:rsidR="00E03D45" w:rsidRPr="008A6A7A" w:rsidRDefault="00E03D45"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A832B5" w:rsidRPr="008A6A7A">
        <w:rPr>
          <w:rFonts w:eastAsia="MS Mincho"/>
          <w:spacing w:val="-3"/>
        </w:rPr>
        <w:t>Laura England</w:t>
      </w:r>
      <w:r w:rsidR="0010339A">
        <w:rPr>
          <w:rFonts w:eastAsia="MS Mincho"/>
          <w:spacing w:val="-3"/>
        </w:rPr>
        <w:t xml:space="preserve"> or Stephanie Wood</w:t>
      </w:r>
      <w:r w:rsidRPr="008A6A7A">
        <w:rPr>
          <w:rFonts w:eastAsia="MS Mincho"/>
          <w:spacing w:val="-3"/>
        </w:rPr>
        <w:t xml:space="preserve"> –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Telephone:</w:t>
      </w:r>
      <w:r w:rsidR="00E03D45" w:rsidRPr="008A6A7A">
        <w:rPr>
          <w:rFonts w:eastAsia="MS Mincho"/>
          <w:color w:val="002060"/>
          <w:spacing w:val="-3"/>
        </w:rPr>
        <w:t xml:space="preserve"> </w:t>
      </w:r>
      <w:r w:rsidR="00E03D45" w:rsidRPr="008A6A7A">
        <w:rPr>
          <w:rFonts w:eastAsia="MS Mincho"/>
          <w:spacing w:val="-3"/>
        </w:rPr>
        <w:t>+44 (0) 1785 225416</w:t>
      </w:r>
    </w:p>
    <w:p w14:paraId="5D2DCB60" w14:textId="77777777" w:rsidR="00E03D45" w:rsidRPr="008A6A7A" w:rsidRDefault="00E03D45"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18" w:history="1">
        <w:r w:rsidR="00A832B5" w:rsidRPr="008A6A7A">
          <w:rPr>
            <w:rStyle w:val="Hyperlink"/>
            <w:rFonts w:eastAsia="MS Mincho" w:cs="Arial"/>
            <w:spacing w:val="-3"/>
          </w:rPr>
          <w:t>laura@stonejunction.co.uk</w:t>
        </w:r>
      </w:hyperlink>
      <w:r w:rsidRPr="008A6A7A">
        <w:rPr>
          <w:rFonts w:eastAsia="MS Mincho"/>
          <w:spacing w:val="-3"/>
        </w:rPr>
        <w:t xml:space="preserve"> </w:t>
      </w:r>
      <w:r w:rsidR="0010339A">
        <w:rPr>
          <w:rFonts w:eastAsia="MS Mincho"/>
          <w:spacing w:val="-3"/>
        </w:rPr>
        <w:t xml:space="preserve">or </w:t>
      </w:r>
      <w:hyperlink r:id="rId19" w:history="1">
        <w:r w:rsidR="0010339A" w:rsidRPr="00CD5A26">
          <w:rPr>
            <w:rStyle w:val="Hyperlink"/>
            <w:rFonts w:eastAsia="MS Mincho"/>
            <w:spacing w:val="-3"/>
          </w:rPr>
          <w:t>stephanie@stonejunction.co.uk</w:t>
        </w:r>
      </w:hyperlink>
      <w:r w:rsidR="0010339A">
        <w:rPr>
          <w:rFonts w:eastAsia="MS Mincho"/>
          <w:spacing w:val="-3"/>
        </w:rPr>
        <w:t xml:space="preserve"> </w:t>
      </w:r>
    </w:p>
    <w:p w14:paraId="5D2DCB61" w14:textId="77777777" w:rsidR="00E03D45" w:rsidRPr="008A6A7A" w:rsidRDefault="00E03D45" w:rsidP="008A6A7A">
      <w:pPr>
        <w:rPr>
          <w:rFonts w:eastAsia="MS Mincho"/>
          <w:spacing w:val="-3"/>
          <w:lang w:val="de-DE"/>
        </w:rPr>
      </w:pPr>
      <w:r w:rsidRPr="00F603CF">
        <w:rPr>
          <w:rFonts w:eastAsia="MS Mincho"/>
          <w:b/>
          <w:bCs/>
          <w:color w:val="4472C4"/>
          <w:lang w:val="de-DE"/>
        </w:rPr>
        <w:t>www:</w:t>
      </w:r>
      <w:r w:rsidRPr="008A6A7A">
        <w:rPr>
          <w:rFonts w:eastAsia="MS Mincho"/>
          <w:color w:val="00B050"/>
          <w:spacing w:val="-3"/>
          <w:lang w:val="de-DE"/>
        </w:rPr>
        <w:t xml:space="preserve"> </w:t>
      </w:r>
      <w:hyperlink r:id="rId20" w:history="1">
        <w:r w:rsidRPr="008A6A7A">
          <w:rPr>
            <w:rStyle w:val="Hyperlink"/>
            <w:rFonts w:eastAsia="MS Mincho" w:cs="Arial"/>
            <w:spacing w:val="-3"/>
            <w:lang w:val="de-DE"/>
          </w:rPr>
          <w:t>www.stonejunction.co.uk</w:t>
        </w:r>
      </w:hyperlink>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w:t>
      </w:r>
      <w:r w:rsidRPr="008A6A7A">
        <w:rPr>
          <w:rFonts w:eastAsia="MS Mincho"/>
          <w:b/>
          <w:bCs/>
          <w:color w:val="FF9933"/>
          <w:spacing w:val="-3"/>
          <w:lang w:val="de-DE"/>
        </w:rPr>
        <w:t xml:space="preserve"> </w:t>
      </w:r>
      <w:hyperlink r:id="rId21" w:history="1">
        <w:r w:rsidRPr="008A6A7A">
          <w:rPr>
            <w:rStyle w:val="Hyperlink"/>
            <w:rFonts w:eastAsia="MS Mincho" w:cs="Arial"/>
            <w:bCs/>
            <w:spacing w:val="-3"/>
            <w:lang w:val="de-DE"/>
          </w:rPr>
          <w:t>www.stone-junction.blogspot.com</w:t>
        </w:r>
      </w:hyperlink>
      <w:r w:rsidRPr="008A6A7A">
        <w:rPr>
          <w:rFonts w:eastAsia="MS Mincho"/>
          <w:b/>
          <w:bCs/>
          <w:color w:val="CC0000"/>
          <w:spacing w:val="-3"/>
          <w:lang w:val="de-DE"/>
        </w:rPr>
        <w:t xml:space="preserve"> </w:t>
      </w:r>
    </w:p>
    <w:p w14:paraId="5D2DCB63" w14:textId="77777777" w:rsidR="00E03D45" w:rsidRPr="00F926C7" w:rsidRDefault="00E03D45" w:rsidP="008A6A7A">
      <w:pPr>
        <w:rPr>
          <w:rFonts w:eastAsia="MS Mincho"/>
          <w:bCs/>
          <w:color w:val="002060"/>
          <w:spacing w:val="-3"/>
          <w:lang w:val="nl-NL"/>
        </w:rPr>
      </w:pPr>
      <w:r w:rsidRPr="00F926C7">
        <w:rPr>
          <w:rFonts w:eastAsia="MS Mincho"/>
          <w:b/>
          <w:bCs/>
          <w:color w:val="4472C4"/>
          <w:lang w:val="nl-NL"/>
        </w:rPr>
        <w:t>Twitter:</w:t>
      </w:r>
      <w:r w:rsidRPr="00F926C7">
        <w:rPr>
          <w:rFonts w:eastAsia="MS Mincho"/>
          <w:b/>
          <w:bCs/>
          <w:color w:val="00529C"/>
          <w:spacing w:val="-3"/>
          <w:lang w:val="nl-NL"/>
        </w:rPr>
        <w:t xml:space="preserve"> </w:t>
      </w:r>
      <w:hyperlink r:id="rId22" w:history="1">
        <w:r w:rsidRPr="00F926C7">
          <w:rPr>
            <w:rStyle w:val="Hyperlink"/>
            <w:rFonts w:eastAsia="MS Mincho" w:cs="Arial"/>
            <w:bCs/>
            <w:spacing w:val="-3"/>
            <w:lang w:val="nl-NL"/>
          </w:rPr>
          <w:t>www.twitter.com/StoneJunctionPR</w:t>
        </w:r>
      </w:hyperlink>
    </w:p>
    <w:p w14:paraId="5D2DCB64"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r w:rsidRPr="008A6A7A">
        <w:rPr>
          <w:rFonts w:eastAsia="MS Mincho"/>
          <w:b/>
          <w:bCs/>
          <w:color w:val="00B050"/>
          <w:spacing w:val="-3"/>
        </w:rPr>
        <w:t xml:space="preserve"> </w:t>
      </w:r>
      <w:hyperlink r:id="rId23" w:history="1">
        <w:r w:rsidRPr="008A6A7A">
          <w:rPr>
            <w:rStyle w:val="Hyperlink"/>
            <w:rFonts w:eastAsia="MS Mincho" w:cs="Arial"/>
          </w:rPr>
          <w:t>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r w:rsidRPr="00F603CF">
        <w:rPr>
          <w:rFonts w:eastAsia="MS Mincho"/>
          <w:noProof/>
          <w:color w:val="4472C4"/>
          <w:lang w:val="de-DE" w:eastAsia="en-GB"/>
        </w:rPr>
        <w:t xml:space="preserve"> </w:t>
      </w:r>
      <w:hyperlink r:id="rId24" w:history="1">
        <w:r w:rsidRPr="008A6A7A">
          <w:rPr>
            <w:rStyle w:val="Hyperlink"/>
            <w:rFonts w:eastAsia="MS Mincho" w:cs="Arial"/>
            <w:lang w:val="de-DE"/>
          </w:rPr>
          <w:t>https://www.linkedin.com/company/stone-junction-ltd</w:t>
        </w:r>
      </w:hyperlink>
    </w:p>
    <w:p w14:paraId="5D2DCB66" w14:textId="77777777" w:rsidR="00E03D45" w:rsidRPr="008A6A7A" w:rsidRDefault="00E03D45" w:rsidP="008A6A7A">
      <w:pPr>
        <w:rPr>
          <w:rFonts w:eastAsia="MS Mincho"/>
          <w:b/>
          <w:bCs/>
          <w:color w:val="439639"/>
          <w:lang w:val="de-DE"/>
        </w:rPr>
      </w:pPr>
    </w:p>
    <w:p w14:paraId="5D2DCB67" w14:textId="77777777" w:rsidR="00A97965" w:rsidRDefault="00382C38" w:rsidP="00A97965">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A97965" w:rsidRPr="00A97965">
        <w:rPr>
          <w:rFonts w:ascii="Arial" w:hAnsi="Arial" w:cs="Arial"/>
          <w:lang w:val="en-GB"/>
        </w:rPr>
        <w:t xml:space="preserve">Founded in 1961, WEG is a global electric-electronic equipment </w:t>
      </w:r>
      <w:proofErr w:type="gramStart"/>
      <w:r w:rsidR="00A97965" w:rsidRPr="00A97965">
        <w:rPr>
          <w:rFonts w:ascii="Arial" w:hAnsi="Arial" w:cs="Arial"/>
          <w:lang w:val="en-GB"/>
        </w:rPr>
        <w:t>company,</w:t>
      </w:r>
      <w:proofErr w:type="gramEnd"/>
      <w:r w:rsidR="00A97965" w:rsidRPr="00A97965">
        <w:rPr>
          <w:rFonts w:ascii="Arial" w:hAnsi="Arial" w:cs="Arial"/>
          <w:lang w:val="en-GB"/>
        </w:rPr>
        <w:t xml:space="preserve"> operating mainly in the capital goods sector with solutions in electric machines, automation and paints for several sectors, including infrastructure, steel, pulp and paper, oil and gas, mining, among many others. </w:t>
      </w:r>
    </w:p>
    <w:p w14:paraId="49E2F23D" w14:textId="77777777" w:rsidR="007E1C8F" w:rsidRDefault="007E1C8F" w:rsidP="007E1C8F">
      <w:pPr>
        <w:pStyle w:val="NormalWeb"/>
        <w:jc w:val="both"/>
        <w:rPr>
          <w:rFonts w:ascii="Arial" w:hAnsi="Arial" w:cs="Arial"/>
        </w:rPr>
      </w:pPr>
      <w:r>
        <w:rPr>
          <w:rFonts w:ascii="Arial" w:hAnsi="Arial" w:cs="Arial"/>
          <w:lang w:val="en-GB"/>
        </w:rPr>
        <w:t xml:space="preserve">WEG stands out in innovation by constantly developing solutions to meet the major trends in energy efficiency, renewable energy and electric mobility. With manufacturing units in 15 countries and present in more than 135 countries, the company has more than 39,000 employees worldwide. </w:t>
      </w:r>
      <w:r>
        <w:rPr>
          <w:rFonts w:ascii="Arial" w:hAnsi="Arial" w:cs="Arial"/>
          <w:shd w:val="clear" w:color="auto" w:fill="FFFFFF"/>
        </w:rPr>
        <w:t>WEG’s net revenue reached R$ 29.9 billion in 2022, 50.3 per cent from external markets.</w:t>
      </w:r>
      <w:r>
        <w:rPr>
          <w:rFonts w:ascii="Arial" w:hAnsi="Arial" w:cs="Arial"/>
        </w:rPr>
        <w:t xml:space="preserve"> For more information, visit </w:t>
      </w:r>
      <w:hyperlink r:id="rId25" w:history="1">
        <w:r w:rsidRPr="00856AAC">
          <w:rPr>
            <w:rStyle w:val="Hyperlink"/>
            <w:rFonts w:ascii="Arial" w:hAnsi="Arial" w:cs="Arial"/>
          </w:rPr>
          <w:t>www.weg.net</w:t>
        </w:r>
      </w:hyperlink>
    </w:p>
    <w:p w14:paraId="5D2DCB69" w14:textId="77777777" w:rsidR="008A6A7A" w:rsidRPr="007E1C8F" w:rsidRDefault="008A6A7A" w:rsidP="00E03D45">
      <w:pPr>
        <w:rPr>
          <w:rFonts w:cs="Arial"/>
          <w:bCs/>
          <w:lang w:val="en-US"/>
        </w:rPr>
      </w:pPr>
    </w:p>
    <w:p w14:paraId="5D2DCB6A" w14:textId="61024C85" w:rsidR="00E03D45" w:rsidRPr="005076D1" w:rsidRDefault="00E03D45" w:rsidP="00E03D45">
      <w:pPr>
        <w:rPr>
          <w:rFonts w:eastAsia="MS Mincho" w:cs="Arial"/>
          <w:b/>
          <w:color w:val="CC3300"/>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5B4319">
        <w:rPr>
          <w:rFonts w:eastAsia="MS Mincho" w:cs="Arial"/>
          <w:spacing w:val="-3"/>
        </w:rPr>
        <w:t>9</w:t>
      </w:r>
      <w:r w:rsidR="00880D85">
        <w:rPr>
          <w:rFonts w:eastAsia="MS Mincho" w:cs="Arial"/>
          <w:spacing w:val="-3"/>
        </w:rPr>
        <w:t>45</w:t>
      </w:r>
      <w:r w:rsidRPr="005076D1">
        <w:rPr>
          <w:rFonts w:eastAsia="MS Mincho" w:cs="Arial"/>
          <w:spacing w:val="-3"/>
        </w:rPr>
        <w:t>/</w:t>
      </w:r>
      <w:r w:rsidR="005B4319">
        <w:rPr>
          <w:rFonts w:eastAsia="MS Mincho" w:cs="Arial"/>
          <w:spacing w:val="-3"/>
        </w:rPr>
        <w:t>0</w:t>
      </w:r>
      <w:r w:rsidR="00387CEA">
        <w:rPr>
          <w:rFonts w:eastAsia="MS Mincho" w:cs="Arial"/>
          <w:spacing w:val="-3"/>
        </w:rPr>
        <w:t>7</w:t>
      </w:r>
      <w:r w:rsidRPr="005076D1">
        <w:rPr>
          <w:rFonts w:eastAsia="MS Mincho" w:cs="Arial"/>
          <w:spacing w:val="-3"/>
        </w:rPr>
        <w:t>/</w:t>
      </w:r>
      <w:r w:rsidR="005B4319">
        <w:rPr>
          <w:rFonts w:eastAsia="MS Mincho" w:cs="Arial"/>
          <w:spacing w:val="-3"/>
        </w:rPr>
        <w:t>24</w:t>
      </w:r>
    </w:p>
    <w:p w14:paraId="5D2DCB6B" w14:textId="77777777" w:rsidR="00B86E1F" w:rsidRPr="005076D1" w:rsidRDefault="00B86E1F" w:rsidP="00E03D45">
      <w:pPr>
        <w:rPr>
          <w:rFonts w:eastAsia="MS Mincho" w:cs="Arial"/>
          <w:b/>
          <w:color w:val="CC3300"/>
          <w:spacing w:val="-3"/>
        </w:rPr>
      </w:pPr>
    </w:p>
    <w:sectPr w:rsidR="00B86E1F" w:rsidRPr="005076D1" w:rsidSect="00011B42">
      <w:head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2AF8F" w14:textId="77777777" w:rsidR="00D515FE" w:rsidRDefault="00D515FE" w:rsidP="00C0175F">
      <w:r>
        <w:separator/>
      </w:r>
    </w:p>
  </w:endnote>
  <w:endnote w:type="continuationSeparator" w:id="0">
    <w:p w14:paraId="3C0CC6A8" w14:textId="77777777" w:rsidR="00D515FE" w:rsidRDefault="00D515FE" w:rsidP="00C0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BABCB" w14:textId="77777777" w:rsidR="00D515FE" w:rsidRDefault="00D515FE" w:rsidP="00C0175F">
      <w:r>
        <w:separator/>
      </w:r>
    </w:p>
  </w:footnote>
  <w:footnote w:type="continuationSeparator" w:id="0">
    <w:p w14:paraId="1C22D93D" w14:textId="77777777" w:rsidR="00D515FE" w:rsidRDefault="00D515FE" w:rsidP="00C01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0F10"/>
    <w:rsid w:val="00011B42"/>
    <w:rsid w:val="00012707"/>
    <w:rsid w:val="00013A22"/>
    <w:rsid w:val="000245BC"/>
    <w:rsid w:val="00027D32"/>
    <w:rsid w:val="00045BF8"/>
    <w:rsid w:val="0005012E"/>
    <w:rsid w:val="0006773F"/>
    <w:rsid w:val="00070530"/>
    <w:rsid w:val="00074087"/>
    <w:rsid w:val="000B7E0B"/>
    <w:rsid w:val="000C2489"/>
    <w:rsid w:val="000C2851"/>
    <w:rsid w:val="000D2F2C"/>
    <w:rsid w:val="000D6C36"/>
    <w:rsid w:val="000F40FD"/>
    <w:rsid w:val="000F78F9"/>
    <w:rsid w:val="0010339A"/>
    <w:rsid w:val="001043EE"/>
    <w:rsid w:val="00115C59"/>
    <w:rsid w:val="0013299B"/>
    <w:rsid w:val="0014706C"/>
    <w:rsid w:val="00155C9B"/>
    <w:rsid w:val="00165FE6"/>
    <w:rsid w:val="001749B1"/>
    <w:rsid w:val="001909FB"/>
    <w:rsid w:val="001A77B6"/>
    <w:rsid w:val="001B2D8F"/>
    <w:rsid w:val="001C062A"/>
    <w:rsid w:val="001C4B73"/>
    <w:rsid w:val="001D6804"/>
    <w:rsid w:val="002357B0"/>
    <w:rsid w:val="0026049C"/>
    <w:rsid w:val="002729EE"/>
    <w:rsid w:val="002A1459"/>
    <w:rsid w:val="002A4040"/>
    <w:rsid w:val="002B2F32"/>
    <w:rsid w:val="002B5A47"/>
    <w:rsid w:val="002E3B06"/>
    <w:rsid w:val="002E58A3"/>
    <w:rsid w:val="002E64D3"/>
    <w:rsid w:val="002F47A0"/>
    <w:rsid w:val="0030281F"/>
    <w:rsid w:val="00302AA3"/>
    <w:rsid w:val="00307A54"/>
    <w:rsid w:val="003206C1"/>
    <w:rsid w:val="00344857"/>
    <w:rsid w:val="00351818"/>
    <w:rsid w:val="003646FD"/>
    <w:rsid w:val="003708FC"/>
    <w:rsid w:val="003712C7"/>
    <w:rsid w:val="003727E6"/>
    <w:rsid w:val="00382C38"/>
    <w:rsid w:val="00383DDC"/>
    <w:rsid w:val="00387BB5"/>
    <w:rsid w:val="00387CEA"/>
    <w:rsid w:val="003967DD"/>
    <w:rsid w:val="00396D46"/>
    <w:rsid w:val="003A7BBA"/>
    <w:rsid w:val="003B4EC7"/>
    <w:rsid w:val="003E4A40"/>
    <w:rsid w:val="003E5474"/>
    <w:rsid w:val="003F19AA"/>
    <w:rsid w:val="00403C32"/>
    <w:rsid w:val="004046B9"/>
    <w:rsid w:val="00413C4E"/>
    <w:rsid w:val="004225DF"/>
    <w:rsid w:val="004320E6"/>
    <w:rsid w:val="004356D2"/>
    <w:rsid w:val="00463485"/>
    <w:rsid w:val="004655D5"/>
    <w:rsid w:val="00492E4F"/>
    <w:rsid w:val="004948DB"/>
    <w:rsid w:val="004A2AA0"/>
    <w:rsid w:val="004B3439"/>
    <w:rsid w:val="004C74A1"/>
    <w:rsid w:val="004D1123"/>
    <w:rsid w:val="004D441D"/>
    <w:rsid w:val="00500E9F"/>
    <w:rsid w:val="00501485"/>
    <w:rsid w:val="005076D1"/>
    <w:rsid w:val="005221EC"/>
    <w:rsid w:val="00522573"/>
    <w:rsid w:val="00524B55"/>
    <w:rsid w:val="00551987"/>
    <w:rsid w:val="005732FD"/>
    <w:rsid w:val="00575480"/>
    <w:rsid w:val="00580101"/>
    <w:rsid w:val="005973B5"/>
    <w:rsid w:val="005A02DF"/>
    <w:rsid w:val="005B4319"/>
    <w:rsid w:val="005B7739"/>
    <w:rsid w:val="005C3A2D"/>
    <w:rsid w:val="005C3DF8"/>
    <w:rsid w:val="005C72BE"/>
    <w:rsid w:val="005F0A68"/>
    <w:rsid w:val="0061053B"/>
    <w:rsid w:val="006154AA"/>
    <w:rsid w:val="006320A8"/>
    <w:rsid w:val="0064285E"/>
    <w:rsid w:val="00685357"/>
    <w:rsid w:val="00685A84"/>
    <w:rsid w:val="00687C41"/>
    <w:rsid w:val="006A1D50"/>
    <w:rsid w:val="006A695A"/>
    <w:rsid w:val="006A6E87"/>
    <w:rsid w:val="006B7A4C"/>
    <w:rsid w:val="006C5423"/>
    <w:rsid w:val="006D0EBA"/>
    <w:rsid w:val="006F0DB4"/>
    <w:rsid w:val="00700920"/>
    <w:rsid w:val="00726E08"/>
    <w:rsid w:val="00737F3E"/>
    <w:rsid w:val="007627EA"/>
    <w:rsid w:val="00763095"/>
    <w:rsid w:val="00776BBC"/>
    <w:rsid w:val="007A1895"/>
    <w:rsid w:val="007A3565"/>
    <w:rsid w:val="007B2663"/>
    <w:rsid w:val="007C341B"/>
    <w:rsid w:val="007C5BE9"/>
    <w:rsid w:val="007E1C8F"/>
    <w:rsid w:val="007E5B66"/>
    <w:rsid w:val="007F3F1C"/>
    <w:rsid w:val="0081437B"/>
    <w:rsid w:val="0085607A"/>
    <w:rsid w:val="00856AAC"/>
    <w:rsid w:val="00857350"/>
    <w:rsid w:val="008575DB"/>
    <w:rsid w:val="00880D85"/>
    <w:rsid w:val="008A1B46"/>
    <w:rsid w:val="008A6A7A"/>
    <w:rsid w:val="008B19F6"/>
    <w:rsid w:val="008C42F8"/>
    <w:rsid w:val="008D63D5"/>
    <w:rsid w:val="008E7442"/>
    <w:rsid w:val="00910E33"/>
    <w:rsid w:val="00913762"/>
    <w:rsid w:val="009213B5"/>
    <w:rsid w:val="00924FCE"/>
    <w:rsid w:val="00930A0F"/>
    <w:rsid w:val="00970125"/>
    <w:rsid w:val="009701B9"/>
    <w:rsid w:val="00981A09"/>
    <w:rsid w:val="0098448C"/>
    <w:rsid w:val="009A3FAF"/>
    <w:rsid w:val="009B028A"/>
    <w:rsid w:val="009B5C8C"/>
    <w:rsid w:val="009D7744"/>
    <w:rsid w:val="009F3B76"/>
    <w:rsid w:val="00A04E7A"/>
    <w:rsid w:val="00A13B52"/>
    <w:rsid w:val="00A33F1E"/>
    <w:rsid w:val="00A832B5"/>
    <w:rsid w:val="00A87784"/>
    <w:rsid w:val="00A97965"/>
    <w:rsid w:val="00AF0734"/>
    <w:rsid w:val="00B02318"/>
    <w:rsid w:val="00B04F8D"/>
    <w:rsid w:val="00B1798B"/>
    <w:rsid w:val="00B210A5"/>
    <w:rsid w:val="00B258B4"/>
    <w:rsid w:val="00B429DD"/>
    <w:rsid w:val="00B44217"/>
    <w:rsid w:val="00B6502D"/>
    <w:rsid w:val="00B74778"/>
    <w:rsid w:val="00B8312E"/>
    <w:rsid w:val="00B86129"/>
    <w:rsid w:val="00B86E1F"/>
    <w:rsid w:val="00B900D7"/>
    <w:rsid w:val="00BC5349"/>
    <w:rsid w:val="00BD0366"/>
    <w:rsid w:val="00BD1859"/>
    <w:rsid w:val="00BD7586"/>
    <w:rsid w:val="00C00639"/>
    <w:rsid w:val="00C0175F"/>
    <w:rsid w:val="00C03BA0"/>
    <w:rsid w:val="00C07DAB"/>
    <w:rsid w:val="00C20A04"/>
    <w:rsid w:val="00C2581C"/>
    <w:rsid w:val="00C53825"/>
    <w:rsid w:val="00C572E9"/>
    <w:rsid w:val="00C7649D"/>
    <w:rsid w:val="00C777AB"/>
    <w:rsid w:val="00C85ED0"/>
    <w:rsid w:val="00C90C49"/>
    <w:rsid w:val="00C94AB3"/>
    <w:rsid w:val="00C94B4E"/>
    <w:rsid w:val="00CA0066"/>
    <w:rsid w:val="00CA4AE6"/>
    <w:rsid w:val="00CA611D"/>
    <w:rsid w:val="00CB26E7"/>
    <w:rsid w:val="00CB5356"/>
    <w:rsid w:val="00CC0CD5"/>
    <w:rsid w:val="00CD2096"/>
    <w:rsid w:val="00CE4683"/>
    <w:rsid w:val="00CF0975"/>
    <w:rsid w:val="00CF666D"/>
    <w:rsid w:val="00D151AE"/>
    <w:rsid w:val="00D515FE"/>
    <w:rsid w:val="00D52945"/>
    <w:rsid w:val="00D57F17"/>
    <w:rsid w:val="00D80086"/>
    <w:rsid w:val="00D84B54"/>
    <w:rsid w:val="00D951A4"/>
    <w:rsid w:val="00D95C83"/>
    <w:rsid w:val="00DB57D6"/>
    <w:rsid w:val="00DB75D6"/>
    <w:rsid w:val="00DC351C"/>
    <w:rsid w:val="00DD2CE0"/>
    <w:rsid w:val="00DE1B48"/>
    <w:rsid w:val="00DE3409"/>
    <w:rsid w:val="00DF190E"/>
    <w:rsid w:val="00E008B8"/>
    <w:rsid w:val="00E03D45"/>
    <w:rsid w:val="00E10654"/>
    <w:rsid w:val="00E14628"/>
    <w:rsid w:val="00E23DAC"/>
    <w:rsid w:val="00E35581"/>
    <w:rsid w:val="00E527AD"/>
    <w:rsid w:val="00E70F9A"/>
    <w:rsid w:val="00E8641C"/>
    <w:rsid w:val="00E95A3F"/>
    <w:rsid w:val="00EB1D2A"/>
    <w:rsid w:val="00EB2DE2"/>
    <w:rsid w:val="00EB4C49"/>
    <w:rsid w:val="00EE04DD"/>
    <w:rsid w:val="00EE797A"/>
    <w:rsid w:val="00F24E50"/>
    <w:rsid w:val="00F27713"/>
    <w:rsid w:val="00F427D9"/>
    <w:rsid w:val="00F42E4C"/>
    <w:rsid w:val="00F537B0"/>
    <w:rsid w:val="00F603CF"/>
    <w:rsid w:val="00F65F0B"/>
    <w:rsid w:val="00F668D0"/>
    <w:rsid w:val="00F67D6E"/>
    <w:rsid w:val="00F74B9A"/>
    <w:rsid w:val="00F926C7"/>
    <w:rsid w:val="00F94624"/>
    <w:rsid w:val="00FA03F5"/>
    <w:rsid w:val="00FA6964"/>
    <w:rsid w:val="00FC33CB"/>
    <w:rsid w:val="00FC5459"/>
    <w:rsid w:val="00FC717D"/>
    <w:rsid w:val="00FC7779"/>
    <w:rsid w:val="00FE6C2F"/>
    <w:rsid w:val="00FF18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CommentSubject">
    <w:name w:val="annotation subject"/>
    <w:basedOn w:val="CommentText"/>
    <w:next w:val="CommentText"/>
    <w:link w:val="CommentSubjectChar"/>
    <w:uiPriority w:val="99"/>
    <w:semiHidden/>
    <w:unhideWhenUsed/>
    <w:rsid w:val="00F27713"/>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F27713"/>
    <w:rPr>
      <w:rFonts w:ascii="Arial" w:eastAsia="Calibri" w:hAnsi="Arial"/>
      <w:b/>
      <w:bCs/>
      <w:lang w:eastAsia="en-US"/>
    </w:rPr>
  </w:style>
  <w:style w:type="paragraph" w:styleId="Revision">
    <w:name w:val="Revision"/>
    <w:hidden/>
    <w:uiPriority w:val="99"/>
    <w:semiHidden/>
    <w:rsid w:val="00383DD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g.net/institutional/GB/en/technological-innovation" TargetMode="External"/><Relationship Id="rId18" Type="http://schemas.openxmlformats.org/officeDocument/2006/relationships/hyperlink" Target="mailto:laura@stonejunction.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tone-junction.blogspot.com" TargetMode="External"/><Relationship Id="rId7" Type="http://schemas.openxmlformats.org/officeDocument/2006/relationships/settings" Target="settings.xml"/><Relationship Id="rId12" Type="http://schemas.openxmlformats.org/officeDocument/2006/relationships/hyperlink" Target="https://www.weg.net/catalog/weg/GB/en/Electric-Motors/c/EU_MT" TargetMode="External"/><Relationship Id="rId17" Type="http://schemas.openxmlformats.org/officeDocument/2006/relationships/hyperlink" Target="mailto:info-uk@weg.net" TargetMode="External"/><Relationship Id="rId25" Type="http://schemas.openxmlformats.org/officeDocument/2006/relationships/hyperlink" Target="http://www.weg.net" TargetMode="Externa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stonejunction.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inkedin.com/company/stone-junction-ltd" TargetMode="External"/><Relationship Id="rId5" Type="http://schemas.openxmlformats.org/officeDocument/2006/relationships/numbering" Target="numbering.xml"/><Relationship Id="rId15" Type="http://schemas.openxmlformats.org/officeDocument/2006/relationships/hyperlink" Target="https://www.weg.net/institutional/MR/en/all-news/all" TargetMode="External"/><Relationship Id="rId23" Type="http://schemas.openxmlformats.org/officeDocument/2006/relationships/hyperlink" Target="http://www.facebook.com/technicalP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tephanie@stonejunction.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g.net/institutional/GB/en/solutions/energy-efficiency" TargetMode="External"/><Relationship Id="rId22" Type="http://schemas.openxmlformats.org/officeDocument/2006/relationships/hyperlink" Target="http://www.twitter.com/StoneJunctionP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1C547-D026-4CBF-AC8F-D67B0A84F150}"/>
</file>

<file path=customXml/itemProps2.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4.xml><?xml version="1.0" encoding="utf-8"?>
<ds:datastoreItem xmlns:ds="http://schemas.openxmlformats.org/officeDocument/2006/customXml" ds:itemID="{03526798-665D-455A-93F7-07C83B86D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1430</Words>
  <Characters>8258</Characters>
  <Application>Microsoft Office Word</Application>
  <DocSecurity>0</DocSecurity>
  <Lines>167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9660</CharactersWithSpaces>
  <SharedDoc>false</SharedDoc>
  <HLinks>
    <vt:vector size="72" baseType="variant">
      <vt:variant>
        <vt:i4>2162814</vt:i4>
      </vt:variant>
      <vt:variant>
        <vt:i4>33</vt:i4>
      </vt:variant>
      <vt:variant>
        <vt:i4>0</vt:i4>
      </vt:variant>
      <vt:variant>
        <vt:i4>5</vt:i4>
      </vt:variant>
      <vt:variant>
        <vt:lpwstr>http://www.weg.net/</vt:lpwstr>
      </vt:variant>
      <vt:variant>
        <vt:lpwstr/>
      </vt:variant>
      <vt:variant>
        <vt:i4>6750260</vt:i4>
      </vt:variant>
      <vt:variant>
        <vt:i4>30</vt:i4>
      </vt:variant>
      <vt:variant>
        <vt:i4>0</vt:i4>
      </vt:variant>
      <vt:variant>
        <vt:i4>5</vt:i4>
      </vt:variant>
      <vt:variant>
        <vt:lpwstr>https://www.linkedin.com/company/stone-junction-ltd</vt:lpwstr>
      </vt:variant>
      <vt:variant>
        <vt:lpwstr/>
      </vt:variant>
      <vt:variant>
        <vt:i4>3670056</vt:i4>
      </vt:variant>
      <vt:variant>
        <vt:i4>27</vt:i4>
      </vt:variant>
      <vt:variant>
        <vt:i4>0</vt:i4>
      </vt:variant>
      <vt:variant>
        <vt:i4>5</vt:i4>
      </vt:variant>
      <vt:variant>
        <vt:lpwstr>http://www.facebook.com/technicalPR</vt:lpwstr>
      </vt:variant>
      <vt:variant>
        <vt:lpwstr/>
      </vt:variant>
      <vt:variant>
        <vt:i4>2359341</vt:i4>
      </vt:variant>
      <vt:variant>
        <vt:i4>24</vt:i4>
      </vt:variant>
      <vt:variant>
        <vt:i4>0</vt:i4>
      </vt:variant>
      <vt:variant>
        <vt:i4>5</vt:i4>
      </vt:variant>
      <vt:variant>
        <vt:lpwstr>http://www.twitter.com/StoneJunctionPR</vt:lpwstr>
      </vt:variant>
      <vt:variant>
        <vt:lpwstr/>
      </vt:variant>
      <vt:variant>
        <vt:i4>6422566</vt:i4>
      </vt:variant>
      <vt:variant>
        <vt:i4>21</vt:i4>
      </vt:variant>
      <vt:variant>
        <vt:i4>0</vt:i4>
      </vt:variant>
      <vt:variant>
        <vt:i4>5</vt:i4>
      </vt:variant>
      <vt:variant>
        <vt:lpwstr>http://www.stone-junction.blogspot.com/</vt:lpwstr>
      </vt:variant>
      <vt:variant>
        <vt:lpwstr/>
      </vt:variant>
      <vt:variant>
        <vt:i4>6619233</vt:i4>
      </vt:variant>
      <vt:variant>
        <vt:i4>18</vt:i4>
      </vt:variant>
      <vt:variant>
        <vt:i4>0</vt:i4>
      </vt:variant>
      <vt:variant>
        <vt:i4>5</vt:i4>
      </vt:variant>
      <vt:variant>
        <vt:lpwstr>http://www.stonejunction.co.uk/</vt:lpwstr>
      </vt:variant>
      <vt:variant>
        <vt:lpwstr/>
      </vt:variant>
      <vt:variant>
        <vt:i4>5832759</vt:i4>
      </vt:variant>
      <vt:variant>
        <vt:i4>15</vt:i4>
      </vt:variant>
      <vt:variant>
        <vt:i4>0</vt:i4>
      </vt:variant>
      <vt:variant>
        <vt:i4>5</vt:i4>
      </vt:variant>
      <vt:variant>
        <vt:lpwstr>mailto:stephanie@stonejunction.co.uk</vt:lpwstr>
      </vt:variant>
      <vt:variant>
        <vt:lpwstr/>
      </vt:variant>
      <vt:variant>
        <vt:i4>5505064</vt:i4>
      </vt:variant>
      <vt:variant>
        <vt:i4>12</vt:i4>
      </vt:variant>
      <vt:variant>
        <vt:i4>0</vt:i4>
      </vt:variant>
      <vt:variant>
        <vt:i4>5</vt:i4>
      </vt:variant>
      <vt:variant>
        <vt:lpwstr>mailto:laura@stonejunction.co.uk</vt:lpwstr>
      </vt:variant>
      <vt:variant>
        <vt:lpwstr/>
      </vt:variant>
      <vt:variant>
        <vt:i4>2162768</vt:i4>
      </vt:variant>
      <vt:variant>
        <vt:i4>9</vt:i4>
      </vt:variant>
      <vt:variant>
        <vt:i4>0</vt:i4>
      </vt:variant>
      <vt:variant>
        <vt:i4>5</vt:i4>
      </vt:variant>
      <vt:variant>
        <vt:lpwstr>mailto:info-uk@weg.net</vt:lpwstr>
      </vt:variant>
      <vt:variant>
        <vt:lpwstr/>
      </vt:variant>
      <vt:variant>
        <vt:i4>2162814</vt:i4>
      </vt:variant>
      <vt:variant>
        <vt:i4>6</vt:i4>
      </vt:variant>
      <vt:variant>
        <vt:i4>0</vt:i4>
      </vt:variant>
      <vt:variant>
        <vt:i4>5</vt:i4>
      </vt:variant>
      <vt:variant>
        <vt:lpwstr>http://www.weg.net/</vt:lpwstr>
      </vt:variant>
      <vt:variant>
        <vt:lpwstr/>
      </vt:variant>
      <vt:variant>
        <vt:i4>1048668</vt:i4>
      </vt:variant>
      <vt:variant>
        <vt:i4>3</vt:i4>
      </vt:variant>
      <vt:variant>
        <vt:i4>0</vt:i4>
      </vt:variant>
      <vt:variant>
        <vt:i4>5</vt:i4>
      </vt:variant>
      <vt:variant>
        <vt:lpwstr>https://www.weg.net/institutional/MR/en/all-news/all</vt:lpwstr>
      </vt:variant>
      <vt:variant>
        <vt:lpwstr/>
      </vt:variant>
      <vt:variant>
        <vt:i4>7864365</vt:i4>
      </vt:variant>
      <vt:variant>
        <vt:i4>0</vt:i4>
      </vt:variant>
      <vt:variant>
        <vt:i4>0</vt:i4>
      </vt:variant>
      <vt:variant>
        <vt:i4>5</vt:i4>
      </vt:variant>
      <vt:variant>
        <vt:lpwstr>http://stone-junction.blogspot.com/2010/07/to-embed-links-in-press-releases-or-not.html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Stephanie Carson Wood</cp:lastModifiedBy>
  <cp:revision>22</cp:revision>
  <cp:lastPrinted>2013-11-27T21:43:00Z</cp:lastPrinted>
  <dcterms:created xsi:type="dcterms:W3CDTF">2024-01-30T19:56:00Z</dcterms:created>
  <dcterms:modified xsi:type="dcterms:W3CDTF">2026-04-20T09:07:00Z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