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6D1" w:rsidR="00B86E1F" w:rsidP="005076D1" w:rsidRDefault="000B7E0B" w14:paraId="5D2DCB3A" w14:textId="77777777">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rsidR="00F42E4C" w:rsidP="00F42E4C" w:rsidRDefault="00F42E4C" w14:paraId="227E5F11" w14:textId="77777777">
      <w:pPr>
        <w:spacing w:line="480" w:lineRule="auto"/>
        <w:rPr>
          <w:rFonts w:cs="Arial"/>
          <w:b/>
          <w:sz w:val="32"/>
        </w:rPr>
      </w:pPr>
    </w:p>
    <w:p w:rsidR="00040DD5" w:rsidP="00315109" w:rsidRDefault="00F20BDB" w14:paraId="74C5D10D" w14:textId="39F111A9">
      <w:pPr>
        <w:spacing w:line="480" w:lineRule="auto"/>
        <w:jc w:val="center"/>
        <w:rPr>
          <w:rFonts w:cs="Arial"/>
          <w:b/>
          <w:bCs/>
          <w:sz w:val="32"/>
          <w:szCs w:val="32"/>
        </w:rPr>
      </w:pPr>
      <w:r w:rsidRPr="0D96A695" w:rsidR="00F20BDB">
        <w:rPr>
          <w:rFonts w:cs="Arial"/>
          <w:b w:val="1"/>
          <w:bCs w:val="1"/>
          <w:sz w:val="32"/>
          <w:szCs w:val="32"/>
        </w:rPr>
        <w:t xml:space="preserve">Yeni </w:t>
      </w:r>
      <w:r w:rsidRPr="0D96A695" w:rsidR="00914B0B">
        <w:rPr>
          <w:rFonts w:cs="Arial"/>
          <w:b w:val="1"/>
          <w:bCs w:val="1"/>
          <w:sz w:val="32"/>
          <w:szCs w:val="32"/>
        </w:rPr>
        <w:t xml:space="preserve">IE5 </w:t>
      </w:r>
      <w:r w:rsidRPr="0D96A695" w:rsidR="002F7D1F">
        <w:rPr>
          <w:rFonts w:cs="Arial"/>
          <w:b w:val="1"/>
          <w:bCs w:val="1"/>
          <w:sz w:val="32"/>
          <w:szCs w:val="32"/>
        </w:rPr>
        <w:t xml:space="preserve">standardı, </w:t>
      </w:r>
      <w:r w:rsidRPr="0D96A695" w:rsidR="00451E7E">
        <w:rPr>
          <w:rFonts w:cs="Arial"/>
          <w:b w:val="1"/>
          <w:bCs w:val="1"/>
          <w:sz w:val="32"/>
          <w:szCs w:val="32"/>
        </w:rPr>
        <w:t>endüstriyel enerji verimliliği konusunda çıtayı yükseltiyor</w:t>
      </w:r>
    </w:p>
    <w:p w:rsidR="0834918E" w:rsidP="0D96A695" w:rsidRDefault="0834918E" w14:paraId="098876ED" w14:textId="2A58C903">
      <w:pPr>
        <w:spacing w:line="480" w:lineRule="auto"/>
        <w:jc w:val="center"/>
      </w:pPr>
      <w:r w:rsidRPr="0D96A695" w:rsidR="0834918E">
        <w:rPr>
          <w:rFonts w:cs="Arial"/>
          <w:b w:val="1"/>
          <w:bCs w:val="1"/>
        </w:rPr>
        <w:t>~ Güncellenen IEC 60034-30-1 standardı, mühendislere yüksek verimli motorların seçiminde daha net bir yol haritası sunuyor ~</w:t>
      </w:r>
    </w:p>
    <w:p w:rsidR="007D3DDC" w:rsidP="007545A0" w:rsidRDefault="007D3DDC" w14:paraId="616250F0" w14:textId="032F7AE0">
      <w:pPr>
        <w:spacing w:line="480" w:lineRule="auto"/>
        <w:jc w:val="both"/>
        <w:rPr>
          <w:b/>
          <w:bCs/>
        </w:rPr>
      </w:pPr>
    </w:p>
    <w:p w:rsidR="007D38B4" w:rsidP="00E74BF9" w:rsidRDefault="00451E7E" w14:paraId="16BE482D" w14:textId="015162E9">
      <w:pPr>
        <w:spacing w:line="480" w:lineRule="auto"/>
        <w:jc w:val="both"/>
        <w:rPr>
          <w:b/>
          <w:bCs/>
        </w:rPr>
      </w:pPr>
      <w:r w:rsidRPr="00451E7E">
        <w:rPr>
          <w:b/>
          <w:bCs/>
        </w:rPr>
        <w:t xml:space="preserve">Güncellenen IEC 60034-30-1:2025 standardı, IE5'i tanımlanmış bir motor verimlilik sınıflandırması olarak getirerek üreticilere, mühendislere ve son kullanıcılara yüksek verimli motorların seçimi konusunda daha net bir kriter sunuyor. Pompaların, fanların, kompresörlerin ve konveyörlerin genellikle kesintisiz çalıştığı endüstriyel tesisler için bu değişiklik, yaşam döngüsü enerji maliyetleri üzerinde önemli bir etkiye sahip olabilir</w:t>
      </w:r>
      <w:r w:rsidR="00E74BF9">
        <w:rPr>
          <w:b/>
          <w:bCs/>
        </w:rPr>
        <w:t xml:space="preserve">. </w:t>
      </w:r>
      <w:r>
        <w:rPr>
          <w:b/>
          <w:bCs/>
        </w:rPr>
        <w:t xml:space="preserve">Küresel </w:t>
      </w:r>
      <w:hyperlink w:history="1" r:id="rId12">
        <w:r w:rsidR="001A09D5">
          <w:rPr>
            <w:rStyle w:val="Hyperlink"/>
            <w:b/>
            <w:bCs/>
          </w:rPr>
          <w:t xml:space="preserve">motor </w:t>
        </w:r>
        <w:r w:rsidRPr="00E04B75" w:rsidR="001A09D5">
          <w:rPr>
            <w:rStyle w:val="Hyperlink"/>
            <w:b/>
            <w:bCs/>
          </w:rPr>
          <w:t xml:space="preserve">ve </w:t>
        </w:r>
        <w:r w:rsidR="001A09D5">
          <w:rPr>
            <w:rStyle w:val="Hyperlink"/>
            <w:b/>
            <w:bCs/>
          </w:rPr>
          <w:t xml:space="preserve">sürücü</w:t>
        </w:r>
      </w:hyperlink>
      <w:r w:rsidR="001A09D5">
        <w:rPr>
          <w:b/>
          <w:bCs/>
        </w:rPr>
        <w:t xml:space="preserve"> üreticisi </w:t>
      </w:r>
      <w:r w:rsidRPr="00E74BF9" w:rsidR="00E74BF9">
        <w:rPr>
          <w:b/>
          <w:bCs/>
        </w:rPr>
        <w:t xml:space="preserve">WEG</w:t>
      </w:r>
      <w:r w:rsidR="001A09D5">
        <w:t xml:space="preserve">, </w:t>
      </w:r>
      <w:r w:rsidRPr="00451E7E">
        <w:rPr>
          <w:b/>
          <w:bCs/>
        </w:rPr>
        <w:t xml:space="preserve">IE5 verimlilik seviyelerini karşılayabilen veya aşabilen motorları içeren uygulama odaklı bir ürün portföyüyle ve uyumluluk, yatırımın geri dönüş süresi ve toplam sahip olma maliyeti </w:t>
      </w:r>
      <w:r>
        <w:rPr>
          <w:b/>
          <w:bCs/>
        </w:rPr>
        <w:t xml:space="preserve">(TCO</w:t>
      </w:r>
      <w:r w:rsidR="007D38B4">
        <w:rPr>
          <w:b/>
          <w:bCs/>
        </w:rPr>
        <w:t xml:space="preserve">) </w:t>
      </w:r>
      <w:r w:rsidRPr="00451E7E">
        <w:rPr>
          <w:b/>
          <w:bCs/>
        </w:rPr>
        <w:t xml:space="preserve">değerlendirmeleri için mühendislik desteği sunarak müşterilere bu geçiş sürecinde destek olmaktadır</w:t>
      </w:r>
      <w:r w:rsidRPr="007D38B4" w:rsidR="007D38B4">
        <w:rPr>
          <w:b/>
          <w:bCs/>
        </w:rPr>
        <w:t xml:space="preserve">.</w:t>
      </w:r>
    </w:p>
    <w:p w:rsidR="00B71B8E" w:rsidP="007545A0" w:rsidRDefault="00B71B8E" w14:paraId="720B0F18" w14:textId="77777777">
      <w:pPr>
        <w:spacing w:line="480" w:lineRule="auto"/>
        <w:jc w:val="both"/>
        <w:rPr>
          <w:b/>
          <w:bCs/>
        </w:rPr>
      </w:pPr>
    </w:p>
    <w:p w:rsidR="00EB7CAE" w:rsidP="007545A0" w:rsidRDefault="000D376A" w14:paraId="26B642CB" w14:textId="1DDEEBB7">
      <w:pPr>
        <w:spacing w:line="480" w:lineRule="auto"/>
        <w:jc w:val="both"/>
      </w:pPr>
      <w:hyperlink w:history="1" r:id="rId13">
        <w:r w:rsidRPr="003D7436" w:rsidR="007D3DDC">
          <w:rPr>
            <w:rStyle w:val="Hyperlink"/>
          </w:rPr>
          <w:t xml:space="preserve">Uluslararası Elektroteknik </w:t>
        </w:r>
        <w:r w:rsidR="00E8762C">
          <w:rPr>
            <w:rStyle w:val="Hyperlink"/>
          </w:rPr>
          <w:t xml:space="preserve">Komisyonu (IEC)</w:t>
        </w:r>
      </w:hyperlink>
      <w:r w:rsidR="00E8762C">
        <w:t xml:space="preserve">’nun </w:t>
      </w:r>
      <w:r w:rsidR="000E2F01">
        <w:t xml:space="preserve">revize ettiği </w:t>
      </w:r>
      <w:r w:rsidRPr="00EB7CAE" w:rsidR="00EB7CAE">
        <w:t xml:space="preserve">IEC 60034-30-1 standardı</w:t>
      </w:r>
      <w:r w:rsidRPr="00EB7CAE" w:rsidR="00EB7CAE">
        <w:t xml:space="preserve">, </w:t>
      </w:r>
      <w:r w:rsidR="00DC2CBD">
        <w:t xml:space="preserve">uluslararası</w:t>
      </w:r>
      <w:r w:rsidRPr="00EB7CAE" w:rsidR="00EB7CAE">
        <w:t xml:space="preserve"> </w:t>
      </w:r>
      <w:r w:rsidRPr="00EB7CAE" w:rsidR="00EB7CAE">
        <w:t xml:space="preserve">pazarlarda</w:t>
      </w:r>
      <w:r w:rsidRPr="00EB7CAE" w:rsidR="00EB7CAE">
        <w:t xml:space="preserve"> motor verimlilik sınıflandırması için </w:t>
      </w:r>
      <w:r w:rsidR="00391DFA">
        <w:t xml:space="preserve">şeffaf</w:t>
      </w:r>
      <w:r w:rsidRPr="00EB7CAE" w:rsidR="00EB7CAE">
        <w:t xml:space="preserve"> bir </w:t>
      </w:r>
      <w:r w:rsidRPr="00EB7CAE" w:rsidR="00EB7CAE">
        <w:t xml:space="preserve">çerçeve </w:t>
      </w:r>
      <w:r w:rsidRPr="00EB7CAE" w:rsidR="00EB7CAE">
        <w:t xml:space="preserve">sunarak </w:t>
      </w:r>
      <w:r w:rsidRPr="00EB7CAE" w:rsidR="00EB7CAE">
        <w:t xml:space="preserve">farklı teknolojileri ve uygulamaları karşılaştırmayı kolaylaştırmaktadır. </w:t>
      </w:r>
      <w:r w:rsidRPr="00EB7CAE" w:rsidR="00EB7CAE">
        <w:t xml:space="preserve">Çok çeşitli motor tipleri iç</w:t>
      </w:r>
      <w:r w:rsidRPr="00EB7CAE" w:rsidR="00EB7CAE">
        <w:lastRenderedPageBreak/>
      </w:r>
      <w:r w:rsidRPr="00EB7CAE" w:rsidR="00EB7CAE">
        <w:t xml:space="preserve"> asgari verimlilik seviyelerini </w:t>
      </w:r>
      <w:r w:rsidRPr="00EB7CAE" w:rsidR="00EB7CAE">
        <w:t xml:space="preserve">tanımlayarak</w:t>
      </w:r>
      <w:r w:rsidRPr="00EB7CAE" w:rsidR="00EB7CAE">
        <w:t xml:space="preserve">, üreticiler, mühendisler ve son kullanıcılar için tutarlı bir referans noktası oluşturmaktadır. </w:t>
      </w:r>
    </w:p>
    <w:p w:rsidR="000D376A" w:rsidP="007545A0" w:rsidRDefault="000D376A" w14:paraId="5A19D158" w14:textId="77777777">
      <w:pPr>
        <w:spacing w:line="480" w:lineRule="auto"/>
        <w:jc w:val="both"/>
      </w:pPr>
    </w:p>
    <w:p w:rsidR="00653CF0" w:rsidP="00D646D3" w:rsidRDefault="00653CF0" w14:paraId="1E7B8380" w14:textId="65893463">
      <w:pPr>
        <w:spacing w:line="480" w:lineRule="auto"/>
        <w:jc w:val="both"/>
      </w:pPr>
      <w:r w:rsidRPr="00653CF0">
        <w:t xml:space="preserve">WEG’in </w:t>
      </w:r>
      <w:r w:rsidR="00FD7546">
        <w:t xml:space="preserve">Avrupa pazarlama müdürü </w:t>
      </w:r>
      <w:r w:rsidRPr="00FD7546" w:rsidR="00FD7546">
        <w:t xml:space="preserve">Marcio Yoshikazu Ematsu</w:t>
      </w:r>
      <w:r w:rsidRPr="00FD7546">
        <w:t xml:space="preserve">, </w:t>
      </w:r>
      <w:r w:rsidRPr="00653CF0">
        <w:t xml:space="preserve">“Endüstriyel enerji talebi artmaya devam ederken, güncellenen IE5 standardı gelecekteki motor geliştirme çalışmaları için daha net bir yön belirliyor,” dedi</w:t>
      </w:r>
      <w:r w:rsidRPr="00653CF0">
        <w:t xml:space="preserve">. “Geliştirilmiş verimlilik kriterlerini uygulamaya yönelik pratik kılavuzlarla birleştiren IEC 60034-30-1 standardı, endüstrinin performans, güvenilirlik ve operasyonel esnekliği korurken enerji tüketimini azaltmasına destek oluyor.”</w:t>
      </w:r>
    </w:p>
    <w:p w:rsidRPr="007545A0" w:rsidR="00653CF0" w:rsidP="00D646D3" w:rsidRDefault="00653CF0" w14:paraId="7BEF136D" w14:textId="77777777">
      <w:pPr>
        <w:spacing w:line="480" w:lineRule="auto"/>
        <w:jc w:val="both"/>
      </w:pPr>
    </w:p>
    <w:p w:rsidRPr="007545A0" w:rsidR="00653CF0" w:rsidP="007545A0" w:rsidRDefault="00B05B03" w14:paraId="2EBA766F" w14:textId="75EE7D62">
      <w:pPr>
        <w:spacing w:line="480" w:lineRule="auto"/>
        <w:jc w:val="both"/>
      </w:pPr>
      <w:r w:rsidRPr="00B05B03">
        <w:t xml:space="preserve">Yeni standart, güncellenmiş verimlilik tabloları, standart güç değerleri arasındaki gerekliliklere ilişkin daha net kılavuzlar ve yüksek verimli motor teknolojileri hakkında pratik bilgiler sunuyor. Ayrıca, daha tutarlı bir küresel sınıflandırma sağlayarak ürünlerin karşılaştırılmasını kolaylaştırıyor, bölgesel performans gerekliliklerinin karşılanmasını sağlıyor ve birçok pazarda teknik şartname, tedarik ve sistem tasarımını basitleştiriyor.</w:t>
      </w:r>
    </w:p>
    <w:p w:rsidR="00D646D3" w:rsidP="007545A0" w:rsidRDefault="00D646D3" w14:paraId="7B8B93FF" w14:textId="2F33E492">
      <w:pPr>
        <w:spacing w:line="480" w:lineRule="auto"/>
        <w:jc w:val="both"/>
      </w:pPr>
    </w:p>
    <w:p w:rsidRPr="003D7436" w:rsidR="00653CF0" w:rsidP="00653CF0" w:rsidRDefault="00653CF0" w14:paraId="40D97CD3" w14:textId="6324646F">
      <w:pPr>
        <w:spacing w:line="480" w:lineRule="auto"/>
        <w:jc w:val="both"/>
        <w:rPr>
          <w:lang w:val="en-US"/>
        </w:rPr>
      </w:pPr>
      <w:r w:rsidR="00FD7546">
        <w:rPr>
          <w:lang w:val="en-US"/>
        </w:rPr>
        <w:t xml:space="preserve">Ematsu</w:t>
      </w:r>
      <w:r w:rsidRPr="00356CFF" w:rsidR="00D371E7">
        <w:rPr>
          <w:lang w:val="en-US"/>
        </w:rPr>
        <w:t xml:space="preserve">, </w:t>
      </w:r>
      <w:r w:rsidRPr="00356CFF" w:rsidR="00D371E7">
        <w:rPr>
          <w:lang w:val="en-US"/>
        </w:rPr>
        <w:t xml:space="preserve">“WEG halihazırda </w:t>
      </w:r>
      <w:r w:rsidR="00D371E7">
        <w:rPr>
          <w:lang w:val="en-US"/>
        </w:rPr>
        <w:t xml:space="preserve">IE5’i</w:t>
      </w:r>
      <w:r w:rsidRPr="00356CFF" w:rsidR="00D371E7">
        <w:rPr>
          <w:lang w:val="en-US"/>
        </w:rPr>
        <w:t xml:space="preserve"> aşabilen</w:t>
      </w:r>
      <w:r w:rsidRPr="00356CFF" w:rsidR="00D371E7">
        <w:rPr>
          <w:lang w:val="en-US"/>
        </w:rPr>
        <w:t xml:space="preserve"> motorlar üretiyor ve tedarik ediyor</w:t>
      </w:r>
      <w:r w:rsidRPr="00356CFF" w:rsidR="00D371E7">
        <w:rPr>
          <w:lang w:val="en-US"/>
        </w:rPr>
        <w:t xml:space="preserve">,” diye ekledi</w:t>
      </w:r>
      <w:r w:rsidRPr="00356CFF" w:rsidR="00D371E7">
        <w:rPr>
          <w:lang w:val="en-US"/>
        </w:rPr>
        <w:t xml:space="preserve">. </w:t>
      </w:r>
      <w:r w:rsidRPr="003D7436">
        <w:rPr>
          <w:lang w:val="en-US"/>
        </w:rPr>
        <w:t xml:space="preserve">“Ürün portföyümüz, tüm IE verimlilik sınıflarını kapsamaktadır</w:t>
      </w:r>
      <w:r w:rsidR="00B16EC8">
        <w:rPr>
          <w:lang w:val="en-US"/>
        </w:rPr>
        <w:t xml:space="preserve">. </w:t>
      </w:r>
      <w:r w:rsidR="00D371E7">
        <w:rPr>
          <w:lang w:val="en-US"/>
        </w:rPr>
        <w:t xml:space="preserve">Bu, </w:t>
      </w:r>
      <w:r w:rsidRPr="003D7436">
        <w:rPr>
          <w:lang w:val="en-US"/>
        </w:rPr>
        <w:t xml:space="preserve">müşterilerin potansiyel enerji tasarruflarını değerlendirmelerine, mevcut tesisatlarla uyumluluğu ölçmelerine ve en uygun maliyetli yükseltme yolunu belirlemelerine yardımcı olan</w:t>
      </w:r>
      <w:r w:rsidRPr="003D7436">
        <w:rPr>
          <w:lang w:val="en-US"/>
        </w:rPr>
        <w:t xml:space="preserve"> teknik uzmanlığımızla desteklenmektedir</w:t>
      </w:r>
      <w:r w:rsidRPr="003D7436">
        <w:rPr>
          <w:lang w:val="en-US"/>
        </w:rPr>
        <w:t xml:space="preserve">.”</w:t>
      </w:r>
    </w:p>
    <w:p w:rsidR="00D646D3" w:rsidP="007545A0" w:rsidRDefault="00D646D3" w14:paraId="6F50B2E9" w14:textId="6DD88EA5">
      <w:pPr>
        <w:spacing w:line="480" w:lineRule="auto"/>
        <w:jc w:val="both"/>
      </w:pPr>
    </w:p>
    <w:p w:rsidR="00D646D3" w:rsidP="19B78B5E" w:rsidRDefault="00D646D3" w14:paraId="6DE42973" w14:textId="798F9769">
      <w:pPr>
        <w:pStyle w:val="Normal"/>
        <w:spacing w:line="480" w:lineRule="auto"/>
        <w:jc w:val="both"/>
      </w:pPr>
      <w:r w:rsidRPr="00F07DC3" w:rsidR="560118C1">
        <w:rPr/>
        <w:t xml:space="preserve">Piyasada</w:t>
      </w:r>
      <w:r w:rsidRPr="00F07DC3" w:rsidR="560118C1">
        <w:rPr/>
        <w:t xml:space="preserve"> </w:t>
      </w:r>
      <w:r w:rsidR="560118C1">
        <w:rPr/>
        <w:t>halihazırda</w:t>
      </w:r>
      <w:r w:rsidR="560118C1">
        <w:rPr/>
        <w:t xml:space="preserve"> </w:t>
      </w:r>
      <w:r w:rsidR="560118C1">
        <w:rPr/>
        <w:t>mevcut</w:t>
      </w:r>
      <w:r w:rsidR="560118C1">
        <w:rPr/>
        <w:t xml:space="preserve"> </w:t>
      </w:r>
      <w:r w:rsidRPr="00F07DC3" w:rsidR="560118C1">
        <w:rPr/>
        <w:t xml:space="preserve">olan</w:t>
      </w:r>
      <w:r w:rsidR="560118C1">
        <w:rPr/>
        <w:t xml:space="preserve"> </w:t>
      </w:r>
      <w:r w:rsidR="560118C1">
        <w:rPr/>
        <w:t>ve</w:t>
      </w:r>
      <w:r w:rsidR="560118C1">
        <w:rPr/>
        <w:t xml:space="preserve"> </w:t>
      </w:r>
      <w:r w:rsidRPr="00F07DC3" w:rsidR="560118C1">
        <w:rPr/>
        <w:t xml:space="preserve">bu</w:t>
      </w:r>
      <w:r w:rsidR="560118C1">
        <w:rPr/>
        <w:t xml:space="preserve"> </w:t>
      </w:r>
      <w:r w:rsidR="560118C1">
        <w:rPr/>
        <w:t>yüksek</w:t>
      </w:r>
      <w:r w:rsidR="560118C1">
        <w:rPr/>
        <w:t xml:space="preserve"> </w:t>
      </w:r>
      <w:r w:rsidR="560118C1">
        <w:rPr/>
        <w:t>verimlilik</w:t>
      </w:r>
      <w:r w:rsidR="560118C1">
        <w:rPr/>
        <w:t xml:space="preserve"> </w:t>
      </w:r>
      <w:r w:rsidR="560118C1">
        <w:rPr/>
        <w:t>seviyelerine</w:t>
      </w:r>
      <w:r w:rsidR="560118C1">
        <w:rPr/>
        <w:t xml:space="preserve"> </w:t>
      </w:r>
      <w:r w:rsidR="560118C1">
        <w:rPr/>
        <w:t>uygun</w:t>
      </w:r>
      <w:r w:rsidR="560118C1">
        <w:rPr/>
        <w:t xml:space="preserve"> </w:t>
      </w:r>
      <w:r w:rsidRPr="00F07DC3" w:rsidR="560118C1">
        <w:rPr/>
        <w:t xml:space="preserve">teknolojiler</w:t>
      </w:r>
      <w:r w:rsidR="560118C1">
        <w:rPr/>
        <w:t xml:space="preserve"> </w:t>
      </w:r>
      <w:r w:rsidR="560118C1">
        <w:rPr/>
        <w:t xml:space="preserve">arasında</w:t>
      </w:r>
      <w:r w:rsidR="560118C1">
        <w:rPr/>
        <w:t xml:space="preserve"> </w:t>
      </w:r>
      <w:r w:rsidRPr="00F07DC3" w:rsidR="560118C1">
        <w:rPr/>
        <w:t xml:space="preserve">WEG’in</w:t>
      </w:r>
      <w:r w:rsidR="560118C1">
        <w:rPr/>
        <w:t xml:space="preserve"> </w:t>
      </w:r>
      <w:hyperlink r:id="R68d7d17391614c49">
        <w:r w:rsidRPr="19B78B5E" w:rsidR="560118C1">
          <w:rPr>
            <w:rStyle w:val="Hyperlink"/>
          </w:rPr>
          <w:t>W22 asenkron motor serisi</w:t>
        </w:r>
      </w:hyperlink>
      <w:r w:rsidR="560118C1">
        <w:rPr/>
        <w:t xml:space="preserve"> </w:t>
      </w:r>
      <w:r w:rsidR="560118C1">
        <w:rPr/>
        <w:t>yer</w:t>
      </w:r>
      <w:r w:rsidR="560118C1">
        <w:rPr/>
        <w:t xml:space="preserve"> </w:t>
      </w:r>
      <w:r w:rsidR="560118C1">
        <w:rPr/>
        <w:t>almaktadır</w:t>
      </w:r>
      <w:r w:rsidR="560118C1">
        <w:rPr/>
        <w:t xml:space="preserve">. W22 motor </w:t>
      </w:r>
      <w:r w:rsidR="560118C1">
        <w:rPr/>
        <w:t>serisi</w:t>
      </w:r>
      <w:r w:rsidRPr="00F07DC3" w:rsidR="560118C1">
        <w:rPr/>
        <w:t xml:space="preserve">,</w:t>
      </w:r>
      <w:r w:rsidR="526DBDBE">
        <w:rPr/>
        <w:t xml:space="preserve"> </w:t>
      </w:r>
      <w:r w:rsidRPr="19B78B5E" w:rsidR="526DBDBE">
        <w:rPr>
          <w:rFonts w:ascii="Arial" w:hAnsi="Arial" w:eastAsia="Arial" w:cs="Arial"/>
          <w:noProof w:val="0"/>
          <w:sz w:val="24"/>
          <w:szCs w:val="24"/>
          <w:lang w:val="en-GB"/>
        </w:rPr>
        <w:t>kısa</w:t>
      </w:r>
      <w:r w:rsidRPr="19B78B5E" w:rsidR="526DBDBE">
        <w:rPr>
          <w:rFonts w:ascii="Arial" w:hAnsi="Arial" w:eastAsia="Arial" w:cs="Arial"/>
          <w:noProof w:val="0"/>
          <w:sz w:val="24"/>
          <w:szCs w:val="24"/>
          <w:lang w:val="en-GB"/>
        </w:rPr>
        <w:t xml:space="preserve"> </w:t>
      </w:r>
      <w:r w:rsidRPr="19B78B5E" w:rsidR="526DBDBE">
        <w:rPr>
          <w:rFonts w:ascii="Arial" w:hAnsi="Arial" w:eastAsia="Arial" w:cs="Arial"/>
          <w:noProof w:val="0"/>
          <w:sz w:val="24"/>
          <w:szCs w:val="24"/>
          <w:lang w:val="en-GB"/>
        </w:rPr>
        <w:t>süre</w:t>
      </w:r>
      <w:r w:rsidRPr="19B78B5E" w:rsidR="526DBDBE">
        <w:rPr>
          <w:rFonts w:ascii="Arial" w:hAnsi="Arial" w:eastAsia="Arial" w:cs="Arial"/>
          <w:noProof w:val="0"/>
          <w:sz w:val="24"/>
          <w:szCs w:val="24"/>
          <w:lang w:val="en-GB"/>
        </w:rPr>
        <w:t xml:space="preserve"> </w:t>
      </w:r>
      <w:r w:rsidRPr="19B78B5E" w:rsidR="526DBDBE">
        <w:rPr>
          <w:rFonts w:ascii="Arial" w:hAnsi="Arial" w:eastAsia="Arial" w:cs="Arial"/>
          <w:noProof w:val="0"/>
          <w:sz w:val="24"/>
          <w:szCs w:val="24"/>
          <w:lang w:val="en-GB"/>
        </w:rPr>
        <w:t>önce</w:t>
      </w:r>
      <w:r w:rsidRPr="19B78B5E" w:rsidR="526DBDBE">
        <w:rPr>
          <w:rFonts w:ascii="Arial" w:hAnsi="Arial" w:eastAsia="Arial" w:cs="Arial"/>
          <w:noProof w:val="0"/>
          <w:sz w:val="24"/>
          <w:szCs w:val="24"/>
          <w:lang w:val="en-GB"/>
        </w:rPr>
        <w:t xml:space="preserve"> </w:t>
      </w:r>
      <w:r w:rsidRPr="19B78B5E" w:rsidR="526DBDBE">
        <w:rPr>
          <w:rFonts w:ascii="Arial" w:hAnsi="Arial" w:eastAsia="Arial" w:cs="Arial"/>
          <w:noProof w:val="0"/>
          <w:sz w:val="24"/>
          <w:szCs w:val="24"/>
          <w:lang w:val="en-GB"/>
        </w:rPr>
        <w:t>tanıtılan</w:t>
      </w:r>
      <w:r w:rsidRPr="19B78B5E" w:rsidR="526DBDBE">
        <w:rPr>
          <w:rFonts w:ascii="Arial" w:hAnsi="Arial" w:eastAsia="Arial" w:cs="Arial"/>
          <w:noProof w:val="0"/>
          <w:sz w:val="24"/>
          <w:szCs w:val="24"/>
          <w:lang w:val="en-GB"/>
        </w:rPr>
        <w:t xml:space="preserve"> </w:t>
      </w:r>
      <w:hyperlink r:id="R519e72fe92d74636">
        <w:r w:rsidRPr="19B78B5E" w:rsidR="560118C1">
          <w:rPr>
            <w:rStyle w:val="Hyperlink"/>
          </w:rPr>
          <w:t>W22 Prime</w:t>
        </w:r>
      </w:hyperlink>
      <w:r w:rsidR="560118C1">
        <w:rPr/>
        <w:t xml:space="preserve"> </w:t>
      </w:r>
      <w:r w:rsidRPr="19B78B5E" w:rsidR="42D0B10A">
        <w:rPr>
          <w:rFonts w:ascii="Arial" w:hAnsi="Arial" w:eastAsia="Arial" w:cs="Arial"/>
          <w:noProof w:val="0"/>
          <w:sz w:val="24"/>
          <w:szCs w:val="24"/>
          <w:lang w:val="en-GB"/>
        </w:rPr>
        <w:t xml:space="preserve">ile daha da genişletildi. </w:t>
      </w:r>
      <w:r w:rsidR="560118C1">
        <w:rPr/>
        <w:t xml:space="preserve">W22 Prime, </w:t>
      </w:r>
      <w:r w:rsidR="560118C1">
        <w:rPr/>
        <w:t>doğrudan</w:t>
      </w:r>
      <w:r w:rsidR="560118C1">
        <w:rPr/>
        <w:t xml:space="preserve"> </w:t>
      </w:r>
      <w:r w:rsidR="560118C1">
        <w:rPr/>
        <w:t>devreye</w:t>
      </w:r>
      <w:r w:rsidR="560118C1">
        <w:rPr/>
        <w:t xml:space="preserve"> alma (DOL) </w:t>
      </w:r>
      <w:r w:rsidR="560118C1">
        <w:rPr/>
        <w:t>çalışmasını</w:t>
      </w:r>
      <w:r w:rsidR="560118C1">
        <w:rPr/>
        <w:t xml:space="preserve"> </w:t>
      </w:r>
      <w:r w:rsidR="560118C1">
        <w:rPr/>
        <w:t>ve</w:t>
      </w:r>
      <w:r w:rsidR="560118C1">
        <w:rPr/>
        <w:t xml:space="preserve"> </w:t>
      </w:r>
      <w:r w:rsidR="560118C1">
        <w:rPr/>
        <w:t>standart</w:t>
      </w:r>
      <w:r w:rsidR="560118C1">
        <w:rPr/>
        <w:t xml:space="preserve"> </w:t>
      </w:r>
      <w:r w:rsidR="560118C1">
        <w:rPr/>
        <w:t>gövde</w:t>
      </w:r>
      <w:r w:rsidR="560118C1">
        <w:rPr/>
        <w:t xml:space="preserve"> </w:t>
      </w:r>
      <w:r w:rsidR="560118C1">
        <w:rPr/>
        <w:t>boyutlarıyla</w:t>
      </w:r>
      <w:r w:rsidR="560118C1">
        <w:rPr/>
        <w:t xml:space="preserve"> </w:t>
      </w:r>
      <w:r w:rsidR="560118C1">
        <w:rPr/>
        <w:t>uyumluluğu</w:t>
      </w:r>
      <w:r w:rsidR="560118C1">
        <w:rPr/>
        <w:t xml:space="preserve"> </w:t>
      </w:r>
      <w:r w:rsidR="560118C1">
        <w:rPr/>
        <w:t>korurken</w:t>
      </w:r>
      <w:r w:rsidR="560118C1">
        <w:rPr/>
        <w:t xml:space="preserve"> IE4 </w:t>
      </w:r>
      <w:r w:rsidR="560118C1">
        <w:rPr/>
        <w:t>ve</w:t>
      </w:r>
      <w:r w:rsidR="560118C1">
        <w:rPr/>
        <w:t xml:space="preserve"> IE5 </w:t>
      </w:r>
      <w:r w:rsidR="560118C1">
        <w:rPr/>
        <w:t>verimliliği</w:t>
      </w:r>
      <w:r w:rsidR="560118C1">
        <w:rPr/>
        <w:t xml:space="preserve"> </w:t>
      </w:r>
      <w:r w:rsidR="560118C1">
        <w:rPr/>
        <w:t>sunar</w:t>
      </w:r>
      <w:r w:rsidR="560118C1">
        <w:rPr/>
        <w:t xml:space="preserve">; </w:t>
      </w:r>
      <w:r w:rsidR="560118C1">
        <w:rPr/>
        <w:t>böylece</w:t>
      </w:r>
      <w:r w:rsidR="560118C1">
        <w:rPr/>
        <w:t xml:space="preserve"> ek </w:t>
      </w:r>
      <w:r w:rsidR="560118C1">
        <w:rPr/>
        <w:t>sistem</w:t>
      </w:r>
      <w:r w:rsidR="560118C1">
        <w:rPr/>
        <w:t xml:space="preserve"> </w:t>
      </w:r>
      <w:r w:rsidR="560118C1">
        <w:rPr/>
        <w:t>karmaşıklığı</w:t>
      </w:r>
      <w:r w:rsidR="560118C1">
        <w:rPr/>
        <w:t xml:space="preserve"> </w:t>
      </w:r>
      <w:r w:rsidR="560118C1">
        <w:rPr/>
        <w:t>olmadan</w:t>
      </w:r>
      <w:r w:rsidR="560118C1">
        <w:rPr/>
        <w:t xml:space="preserve"> </w:t>
      </w:r>
      <w:r w:rsidR="560118C1">
        <w:rPr/>
        <w:t>basit</w:t>
      </w:r>
      <w:r w:rsidR="560118C1">
        <w:rPr/>
        <w:t xml:space="preserve"> </w:t>
      </w:r>
      <w:r w:rsidR="560118C1">
        <w:rPr/>
        <w:t>yükseltmeleri</w:t>
      </w:r>
      <w:r w:rsidR="560118C1">
        <w:rPr/>
        <w:t xml:space="preserve"> </w:t>
      </w:r>
      <w:r w:rsidR="560118C1">
        <w:rPr/>
        <w:t>destekler</w:t>
      </w:r>
      <w:r w:rsidR="560118C1">
        <w:rPr/>
        <w:t xml:space="preserve">. </w:t>
      </w:r>
      <w:r w:rsidRPr="00F07DC3">
        <w:lastRenderedPageBreak/>
      </w:r>
    </w:p>
    <w:p w:rsidR="00D646D3" w:rsidP="00D646D3" w:rsidRDefault="00D646D3" w14:paraId="65170EB2" w14:textId="77777777">
      <w:pPr>
        <w:spacing w:line="480" w:lineRule="auto"/>
        <w:jc w:val="both"/>
      </w:pPr>
    </w:p>
    <w:p w:rsidR="00D646D3" w:rsidP="00D646D3" w:rsidRDefault="00D646D3" w14:paraId="409BAE7C" w14:textId="0AD96CB2">
      <w:pPr>
        <w:spacing w:line="480" w:lineRule="auto"/>
        <w:jc w:val="both"/>
      </w:pPr>
      <w:r>
        <w:t xml:space="preserve">Buna ek olarak</w:t>
      </w:r>
      <w:r w:rsidRPr="00F07DC3">
        <w:t xml:space="preserve">, </w:t>
      </w:r>
      <w:hyperlink w:history="1" r:id="rId16">
        <w:r w:rsidR="0093056E">
          <w:rPr>
            <w:rStyle w:val="Hyperlink"/>
          </w:rPr>
          <w:t xml:space="preserve">W23 Sync+</w:t>
        </w:r>
      </w:hyperlink>
      <w:r>
        <w:t xml:space="preserve"> ve </w:t>
      </w:r>
      <w:hyperlink w:history="1" r:id="rId17">
        <w:r w:rsidR="00C31586">
          <w:rPr>
            <w:rStyle w:val="Hyperlink"/>
          </w:rPr>
          <w:t xml:space="preserve">W23 Sync+ ULTRA</w:t>
        </w:r>
      </w:hyperlink>
      <w:r w:rsidRPr="00F07DC3">
        <w:t xml:space="preserve"> motor serisi</w:t>
      </w:r>
      <w:r w:rsidRPr="00F07DC3">
        <w:t xml:space="preserve">, daha yüksek verimlilik ve güç yoğunluğu elde etmek için </w:t>
      </w:r>
      <w:r w:rsidR="00617247">
        <w:t xml:space="preserve">senkron relüktanslı </w:t>
      </w:r>
      <w:r w:rsidRPr="00F07DC3">
        <w:t xml:space="preserve">sabit mıknatıs teknolojisini </w:t>
      </w:r>
      <w:r w:rsidRPr="00F07DC3">
        <w:t xml:space="preserve">kullanarak </w:t>
      </w:r>
      <w:r w:rsidRPr="00F07DC3">
        <w:t xml:space="preserve">pompalar, fanlar ve kompresörler gibi sürekli çalışma uygulamalarındaki kayıpları azaltır.</w:t>
      </w:r>
    </w:p>
    <w:p w:rsidR="00D646D3" w:rsidP="007545A0" w:rsidRDefault="00D646D3" w14:paraId="7977B816" w14:textId="77777777">
      <w:pPr>
        <w:spacing w:line="480" w:lineRule="auto"/>
        <w:jc w:val="both"/>
      </w:pPr>
    </w:p>
    <w:p w:rsidR="00B26B00" w:rsidP="00F629D1" w:rsidRDefault="00FC1E3F" w14:paraId="7909DE96" w14:textId="77777777">
      <w:pPr>
        <w:spacing w:line="480" w:lineRule="auto"/>
        <w:jc w:val="both"/>
      </w:pPr>
      <w:r w:rsidRPr="00FC1E3F">
        <w:t xml:space="preserve">Endüstri için IE5'in etkisi, uzun vadeli performansla yakından bağlantılıdır. Pompalar, fanlar, kompresörler ve konveyörler gibi uygulamalardaki motorlar genellikle yıllarca kesintisiz çalışır; bu nedenle, verimlilikteki küçük artışlar bile enerji tüketimini ve </w:t>
      </w:r>
      <w:r w:rsidR="007D38B4">
        <w:t xml:space="preserve">toplam sahip olma maliyetini (TCO)</w:t>
      </w:r>
      <w:r w:rsidRPr="00FC1E3F">
        <w:t xml:space="preserve"> önemli ölçüde azaltabilir</w:t>
      </w:r>
      <w:r w:rsidR="007D38B4">
        <w:t xml:space="preserve">. </w:t>
      </w:r>
    </w:p>
    <w:p w:rsidR="00B26B00" w:rsidP="00F629D1" w:rsidRDefault="00B26B00" w14:paraId="32FDAC8E" w14:textId="77777777">
      <w:pPr>
        <w:spacing w:line="480" w:lineRule="auto"/>
        <w:jc w:val="both"/>
      </w:pPr>
    </w:p>
    <w:p w:rsidR="00FC1E3F" w:rsidP="00F629D1" w:rsidRDefault="00B26B00" w14:paraId="50B9CB28" w14:textId="1DA3E10F">
      <w:pPr>
        <w:spacing w:line="480" w:lineRule="auto"/>
        <w:jc w:val="both"/>
      </w:pPr>
      <w:r w:rsidRPr="00B26B00">
        <w:t xml:space="preserve">IE3 motorlarla karşılaştırıldığında, IE4 teknolojileri enerji kayıplarını yaklaşık yüzde 15 ila 20 oranında azaltabilirken, IE5 teknolojileri uygulamaya bağlı olarak yüzde 30 ila 40 oranında azalma sağlayabilir.</w:t>
      </w:r>
    </w:p>
    <w:p w:rsidRPr="00F629D1" w:rsidR="00FC1E3F" w:rsidP="00F629D1" w:rsidRDefault="00FC1E3F" w14:paraId="79BE1BF2" w14:textId="77777777">
      <w:pPr>
        <w:spacing w:line="480" w:lineRule="auto"/>
        <w:jc w:val="both"/>
        <w:rPr>
          <w:lang w:val="en-US"/>
        </w:rPr>
      </w:pPr>
    </w:p>
    <w:p w:rsidR="00F629D1" w:rsidP="00F629D1" w:rsidRDefault="00F629D1" w14:paraId="3FD871F0" w14:textId="77777777">
      <w:pPr>
        <w:spacing w:line="480" w:lineRule="auto"/>
        <w:jc w:val="both"/>
        <w:rPr>
          <w:lang w:val="en-US"/>
        </w:rPr>
      </w:pPr>
      <w:r w:rsidRPr="00F629D1">
        <w:rPr>
          <w:lang w:val="en-US"/>
        </w:rPr>
        <w:t xml:space="preserve">Standart ayrıca, en yüksek verimlilik sınıfının her uygulama için her zaman en uygun çözüm olmadığını da vurgulamaktadır. Optimum performans ve maliyet etkinliğini sağlamak için görev döngüsü, çalıştırma gereksinimleri, kurulum kısıtlamaları ve sistem entegrasyonu gibi faktörler dikkatle değerlendirilmelidir.</w:t>
      </w:r>
    </w:p>
    <w:p w:rsidRPr="00F629D1" w:rsidR="00F629D1" w:rsidP="00F629D1" w:rsidRDefault="00F629D1" w14:paraId="2AAF46FE" w14:textId="77777777">
      <w:pPr>
        <w:spacing w:line="480" w:lineRule="auto"/>
        <w:jc w:val="both"/>
        <w:rPr>
          <w:lang w:val="en-US"/>
        </w:rPr>
      </w:pPr>
    </w:p>
    <w:p w:rsidR="00F629D1" w:rsidP="00F629D1" w:rsidRDefault="00F629D1" w14:paraId="77303893" w14:textId="77C8E313">
      <w:pPr>
        <w:spacing w:line="480" w:lineRule="auto"/>
        <w:jc w:val="both"/>
        <w:rPr>
          <w:lang w:val="en-US"/>
        </w:rPr>
      </w:pPr>
      <w:r w:rsidR="00FD7546">
        <w:rPr>
          <w:lang w:val="en-US"/>
        </w:rPr>
        <w:t xml:space="preserve">Ematsu</w:t>
      </w:r>
      <w:r w:rsidRPr="00F629D1">
        <w:rPr>
          <w:lang w:val="en-US"/>
        </w:rPr>
        <w:t xml:space="preserve">, “Verimlilik artışlarının gerçek işletme tasarruflarına nasıl dönüştüğünü anlamak, özellikle motorların sürekli çalıştığı ve enerji</w:t>
      </w:r>
      <w:r w:rsidRPr="00F629D1">
        <w:rPr>
          <w:lang w:val="en-US"/>
        </w:rPr>
        <w:lastRenderedPageBreak/>
      </w:r>
      <w:r w:rsidRPr="00F629D1">
        <w:rPr>
          <w:lang w:val="en-US"/>
        </w:rPr>
        <w:t xml:space="preserve"> tüketiminin yaşam döngüsü maliyetinin önemli bir kısmını oluşturduğu</w:t>
      </w:r>
      <w:r w:rsidRPr="00F629D1">
        <w:rPr>
          <w:lang w:val="en-US"/>
        </w:rPr>
        <w:t xml:space="preserve"> uygulamalarda kritik öneme sahiptir</w:t>
      </w:r>
      <w:r w:rsidRPr="00F629D1">
        <w:rPr>
          <w:lang w:val="en-US"/>
        </w:rPr>
        <w:t xml:space="preserve">,” diye ekledi</w:t>
      </w:r>
      <w:r w:rsidR="00FD7546">
        <w:rPr>
          <w:lang w:val="en-US"/>
        </w:rPr>
        <w:t xml:space="preserve">. </w:t>
      </w:r>
      <w:r w:rsidRPr="00F629D1">
        <w:rPr>
          <w:lang w:val="en-US"/>
        </w:rPr>
        <w:t xml:space="preserve">“Uyumlu motor teknolojileri ile uygulamaya yönelik mühendisliği bir araya getirerek, müşterilerimizin IEC 60034-30-1 ve ilgili standartlara uyum sağlamasına destek oluyoruz.”</w:t>
      </w:r>
    </w:p>
    <w:p w:rsidRPr="00F629D1" w:rsidR="00451E7E" w:rsidP="00F629D1" w:rsidRDefault="00451E7E" w14:paraId="2D78891C" w14:textId="77777777">
      <w:pPr>
        <w:spacing w:line="480" w:lineRule="auto"/>
        <w:jc w:val="both"/>
        <w:rPr>
          <w:lang w:val="en-US"/>
        </w:rPr>
      </w:pPr>
    </w:p>
    <w:p w:rsidR="00986283" w:rsidP="00986283" w:rsidRDefault="00451E7E" w14:paraId="45029FDE" w14:textId="493FCCDE">
      <w:pPr>
        <w:spacing w:line="480" w:lineRule="auto"/>
        <w:jc w:val="both"/>
        <w:rPr>
          <w:lang w:val="en-US"/>
        </w:rPr>
      </w:pPr>
      <w:r w:rsidRPr="00451E7E">
        <w:rPr>
          <w:lang w:val="en-US"/>
        </w:rPr>
        <w:t xml:space="preserve">Yeni IE5 sınıflandırması, üreticiler, şartname hazırlayıcılar ve son kullanıcılar arasındaki teknik tartışmalar için de daha net bir temel oluşturmaktadır. Verimlilik artık güç değerleri, frekanslar ve motor teknolojileri genelinde daha tutarlı bir şekilde değerlendirilebildiğinden, müşteriler yükseltme seçeneklerini daha doğru bir şekilde karşılaştırabilir ve uygulamalarının gerçeklerine göre motor seçimi yapabilirler</w:t>
      </w:r>
      <w:r>
        <w:rPr>
          <w:lang w:val="en-US"/>
        </w:rPr>
        <w:t xml:space="preserve">.</w:t>
      </w:r>
    </w:p>
    <w:p w:rsidR="00451E7E" w:rsidP="00986283" w:rsidRDefault="00451E7E" w14:paraId="49A13D15" w14:textId="77777777">
      <w:pPr>
        <w:spacing w:line="480" w:lineRule="auto"/>
        <w:jc w:val="both"/>
        <w:rPr>
          <w:lang w:val="en-US"/>
        </w:rPr>
      </w:pPr>
    </w:p>
    <w:p w:rsidRPr="003D7436" w:rsidR="00986283" w:rsidP="00986283" w:rsidRDefault="00986283" w14:paraId="1BF79A29" w14:textId="2A2CA887">
      <w:pPr>
        <w:spacing w:line="480" w:lineRule="auto"/>
        <w:jc w:val="both"/>
        <w:rPr>
          <w:i/>
          <w:iCs/>
          <w:lang w:val="en-US"/>
        </w:rPr>
      </w:pPr>
      <w:r w:rsidRPr="003D7436">
        <w:rPr>
          <w:i/>
          <w:iCs/>
          <w:lang w:val="en-US"/>
        </w:rPr>
        <w:t xml:space="preserve">WEG’in </w:t>
      </w:r>
      <w:hyperlink w:history="1" r:id="rId18">
        <w:r w:rsidRPr="00986283">
          <w:rPr>
            <w:rStyle w:val="Hyperlink"/>
            <w:i/>
            <w:iCs/>
          </w:rPr>
          <w:t xml:space="preserve">yüksek verimli motorları</w:t>
        </w:r>
      </w:hyperlink>
      <w:r w:rsidRPr="003D7436">
        <w:rPr>
          <w:i/>
          <w:iCs/>
          <w:lang w:val="en-US"/>
        </w:rPr>
        <w:t xml:space="preserve"> ve mühendislik desteği </w:t>
      </w:r>
      <w:r w:rsidRPr="003D7436">
        <w:rPr>
          <w:i/>
          <w:iCs/>
          <w:lang w:val="en-US"/>
        </w:rPr>
        <w:t xml:space="preserve">hakkında daha fazla bilgi edinmek için </w:t>
      </w:r>
      <w:r w:rsidR="00A56348">
        <w:rPr>
          <w:i/>
          <w:iCs/>
          <w:lang w:val="en-US"/>
        </w:rPr>
        <w:t xml:space="preserve">şirketin </w:t>
      </w:r>
      <w:r w:rsidRPr="003D7436">
        <w:rPr>
          <w:i/>
          <w:iCs/>
          <w:lang w:val="en-US"/>
        </w:rPr>
        <w:t xml:space="preserve">web sitesini </w:t>
      </w:r>
      <w:r w:rsidRPr="003D7436">
        <w:rPr>
          <w:i/>
          <w:iCs/>
          <w:lang w:val="en-US"/>
        </w:rPr>
        <w:t xml:space="preserve">ziyaret edin</w:t>
      </w:r>
      <w:r w:rsidRPr="003D7436">
        <w:rPr>
          <w:i/>
          <w:iCs/>
          <w:lang w:val="en-US"/>
        </w:rPr>
        <w:t xml:space="preserve">.</w:t>
      </w:r>
    </w:p>
    <w:p w:rsidRPr="007545A0" w:rsidR="00E37787" w:rsidP="007545A0" w:rsidRDefault="00E37787" w14:paraId="7480F413" w14:textId="77777777">
      <w:pPr>
        <w:spacing w:line="480" w:lineRule="auto"/>
        <w:jc w:val="both"/>
      </w:pPr>
    </w:p>
    <w:p w:rsidRPr="005076D1" w:rsidR="00E03D45" w:rsidP="00E03D45" w:rsidRDefault="00E03D45" w14:paraId="5D2DCB53" w14:textId="7AFE2846">
      <w:pPr>
        <w:rPr>
          <w:rFonts w:eastAsia="MS Mincho" w:cs="Arial"/>
        </w:rPr>
      </w:pPr>
      <w:r w:rsidRPr="00F603CF">
        <w:rPr>
          <w:rFonts w:eastAsia="MS Mincho" w:cs="Arial"/>
          <w:b/>
          <w:color w:val="4472C4"/>
        </w:rPr>
        <w:t xml:space="preserve">Toplam:</w:t>
      </w:r>
      <w:r w:rsidR="00451E7E">
        <w:rPr>
          <w:rFonts w:eastAsia="MS Mincho" w:cs="Arial"/>
        </w:rPr>
        <w:t xml:space="preserve"> 597 </w:t>
      </w:r>
      <w:r w:rsidRPr="005076D1">
        <w:rPr>
          <w:rFonts w:eastAsia="MS Mincho" w:cs="Arial"/>
        </w:rPr>
        <w:t xml:space="preserve">kelime</w:t>
      </w:r>
    </w:p>
    <w:p w:rsidRPr="008A6A7A" w:rsidR="00E03D45" w:rsidP="008A6A7A" w:rsidRDefault="00E03D45" w14:paraId="5D2DCB54" w14:textId="77777777">
      <w:pPr>
        <w:rPr>
          <w:rFonts w:eastAsia="MS Mincho"/>
        </w:rPr>
      </w:pPr>
    </w:p>
    <w:p w:rsidRPr="008A6A7A" w:rsidR="00924FCE" w:rsidP="008A6A7A" w:rsidRDefault="00924FCE" w14:paraId="5D2DCB55" w14:textId="2C6CD33F">
      <w:r w:rsidRPr="00F603CF">
        <w:rPr>
          <w:rFonts w:eastAsia="MS Mincho"/>
          <w:b/>
          <w:color w:val="4472C4"/>
        </w:rPr>
        <w:t xml:space="preserve">Resim açıklaması:</w:t>
      </w:r>
    </w:p>
    <w:p w:rsidRPr="008A6A7A" w:rsidR="00924FCE" w:rsidP="008A6A7A" w:rsidRDefault="00924FCE" w14:paraId="5D2DCB56" w14:textId="77777777">
      <w:pPr>
        <w:rPr>
          <w:rFonts w:eastAsia="MS Mincho"/>
        </w:rPr>
      </w:pPr>
    </w:p>
    <w:p w:rsidRPr="008A6A7A" w:rsidR="00E03D45" w:rsidP="008A6A7A" w:rsidRDefault="00E03D45" w14:paraId="5D2DCB57" w14:textId="77777777">
      <w:r w:rsidRPr="00F603CF">
        <w:rPr>
          <w:rFonts w:eastAsia="MS Mincho"/>
          <w:b/>
          <w:bCs/>
          <w:color w:val="4472C4"/>
        </w:rPr>
        <w:t xml:space="preserve">Editörün notu: </w:t>
      </w:r>
      <w:r w:rsidRPr="008A6A7A" w:rsidR="008A6A7A">
        <w:t xml:space="preserve">WEG'den</w:t>
      </w:r>
      <w:r w:rsidRPr="008A6A7A">
        <w:t xml:space="preserve"> gelen basın bültenleri, görüş odaklı içerikler ve vaka çalışmaları hakkında güncel bilgileri almak istiyorsanız</w:t>
      </w:r>
      <w:hyperlink w:history="1" r:id="rId19">
        <w:r w:rsidRPr="008A6A7A" w:rsidR="008A6A7A">
          <w:rPr>
            <w:rStyle w:val="Hyperlink"/>
            <w:rFonts w:cs="Arial"/>
          </w:rPr>
          <w:t xml:space="preserve"> https://www.weg.net/institutional/MR/en/all-news/all adresini</w:t>
        </w:r>
      </w:hyperlink>
      <w:r w:rsidRPr="008A6A7A">
        <w:t xml:space="preserve"> ziyaret edin</w:t>
      </w:r>
    </w:p>
    <w:p w:rsidRPr="008A6A7A" w:rsidR="00E03D45" w:rsidP="008A6A7A" w:rsidRDefault="00E03D45" w14:paraId="5D2DCB58" w14:textId="77777777">
      <w:pPr>
        <w:rPr>
          <w:rFonts w:eastAsia="MS Mincho"/>
          <w:b/>
          <w:bCs/>
          <w:color w:val="00529C"/>
        </w:rPr>
      </w:pPr>
    </w:p>
    <w:p w:rsidRPr="0013484A" w:rsidR="00FF02C6" w:rsidP="00FF02C6" w:rsidRDefault="00FF02C6" w14:paraId="3ABD0844" w14:textId="77777777">
      <w:pPr>
        <w:rPr>
          <w:rFonts w:eastAsia="MS Mincho"/>
          <w:b/>
          <w:bCs/>
          <w:color w:val="4472C4"/>
        </w:rPr>
      </w:pPr>
      <w:r w:rsidRPr="00FF02C6">
        <w:rPr>
          <w:rFonts w:eastAsia="MS Mincho"/>
          <w:b/>
          <w:bCs/>
          <w:color w:val="4472C4"/>
          <w:lang w:val="en-US"/>
        </w:rPr>
        <w:t xml:space="preserve">Daha fazla bilgi için iletişime geçin: </w:t>
      </w:r>
    </w:p>
    <w:p w:rsidRPr="00FF02C6" w:rsidR="00FF02C6" w:rsidP="00FF02C6" w:rsidRDefault="00FF02C6" w14:paraId="00F2E296" w14:textId="1C5F9D41">
      <w:r w:rsidRPr="00FF02C6">
        <w:t xml:space="preserve">Marcio Ematsu, WEG International GmbH, Am </w:t>
      </w:r>
      <w:r w:rsidRPr="00FF02C6">
        <w:t xml:space="preserve">Mattenhof</w:t>
      </w:r>
      <w:r w:rsidRPr="00FF02C6">
        <w:t xml:space="preserve"> 16a, 6010 Kriens, İsviçre.</w:t>
      </w:r>
    </w:p>
    <w:p w:rsidRPr="0013484A" w:rsidR="00FF02C6" w:rsidP="00FF02C6" w:rsidRDefault="00FF02C6" w14:paraId="00EB4BB8" w14:textId="77777777">
      <w:pPr>
        <w:rPr>
          <w:rFonts w:eastAsia="MS Mincho"/>
          <w:b/>
          <w:bCs/>
          <w:color w:val="4472C4"/>
        </w:rPr>
      </w:pPr>
      <w:r w:rsidRPr="0013484A">
        <w:rPr>
          <w:rFonts w:eastAsia="MS Mincho"/>
          <w:b/>
          <w:bCs/>
          <w:color w:val="4472C4"/>
        </w:rPr>
        <w:t xml:space="preserve">www:</w:t>
      </w:r>
      <w:hyperlink w:tgtFrame="_blank" w:history="1" r:id="rId20">
        <w:r w:rsidRPr="0013484A">
          <w:rPr>
            <w:rStyle w:val="Hyperlink"/>
            <w:rFonts w:eastAsia="MS Mincho"/>
            <w:b/>
            <w:bCs/>
          </w:rPr>
          <w:t xml:space="preserve"> www.weg.net</w:t>
        </w:r>
      </w:hyperlink>
      <w:r w:rsidRPr="0013484A">
        <w:rPr>
          <w:rFonts w:eastAsia="MS Mincho"/>
          <w:b/>
          <w:bCs/>
          <w:color w:val="4472C4"/>
        </w:rPr>
        <w:t xml:space="preserve">  </w:t>
      </w:r>
    </w:p>
    <w:p w:rsidRPr="0013484A" w:rsidR="00FF02C6" w:rsidP="00FF02C6" w:rsidRDefault="00FF02C6" w14:paraId="5DC4804D" w14:textId="77777777">
      <w:pPr>
        <w:rPr>
          <w:rFonts w:eastAsia="MS Mincho"/>
          <w:b/>
          <w:bCs/>
          <w:color w:val="4472C4"/>
        </w:rPr>
      </w:pPr>
      <w:r w:rsidRPr="0013484A">
        <w:rPr>
          <w:rFonts w:eastAsia="MS Mincho"/>
          <w:b/>
          <w:bCs/>
          <w:color w:val="4472C4"/>
        </w:rPr>
        <w:t xml:space="preserve">e-posta:</w:t>
      </w:r>
      <w:hyperlink w:tgtFrame="_blank" w:tooltip="mailto:info@weg.net" w:history="1" r:id="rId21">
        <w:r w:rsidRPr="0013484A">
          <w:rPr>
            <w:rStyle w:val="Hyperlink"/>
            <w:rFonts w:eastAsia="MS Mincho"/>
            <w:b/>
            <w:bCs/>
          </w:rPr>
          <w:t>info@weg.net</w:t>
        </w:r>
      </w:hyperlink>
      <w:r w:rsidRPr="0013484A">
        <w:rPr>
          <w:rFonts w:eastAsia="MS Mincho"/>
          <w:b/>
          <w:bCs/>
          <w:color w:val="4472C4"/>
        </w:rPr>
        <w:t xml:space="preserve"> </w:t>
      </w:r>
    </w:p>
    <w:p w:rsidRPr="0013484A" w:rsidR="00E03D45" w:rsidP="008A6A7A" w:rsidRDefault="00E03D45" w14:paraId="5D2DCB5D" w14:textId="77777777">
      <w:pPr>
        <w:rPr>
          <w:rFonts w:eastAsia="MS Mincho"/>
          <w:color w:val="0C7289"/>
        </w:rPr>
      </w:pPr>
    </w:p>
    <w:p w:rsidRPr="008A6A7A" w:rsidR="00E03D45" w:rsidP="008A6A7A" w:rsidRDefault="00E03D45" w14:paraId="5D2DCB5E" w14:textId="2D818E72">
      <w:pPr>
        <w:rPr>
          <w:rFonts w:eastAsia="MS Mincho"/>
          <w:spacing w:val="-3"/>
        </w:rPr>
      </w:pPr>
      <w:r w:rsidRPr="00F603CF">
        <w:rPr>
          <w:rFonts w:eastAsia="MS Mincho"/>
          <w:b/>
          <w:bCs/>
          <w:color w:val="4472C4"/>
        </w:rPr>
        <w:t xml:space="preserve">Basın soruları: </w:t>
      </w:r>
      <w:r w:rsidR="0010339A">
        <w:rPr>
          <w:rFonts w:eastAsia="MS Mincho"/>
          <w:spacing w:val="-3"/>
        </w:rPr>
        <w:t xml:space="preserve">Stephanie Wood </w:t>
      </w:r>
      <w:r w:rsidR="00346660">
        <w:rPr>
          <w:rFonts w:eastAsia="MS Mincho"/>
          <w:spacing w:val="-3"/>
        </w:rPr>
        <w:t xml:space="preserve">veya </w:t>
      </w:r>
      <w:r w:rsidR="003D7436">
        <w:rPr>
          <w:rFonts w:eastAsia="MS Mincho"/>
          <w:spacing w:val="-3"/>
        </w:rPr>
        <w:t xml:space="preserve">Beatrice Nilsson Ulups </w:t>
      </w:r>
      <w:r w:rsidRPr="008A6A7A">
        <w:rPr>
          <w:rFonts w:eastAsia="MS Mincho"/>
          <w:spacing w:val="-3"/>
        </w:rPr>
        <w:t xml:space="preserve">– Stone Junction Ltd</w:t>
      </w:r>
    </w:p>
    <w:p w:rsidRPr="00E23DAC" w:rsidR="00E03D45" w:rsidP="008A6A7A" w:rsidRDefault="00E23DAC" w14:paraId="5D2DCB5F" w14:textId="77777777">
      <w:pPr>
        <w:rPr>
          <w:rFonts w:cs="Arial"/>
          <w:color w:val="000000"/>
          <w:lang w:eastAsia="en-GB"/>
        </w:rPr>
      </w:pPr>
      <w:r w:rsidRPr="00B20A0A">
        <w:rPr>
          <w:rFonts w:cs="Arial"/>
          <w:color w:val="000000"/>
          <w:lang w:eastAsia="en-GB"/>
        </w:rPr>
        <w:t xml:space="preserve">Suites 1&amp;2 The Malthouse, Water Street, Stafford, Staffordshire, ST16 1AR </w:t>
      </w:r>
      <w:r w:rsidRPr="008A6A7A" w:rsidR="00E03D45">
        <w:rPr>
          <w:rFonts w:eastAsia="MS Mincho"/>
          <w:noProof/>
          <w:lang w:eastAsia="en-GB"/>
        </w:rPr>
        <w:br/>
      </w:r>
      <w:r w:rsidRPr="00F603CF" w:rsidR="00E03D45">
        <w:rPr>
          <w:rFonts w:eastAsia="MS Mincho"/>
          <w:b/>
          <w:bCs/>
          <w:color w:val="4472C4"/>
        </w:rPr>
        <w:t xml:space="preserve">Telefon: </w:t>
      </w:r>
      <w:r w:rsidRPr="008A6A7A" w:rsidR="00E03D45">
        <w:rPr>
          <w:rFonts w:eastAsia="MS Mincho"/>
          <w:spacing w:val="-3"/>
        </w:rPr>
        <w:t xml:space="preserve">+44 (0) 1785 225416</w:t>
      </w:r>
    </w:p>
    <w:p w:rsidRPr="008A6A7A" w:rsidR="00E03D45" w:rsidP="008A6A7A" w:rsidRDefault="00E03D45" w14:paraId="5D2DCB60" w14:textId="37B7F794">
      <w:pPr>
        <w:rPr>
          <w:rFonts w:eastAsia="MS Mincho"/>
          <w:spacing w:val="-3"/>
        </w:rPr>
      </w:pPr>
      <w:r w:rsidRPr="00F603CF">
        <w:rPr>
          <w:rFonts w:eastAsia="MS Mincho"/>
          <w:b/>
          <w:bCs/>
          <w:color w:val="4472C4"/>
        </w:rPr>
        <w:t xml:space="preserve">e-posta:</w:t>
      </w:r>
      <w:hyperlink w:history="1" r:id="rId22">
        <w:r w:rsidRPr="00CD5A26" w:rsidR="0010339A">
          <w:rPr>
            <w:rStyle w:val="Hyperlink"/>
            <w:rFonts w:eastAsia="MS Mincho"/>
            <w:spacing w:val="-3"/>
          </w:rPr>
          <w:t>stephanie@stonejunction.co.uk</w:t>
        </w:r>
      </w:hyperlink>
      <w:r w:rsidR="0010339A">
        <w:rPr>
          <w:rFonts w:eastAsia="MS Mincho"/>
          <w:spacing w:val="-3"/>
        </w:rPr>
        <w:t xml:space="preserve"> </w:t>
      </w:r>
      <w:r w:rsidR="00346660">
        <w:rPr>
          <w:rFonts w:eastAsia="MS Mincho"/>
          <w:spacing w:val="-3"/>
        </w:rPr>
        <w:t xml:space="preserve">veya </w:t>
      </w:r>
      <w:hyperlink w:history="1" r:id="rId23">
        <w:r w:rsidR="003D7436">
          <w:rPr>
            <w:rStyle w:val="Hyperlink"/>
            <w:rFonts w:eastAsia="MS Mincho"/>
            <w:spacing w:val="-3"/>
          </w:rPr>
          <w:t>beatrice@stonejunction.co.uk</w:t>
        </w:r>
      </w:hyperlink>
    </w:p>
    <w:p w:rsidRPr="00F515FE" w:rsidR="00E03D45" w:rsidP="008A6A7A" w:rsidRDefault="00E03D45" w14:paraId="5D2DCB61" w14:textId="77777777">
      <w:pPr>
        <w:rPr>
          <w:rFonts w:eastAsia="MS Mincho"/>
          <w:spacing w:val="-3"/>
          <w:lang w:val="sv-SE"/>
        </w:rPr>
      </w:pPr>
      <w:r w:rsidRPr="00F515FE">
        <w:rPr>
          <w:rFonts w:eastAsia="MS Mincho"/>
          <w:b/>
          <w:bCs/>
          <w:color w:val="4472C4"/>
          <w:lang w:val="sv-SE"/>
        </w:rPr>
        <w:t xml:space="preserve">www:</w:t>
      </w:r>
      <w:hyperlink w:history="1" r:id="rId24">
        <w:r w:rsidRPr="00F515FE">
          <w:rPr>
            <w:rStyle w:val="Hyperlink"/>
            <w:rFonts w:eastAsia="MS Mincho" w:cs="Arial"/>
            <w:spacing w:val="-3"/>
            <w:lang w:val="sv-SE"/>
          </w:rPr>
          <w:t xml:space="preserve"> www.stonejunction.co.uk</w:t>
        </w:r>
      </w:hyperlink>
      <w:r w:rsidRPr="00F515FE">
        <w:rPr>
          <w:rFonts w:eastAsia="MS Mincho"/>
          <w:spacing w:val="-3"/>
          <w:lang w:val="sv-SE"/>
        </w:rPr>
        <w:t xml:space="preserve">  </w:t>
      </w:r>
    </w:p>
    <w:p w:rsidRPr="00251AE5" w:rsidR="00E03D45" w:rsidP="008A6A7A" w:rsidRDefault="00E03D45" w14:paraId="5D2DCB62" w14:textId="1CBD04B4">
      <w:pPr>
        <w:rPr>
          <w:rFonts w:cs="Arial"/>
          <w:color w:val="000000"/>
          <w:lang w:val="sv-SE" w:eastAsia="en-GB"/>
        </w:rPr>
      </w:pPr>
      <w:r w:rsidRPr="00F515FE">
        <w:rPr>
          <w:rFonts w:eastAsia="MS Mincho"/>
          <w:b/>
          <w:bCs/>
          <w:color w:val="4472C4"/>
          <w:lang w:val="sv-SE"/>
        </w:rPr>
        <w:t xml:space="preserve">Blog:</w:t>
      </w:r>
      <w:hyperlink w:history="1" r:id="rId25">
        <w:r w:rsidRPr="00251AE5" w:rsidR="00251AE5">
          <w:rPr>
            <w:rStyle w:val="Hyperlink"/>
            <w:rFonts w:cs="Arial"/>
            <w:lang w:val="sv-SE" w:eastAsia="en-GB"/>
          </w:rPr>
          <w:t xml:space="preserve"> http://www.stone-junction.blogspot.com/</w:t>
        </w:r>
      </w:hyperlink>
    </w:p>
    <w:p w:rsidRPr="003D7436" w:rsidR="00E03D45" w:rsidP="008A6A7A" w:rsidRDefault="00E03D45" w14:paraId="5D2DCB63" w14:textId="77777777">
      <w:pPr>
        <w:rPr>
          <w:rFonts w:eastAsia="MS Mincho"/>
          <w:bCs/>
          <w:color w:val="002060"/>
          <w:spacing w:val="-3"/>
        </w:rPr>
      </w:pPr>
      <w:r w:rsidRPr="003D7436">
        <w:rPr>
          <w:rFonts w:eastAsia="MS Mincho"/>
          <w:b/>
          <w:bCs/>
          <w:color w:val="4472C4"/>
        </w:rPr>
        <w:lastRenderedPageBreak/>
      </w:r>
      <w:r w:rsidRPr="003D7436">
        <w:rPr>
          <w:rFonts w:eastAsia="MS Mincho"/>
          <w:b/>
          <w:bCs/>
          <w:color w:val="4472C4"/>
        </w:rPr>
        <w:t xml:space="preserve">Twitter: </w:t>
      </w:r>
      <w:hyperlink w:history="1" r:id="rId26">
        <w:r w:rsidRPr="003D7436">
          <w:rPr>
            <w:rStyle w:val="Hyperlink"/>
            <w:rFonts w:eastAsia="MS Mincho" w:cs="Arial"/>
            <w:bCs/>
            <w:spacing w:val="-3"/>
          </w:rPr>
          <w:t>www.twitter.com/StoneJunctionPR</w:t>
        </w:r>
      </w:hyperlink>
    </w:p>
    <w:p w:rsidRPr="008A6A7A" w:rsidR="00E03D45" w:rsidP="008A6A7A" w:rsidRDefault="00E03D45" w14:paraId="5D2DCB64" w14:textId="77777777">
      <w:pPr>
        <w:rPr>
          <w:rFonts w:eastAsia="MS Mincho"/>
          <w:bCs/>
          <w:color w:val="002060"/>
          <w:spacing w:val="-3"/>
        </w:rPr>
      </w:pPr>
      <w:r w:rsidRPr="00F603CF">
        <w:rPr>
          <w:rFonts w:eastAsia="MS Mincho"/>
          <w:b/>
          <w:bCs/>
          <w:color w:val="4472C4"/>
        </w:rPr>
        <w:t xml:space="preserve">Facebook</w:t>
      </w:r>
      <w:r w:rsidRPr="00F603CF">
        <w:rPr>
          <w:rFonts w:eastAsia="MS Mincho"/>
          <w:b/>
          <w:bCs/>
          <w:color w:val="4472C4"/>
          <w:spacing w:val="-3"/>
        </w:rPr>
        <w:t xml:space="preserve">:</w:t>
      </w:r>
      <w:hyperlink w:history="1" r:id="rId27">
        <w:r w:rsidRPr="008A6A7A">
          <w:rPr>
            <w:rStyle w:val="Hyperlink"/>
            <w:rFonts w:eastAsia="MS Mincho" w:cs="Arial"/>
          </w:rPr>
          <w:t xml:space="preserve"> http://www.facebook.com/technicalPR</w:t>
        </w:r>
      </w:hyperlink>
    </w:p>
    <w:p w:rsidRPr="008A6A7A" w:rsidR="00E03D45" w:rsidP="008A6A7A" w:rsidRDefault="00E03D45" w14:paraId="5D2DCB65" w14:textId="77777777">
      <w:pPr>
        <w:rPr>
          <w:rFonts w:eastAsia="MS Mincho"/>
          <w:b/>
          <w:bCs/>
          <w:color w:val="002060"/>
          <w:spacing w:val="-3"/>
          <w:lang w:val="de-DE"/>
        </w:rPr>
      </w:pPr>
      <w:r w:rsidRPr="00F603CF">
        <w:rPr>
          <w:rFonts w:eastAsia="MS Mincho"/>
          <w:b/>
          <w:bCs/>
          <w:color w:val="4472C4"/>
          <w:lang w:val="de-DE"/>
        </w:rPr>
        <w:t xml:space="preserve">LinkedIn:</w:t>
      </w:r>
      <w:hyperlink w:history="1" r:id="rId28">
        <w:r w:rsidRPr="008A6A7A">
          <w:rPr>
            <w:rStyle w:val="Hyperlink"/>
            <w:rFonts w:eastAsia="MS Mincho" w:cs="Arial"/>
            <w:lang w:val="de-DE"/>
          </w:rPr>
          <w:t xml:space="preserve"> https://www.linkedin.com/company/stone-junction-ltd</w:t>
        </w:r>
      </w:hyperlink>
    </w:p>
    <w:p w:rsidRPr="008A6A7A" w:rsidR="00E03D45" w:rsidP="008A6A7A" w:rsidRDefault="00E03D45" w14:paraId="5D2DCB66" w14:textId="77777777">
      <w:pPr>
        <w:rPr>
          <w:rFonts w:eastAsia="MS Mincho"/>
          <w:b/>
          <w:bCs/>
          <w:color w:val="439639"/>
          <w:lang w:val="de-DE"/>
        </w:rPr>
      </w:pPr>
    </w:p>
    <w:p w:rsidRPr="009B5A98" w:rsidR="009B5A98" w:rsidP="009B5A98" w:rsidRDefault="00382C38" w14:paraId="1884FB81" w14:textId="77777777">
      <w:pPr>
        <w:pStyle w:val="NormalWeb"/>
        <w:jc w:val="both"/>
        <w:rPr>
          <w:rFonts w:ascii="Arial" w:hAnsi="Arial" w:cs="Arial"/>
        </w:rPr>
      </w:pPr>
      <w:r w:rsidRPr="00382C38">
        <w:rPr>
          <w:rFonts w:ascii="Arial" w:hAnsi="Arial" w:eastAsia="MS Mincho" w:cs="Arial"/>
          <w:b/>
          <w:bCs/>
          <w:color w:val="4472C4"/>
        </w:rPr>
        <w:t xml:space="preserve">WEG Hakkında:</w:t>
      </w:r>
      <w:r w:rsidRPr="009B5A98" w:rsidR="009B5A98">
        <w:rPr>
          <w:rFonts w:ascii="Arial" w:hAnsi="Arial" w:cs="Arial"/>
        </w:rPr>
        <w:t xml:space="preserve"> 1961 yılında kurulan WEG, küresel bir elektrik-elektronik ekipman </w:t>
      </w:r>
      <w:r w:rsidRPr="009B5A98" w:rsidR="009B5A98">
        <w:rPr>
          <w:rFonts w:ascii="Arial" w:hAnsi="Arial" w:cs="Arial"/>
        </w:rPr>
        <w:t xml:space="preserve">şirketidir ve </w:t>
      </w:r>
      <w:r w:rsidRPr="009B5A98" w:rsidR="009B5A98">
        <w:rPr>
          <w:rFonts w:ascii="Arial" w:hAnsi="Arial" w:cs="Arial"/>
        </w:rPr>
        <w:t xml:space="preserve">ağırlıklı olarak sermaye malları sektöründe faaliyet göstermektedir.</w:t>
      </w:r>
      <w:r w:rsidRPr="009B5A98" w:rsidR="009B5A98">
        <w:rPr>
          <w:rFonts w:ascii="Arial" w:hAnsi="Arial" w:cs="Arial"/>
        </w:rPr>
        <w:t xml:space="preserve"> Şirket</w:t>
      </w:r>
      <w:r w:rsidRPr="009B5A98" w:rsidR="009B5A98">
        <w:rPr>
          <w:rFonts w:ascii="Arial" w:hAnsi="Arial" w:cs="Arial"/>
        </w:rPr>
        <w:t xml:space="preserve">, altyapı, çelik, kağıt hamuru ve kağıt, petrol ve gaz, madencilik ve daha birçok sektör için elektrikli makineler, otomasyon ve boya çözümleri sunmaktadır.</w:t>
      </w:r>
    </w:p>
    <w:p w:rsidRPr="002110DE" w:rsidR="008A6A7A" w:rsidP="009B5A98" w:rsidRDefault="009B5A98" w14:paraId="5D2DCB69" w14:textId="36C22C97">
      <w:pPr>
        <w:pStyle w:val="NormalWeb"/>
        <w:jc w:val="both"/>
        <w:rPr>
          <w:rFonts w:ascii="Arial" w:hAnsi="Arial" w:cs="Arial"/>
        </w:rPr>
      </w:pPr>
      <w:r w:rsidRPr="009B5A98">
        <w:rPr>
          <w:rFonts w:ascii="Arial" w:hAnsi="Arial" w:cs="Arial"/>
        </w:rPr>
        <w:t xml:space="preserve">WEG, enerji verimliliği, yenilenebilir enerji ve elektrikli mobilite alanlarındaki önemli trendlere yanıt verecek çözümler geliştirerek inovasyon konusunda öne çıkmaktadır. 18 ülkede üretim tesisleri bulunan ve 120'den fazla ülkede faaliyet gösteren şirketin dünya çapında 47.000'den fazla çalışanı bulunmaktadır. WEG'in net cirosu 2024 yılında 38,0 milyar Brezilya realine ulaşmış olup, bunun %57'si </w:t>
      </w:r>
      <w:r w:rsidRPr="009B5A98">
        <w:rPr>
          <w:rFonts w:ascii="Arial" w:hAnsi="Arial" w:cs="Arial"/>
        </w:rPr>
        <w:t xml:space="preserve">dış pazarlardan</w:t>
      </w:r>
      <w:r w:rsidRPr="009B5A98">
        <w:rPr>
          <w:rFonts w:ascii="Arial" w:hAnsi="Arial" w:cs="Arial"/>
        </w:rPr>
        <w:t xml:space="preserve"> elde edilmiştir</w:t>
      </w:r>
      <w:r w:rsidRPr="009B5A98">
        <w:rPr>
          <w:rFonts w:ascii="Arial" w:hAnsi="Arial" w:cs="Arial"/>
        </w:rPr>
        <w:t xml:space="preserve">. Daha fazla bilgi için</w:t>
      </w:r>
      <w:hyperlink w:history="1" r:id="rId29">
        <w:r w:rsidRPr="009B5A98" w:rsidR="002F0BE7">
          <w:rPr>
            <w:rStyle w:val="Hyperlink"/>
            <w:rFonts w:ascii="Arial" w:hAnsi="Arial" w:cs="Arial"/>
          </w:rPr>
          <w:t xml:space="preserve"> www.weg.net</w:t>
        </w:r>
      </w:hyperlink>
      <w:r w:rsidRPr="009B5A98" w:rsidR="002F0BE7">
        <w:rPr>
          <w:rFonts w:ascii="Arial" w:hAnsi="Arial" w:cs="Arial"/>
        </w:rPr>
        <w:t xml:space="preserve"> adresini</w:t>
      </w:r>
      <w:r w:rsidRPr="009B5A98">
        <w:rPr>
          <w:rFonts w:ascii="Arial" w:hAnsi="Arial" w:cs="Arial"/>
        </w:rPr>
        <w:t xml:space="preserve"> ziyaret edin</w:t>
      </w:r>
    </w:p>
    <w:p w:rsidRPr="00C8017B" w:rsidR="004D4FDA" w:rsidP="2C3AA7ED" w:rsidRDefault="00E03D45" w14:paraId="5D2AB5E3" w14:textId="549A6554">
      <w:pPr>
        <w:rPr>
          <w:rFonts w:eastAsia="MS Mincho" w:cs="Arial"/>
          <w:spacing w:val="-3"/>
        </w:rPr>
      </w:pPr>
      <w:r w:rsidRPr="00F603CF">
        <w:rPr>
          <w:rFonts w:eastAsia="MS Mincho" w:cs="Arial"/>
          <w:b/>
          <w:bCs/>
          <w:color w:val="4472C4"/>
        </w:rPr>
        <w:t xml:space="preserve">Ref: </w:t>
      </w:r>
      <w:r w:rsidR="004D4FDA">
        <w:rPr>
          <w:rFonts w:eastAsia="MS Mincho" w:cs="Arial"/>
          <w:spacing w:val="-3"/>
        </w:rPr>
        <w:t xml:space="preserve">WEG1595/06/26</w:t>
      </w:r>
    </w:p>
    <w:p w:rsidRPr="005076D1" w:rsidR="00B86E1F" w:rsidP="00E03D45" w:rsidRDefault="00B86E1F" w14:paraId="5D2DCB6B" w14:textId="77777777">
      <w:pPr>
        <w:rPr>
          <w:rFonts w:eastAsia="MS Mincho" w:cs="Arial"/>
          <w:b/>
          <w:color w:val="CC3300"/>
          <w:spacing w:val="-3"/>
        </w:rPr>
      </w:pPr>
    </w:p>
    <w:sectPr w:rsidRPr="005076D1" w:rsidR="00B86E1F" w:rsidSect="006B046B">
      <w:headerReference w:type="first" r:id="rId30"/>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2D8" w:rsidP="00C0175F" w:rsidRDefault="009652D8" w14:paraId="02E09D34" w14:textId="77777777">
      <w:r>
        <w:separator/>
      </w:r>
    </w:p>
  </w:endnote>
  <w:endnote w:type="continuationSeparator" w:id="0">
    <w:p w:rsidR="009652D8" w:rsidP="00C0175F" w:rsidRDefault="009652D8" w14:paraId="38173535" w14:textId="77777777">
      <w:r>
        <w:continuationSeparator/>
      </w:r>
    </w:p>
  </w:endnote>
  <w:endnote w:type="continuationNotice" w:id="1">
    <w:p w:rsidR="009652D8" w:rsidRDefault="009652D8" w14:paraId="3F0887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2D8" w:rsidP="00C0175F" w:rsidRDefault="009652D8" w14:paraId="7BAD4444" w14:textId="77777777">
      <w:r>
        <w:separator/>
      </w:r>
    </w:p>
  </w:footnote>
  <w:footnote w:type="continuationSeparator" w:id="0">
    <w:p w:rsidR="009652D8" w:rsidP="00C0175F" w:rsidRDefault="009652D8" w14:paraId="25033527" w14:textId="77777777">
      <w:r>
        <w:continuationSeparator/>
      </w:r>
    </w:p>
  </w:footnote>
  <w:footnote w:type="continuationNotice" w:id="1">
    <w:p w:rsidR="009652D8" w:rsidRDefault="009652D8" w14:paraId="2C826C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5F" w:rsidP="006D0EBA" w:rsidRDefault="00C0175F" w14:paraId="5D2DCB7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4748E"/>
    <w:rsid w:val="0005012E"/>
    <w:rsid w:val="000526F8"/>
    <w:rsid w:val="0005479C"/>
    <w:rsid w:val="000648E5"/>
    <w:rsid w:val="00065E72"/>
    <w:rsid w:val="0006726E"/>
    <w:rsid w:val="00070530"/>
    <w:rsid w:val="0007096F"/>
    <w:rsid w:val="0007138D"/>
    <w:rsid w:val="00095477"/>
    <w:rsid w:val="000B073B"/>
    <w:rsid w:val="000B0A86"/>
    <w:rsid w:val="000B34B8"/>
    <w:rsid w:val="000B551A"/>
    <w:rsid w:val="000B6BA5"/>
    <w:rsid w:val="000B7DB7"/>
    <w:rsid w:val="000B7E0B"/>
    <w:rsid w:val="000C2851"/>
    <w:rsid w:val="000D2F2C"/>
    <w:rsid w:val="000D376A"/>
    <w:rsid w:val="000D6C36"/>
    <w:rsid w:val="000D6C41"/>
    <w:rsid w:val="000E0B9A"/>
    <w:rsid w:val="000E2F01"/>
    <w:rsid w:val="000E3BAF"/>
    <w:rsid w:val="000E4F19"/>
    <w:rsid w:val="000F441D"/>
    <w:rsid w:val="000F4996"/>
    <w:rsid w:val="000F6641"/>
    <w:rsid w:val="000F78F9"/>
    <w:rsid w:val="001032A0"/>
    <w:rsid w:val="0010339A"/>
    <w:rsid w:val="0010735C"/>
    <w:rsid w:val="0011552C"/>
    <w:rsid w:val="00115C59"/>
    <w:rsid w:val="00116481"/>
    <w:rsid w:val="00116D6D"/>
    <w:rsid w:val="00123BB3"/>
    <w:rsid w:val="001255E7"/>
    <w:rsid w:val="00125AD5"/>
    <w:rsid w:val="00125BDE"/>
    <w:rsid w:val="0013484A"/>
    <w:rsid w:val="0014217A"/>
    <w:rsid w:val="00147A69"/>
    <w:rsid w:val="00153F96"/>
    <w:rsid w:val="001543CE"/>
    <w:rsid w:val="00155C9B"/>
    <w:rsid w:val="0015770D"/>
    <w:rsid w:val="001607F8"/>
    <w:rsid w:val="00165C34"/>
    <w:rsid w:val="00165FE6"/>
    <w:rsid w:val="00166954"/>
    <w:rsid w:val="001678A9"/>
    <w:rsid w:val="001703AB"/>
    <w:rsid w:val="001726A4"/>
    <w:rsid w:val="001749B1"/>
    <w:rsid w:val="00175E58"/>
    <w:rsid w:val="00183388"/>
    <w:rsid w:val="00183602"/>
    <w:rsid w:val="001909FB"/>
    <w:rsid w:val="00197447"/>
    <w:rsid w:val="001A09D5"/>
    <w:rsid w:val="001A77B6"/>
    <w:rsid w:val="001A7ADF"/>
    <w:rsid w:val="001B2D8F"/>
    <w:rsid w:val="001B37BD"/>
    <w:rsid w:val="001B47DB"/>
    <w:rsid w:val="001B4BD5"/>
    <w:rsid w:val="001B5E7E"/>
    <w:rsid w:val="001B61A8"/>
    <w:rsid w:val="001C062A"/>
    <w:rsid w:val="001C2799"/>
    <w:rsid w:val="001C4627"/>
    <w:rsid w:val="001C4B73"/>
    <w:rsid w:val="001C7F72"/>
    <w:rsid w:val="001D1AB7"/>
    <w:rsid w:val="001D2088"/>
    <w:rsid w:val="001D6804"/>
    <w:rsid w:val="001D7359"/>
    <w:rsid w:val="001E3162"/>
    <w:rsid w:val="001E32F9"/>
    <w:rsid w:val="001E3FC9"/>
    <w:rsid w:val="001E7C48"/>
    <w:rsid w:val="001F0096"/>
    <w:rsid w:val="001F0383"/>
    <w:rsid w:val="001F1A17"/>
    <w:rsid w:val="001F7DE2"/>
    <w:rsid w:val="00203914"/>
    <w:rsid w:val="002110DE"/>
    <w:rsid w:val="002118AF"/>
    <w:rsid w:val="00211C24"/>
    <w:rsid w:val="00222C63"/>
    <w:rsid w:val="002255DC"/>
    <w:rsid w:val="00226F93"/>
    <w:rsid w:val="00231ED9"/>
    <w:rsid w:val="00233212"/>
    <w:rsid w:val="00234F5E"/>
    <w:rsid w:val="002362E2"/>
    <w:rsid w:val="002364FB"/>
    <w:rsid w:val="002448E4"/>
    <w:rsid w:val="00246A81"/>
    <w:rsid w:val="00251205"/>
    <w:rsid w:val="00251AE5"/>
    <w:rsid w:val="00260C2B"/>
    <w:rsid w:val="00262CF7"/>
    <w:rsid w:val="002717FF"/>
    <w:rsid w:val="0027253E"/>
    <w:rsid w:val="002729EE"/>
    <w:rsid w:val="00274F72"/>
    <w:rsid w:val="0027749F"/>
    <w:rsid w:val="00280FFA"/>
    <w:rsid w:val="002863CC"/>
    <w:rsid w:val="002867CE"/>
    <w:rsid w:val="002A1459"/>
    <w:rsid w:val="002A21DB"/>
    <w:rsid w:val="002A4040"/>
    <w:rsid w:val="002B0317"/>
    <w:rsid w:val="002B21C0"/>
    <w:rsid w:val="002B2F32"/>
    <w:rsid w:val="002B5A47"/>
    <w:rsid w:val="002C75A8"/>
    <w:rsid w:val="002D28A1"/>
    <w:rsid w:val="002D5450"/>
    <w:rsid w:val="002D62DE"/>
    <w:rsid w:val="002D6725"/>
    <w:rsid w:val="002E4EAB"/>
    <w:rsid w:val="002E58A3"/>
    <w:rsid w:val="002E64D3"/>
    <w:rsid w:val="002F0BE7"/>
    <w:rsid w:val="002F47A0"/>
    <w:rsid w:val="002F6567"/>
    <w:rsid w:val="002F6CE0"/>
    <w:rsid w:val="002F7D1F"/>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045F"/>
    <w:rsid w:val="00351818"/>
    <w:rsid w:val="00352444"/>
    <w:rsid w:val="003556A7"/>
    <w:rsid w:val="00364576"/>
    <w:rsid w:val="003646FD"/>
    <w:rsid w:val="003665B2"/>
    <w:rsid w:val="003708FC"/>
    <w:rsid w:val="00376457"/>
    <w:rsid w:val="00382C38"/>
    <w:rsid w:val="00387BB5"/>
    <w:rsid w:val="003908E7"/>
    <w:rsid w:val="00391DFA"/>
    <w:rsid w:val="00394EB5"/>
    <w:rsid w:val="00396D46"/>
    <w:rsid w:val="003A7BBA"/>
    <w:rsid w:val="003B7FA3"/>
    <w:rsid w:val="003C01FF"/>
    <w:rsid w:val="003C23FE"/>
    <w:rsid w:val="003C279E"/>
    <w:rsid w:val="003C3513"/>
    <w:rsid w:val="003C7DE7"/>
    <w:rsid w:val="003D1000"/>
    <w:rsid w:val="003D3460"/>
    <w:rsid w:val="003D7436"/>
    <w:rsid w:val="003D76E9"/>
    <w:rsid w:val="003E5474"/>
    <w:rsid w:val="003F0E0E"/>
    <w:rsid w:val="003F19AA"/>
    <w:rsid w:val="003F450E"/>
    <w:rsid w:val="003F51C5"/>
    <w:rsid w:val="003F60C7"/>
    <w:rsid w:val="0040423F"/>
    <w:rsid w:val="004046B9"/>
    <w:rsid w:val="00411189"/>
    <w:rsid w:val="00413C4E"/>
    <w:rsid w:val="004225DF"/>
    <w:rsid w:val="00425355"/>
    <w:rsid w:val="00425F25"/>
    <w:rsid w:val="004320E6"/>
    <w:rsid w:val="004409B3"/>
    <w:rsid w:val="00440AEA"/>
    <w:rsid w:val="00451E7E"/>
    <w:rsid w:val="00453CA5"/>
    <w:rsid w:val="00462AF9"/>
    <w:rsid w:val="00463485"/>
    <w:rsid w:val="004727BC"/>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B4FDF"/>
    <w:rsid w:val="004C17D0"/>
    <w:rsid w:val="004C5981"/>
    <w:rsid w:val="004C74A1"/>
    <w:rsid w:val="004D108C"/>
    <w:rsid w:val="004D1123"/>
    <w:rsid w:val="004D4FDA"/>
    <w:rsid w:val="004E6877"/>
    <w:rsid w:val="004E7C2F"/>
    <w:rsid w:val="004F0F7B"/>
    <w:rsid w:val="00500E9F"/>
    <w:rsid w:val="005041DF"/>
    <w:rsid w:val="005076D1"/>
    <w:rsid w:val="005204A5"/>
    <w:rsid w:val="00522573"/>
    <w:rsid w:val="00522B93"/>
    <w:rsid w:val="00524B55"/>
    <w:rsid w:val="005306F9"/>
    <w:rsid w:val="0053552D"/>
    <w:rsid w:val="00537454"/>
    <w:rsid w:val="00540E6F"/>
    <w:rsid w:val="00543050"/>
    <w:rsid w:val="00546DF3"/>
    <w:rsid w:val="00551987"/>
    <w:rsid w:val="005558DB"/>
    <w:rsid w:val="0055770A"/>
    <w:rsid w:val="0056657B"/>
    <w:rsid w:val="00566621"/>
    <w:rsid w:val="0056701B"/>
    <w:rsid w:val="0057402C"/>
    <w:rsid w:val="00575480"/>
    <w:rsid w:val="00580101"/>
    <w:rsid w:val="00592452"/>
    <w:rsid w:val="005973B5"/>
    <w:rsid w:val="005A2478"/>
    <w:rsid w:val="005A5B1B"/>
    <w:rsid w:val="005A7D16"/>
    <w:rsid w:val="005B4041"/>
    <w:rsid w:val="005B4319"/>
    <w:rsid w:val="005C04ED"/>
    <w:rsid w:val="005C0CB6"/>
    <w:rsid w:val="005C3A2D"/>
    <w:rsid w:val="005C3DF8"/>
    <w:rsid w:val="005C62B1"/>
    <w:rsid w:val="005C72BE"/>
    <w:rsid w:val="005C7BDA"/>
    <w:rsid w:val="005E15BF"/>
    <w:rsid w:val="005E562F"/>
    <w:rsid w:val="005E656D"/>
    <w:rsid w:val="005F0A68"/>
    <w:rsid w:val="005F26DF"/>
    <w:rsid w:val="005F2BFF"/>
    <w:rsid w:val="005F66CD"/>
    <w:rsid w:val="006016CC"/>
    <w:rsid w:val="00602083"/>
    <w:rsid w:val="00607B35"/>
    <w:rsid w:val="0061053B"/>
    <w:rsid w:val="00610AF4"/>
    <w:rsid w:val="00610C3D"/>
    <w:rsid w:val="006154AA"/>
    <w:rsid w:val="00616DBD"/>
    <w:rsid w:val="00617247"/>
    <w:rsid w:val="0061772F"/>
    <w:rsid w:val="006320A8"/>
    <w:rsid w:val="00633B76"/>
    <w:rsid w:val="0064058F"/>
    <w:rsid w:val="0064285E"/>
    <w:rsid w:val="00645B22"/>
    <w:rsid w:val="00650DAF"/>
    <w:rsid w:val="0065337D"/>
    <w:rsid w:val="00653CF0"/>
    <w:rsid w:val="006576EA"/>
    <w:rsid w:val="0066181F"/>
    <w:rsid w:val="006637F9"/>
    <w:rsid w:val="00663E6A"/>
    <w:rsid w:val="006647B9"/>
    <w:rsid w:val="0067044E"/>
    <w:rsid w:val="00672034"/>
    <w:rsid w:val="006740CF"/>
    <w:rsid w:val="00674598"/>
    <w:rsid w:val="00683D71"/>
    <w:rsid w:val="00684FF8"/>
    <w:rsid w:val="00685357"/>
    <w:rsid w:val="00685A84"/>
    <w:rsid w:val="00687C41"/>
    <w:rsid w:val="00692A67"/>
    <w:rsid w:val="006A08D8"/>
    <w:rsid w:val="006A1D50"/>
    <w:rsid w:val="006B046B"/>
    <w:rsid w:val="006B3795"/>
    <w:rsid w:val="006B7A4C"/>
    <w:rsid w:val="006C324B"/>
    <w:rsid w:val="006C5423"/>
    <w:rsid w:val="006C69D7"/>
    <w:rsid w:val="006C7C52"/>
    <w:rsid w:val="006D0EBA"/>
    <w:rsid w:val="006D46B3"/>
    <w:rsid w:val="006D586A"/>
    <w:rsid w:val="006D714E"/>
    <w:rsid w:val="006E0A3F"/>
    <w:rsid w:val="006E1A57"/>
    <w:rsid w:val="006E47C7"/>
    <w:rsid w:val="006F08B0"/>
    <w:rsid w:val="006F1474"/>
    <w:rsid w:val="006F60C2"/>
    <w:rsid w:val="00700920"/>
    <w:rsid w:val="0070544F"/>
    <w:rsid w:val="00705763"/>
    <w:rsid w:val="00705A1D"/>
    <w:rsid w:val="007077C2"/>
    <w:rsid w:val="007104BF"/>
    <w:rsid w:val="00715FB0"/>
    <w:rsid w:val="00717B9B"/>
    <w:rsid w:val="00717BF9"/>
    <w:rsid w:val="00723B57"/>
    <w:rsid w:val="007249C7"/>
    <w:rsid w:val="007263B2"/>
    <w:rsid w:val="00726E08"/>
    <w:rsid w:val="007300B0"/>
    <w:rsid w:val="00737F3E"/>
    <w:rsid w:val="00741935"/>
    <w:rsid w:val="00741DEE"/>
    <w:rsid w:val="00745598"/>
    <w:rsid w:val="0074590D"/>
    <w:rsid w:val="00750C58"/>
    <w:rsid w:val="00751EED"/>
    <w:rsid w:val="007545A0"/>
    <w:rsid w:val="00756F17"/>
    <w:rsid w:val="00761633"/>
    <w:rsid w:val="00763095"/>
    <w:rsid w:val="0076344B"/>
    <w:rsid w:val="00766510"/>
    <w:rsid w:val="007859D9"/>
    <w:rsid w:val="007957B8"/>
    <w:rsid w:val="007A1895"/>
    <w:rsid w:val="007A48E1"/>
    <w:rsid w:val="007A6BDC"/>
    <w:rsid w:val="007A7113"/>
    <w:rsid w:val="007B2663"/>
    <w:rsid w:val="007B42AC"/>
    <w:rsid w:val="007B4ABF"/>
    <w:rsid w:val="007B569C"/>
    <w:rsid w:val="007C08B3"/>
    <w:rsid w:val="007C39FA"/>
    <w:rsid w:val="007D0F57"/>
    <w:rsid w:val="007D2023"/>
    <w:rsid w:val="007D38B4"/>
    <w:rsid w:val="007D3DDC"/>
    <w:rsid w:val="007D47B1"/>
    <w:rsid w:val="007D5ADB"/>
    <w:rsid w:val="007E1C8F"/>
    <w:rsid w:val="007E21AB"/>
    <w:rsid w:val="007E31C3"/>
    <w:rsid w:val="007E386E"/>
    <w:rsid w:val="007E49A7"/>
    <w:rsid w:val="007E570F"/>
    <w:rsid w:val="007E5B66"/>
    <w:rsid w:val="007F13F7"/>
    <w:rsid w:val="007F3F1C"/>
    <w:rsid w:val="0081199B"/>
    <w:rsid w:val="00813CC6"/>
    <w:rsid w:val="0081437B"/>
    <w:rsid w:val="00816B8A"/>
    <w:rsid w:val="0082309B"/>
    <w:rsid w:val="00823631"/>
    <w:rsid w:val="00824F29"/>
    <w:rsid w:val="008311BA"/>
    <w:rsid w:val="00836D45"/>
    <w:rsid w:val="008401CC"/>
    <w:rsid w:val="008414B4"/>
    <w:rsid w:val="00850CCC"/>
    <w:rsid w:val="0085607A"/>
    <w:rsid w:val="00856AAC"/>
    <w:rsid w:val="008571CB"/>
    <w:rsid w:val="00857350"/>
    <w:rsid w:val="008575DB"/>
    <w:rsid w:val="00867116"/>
    <w:rsid w:val="008813E7"/>
    <w:rsid w:val="008832EB"/>
    <w:rsid w:val="00885A67"/>
    <w:rsid w:val="008941DC"/>
    <w:rsid w:val="008962C6"/>
    <w:rsid w:val="008973AC"/>
    <w:rsid w:val="008A1B46"/>
    <w:rsid w:val="008A1B88"/>
    <w:rsid w:val="008A20A6"/>
    <w:rsid w:val="008A505A"/>
    <w:rsid w:val="008A6A7A"/>
    <w:rsid w:val="008A73F3"/>
    <w:rsid w:val="008B19F6"/>
    <w:rsid w:val="008B2B0A"/>
    <w:rsid w:val="008B3C68"/>
    <w:rsid w:val="008B753B"/>
    <w:rsid w:val="008C29B8"/>
    <w:rsid w:val="008C42F8"/>
    <w:rsid w:val="008C665D"/>
    <w:rsid w:val="008C71E7"/>
    <w:rsid w:val="008C7901"/>
    <w:rsid w:val="008D63D5"/>
    <w:rsid w:val="008D7162"/>
    <w:rsid w:val="008E7595"/>
    <w:rsid w:val="008F1A74"/>
    <w:rsid w:val="008F47D1"/>
    <w:rsid w:val="008F765C"/>
    <w:rsid w:val="00904648"/>
    <w:rsid w:val="00910E33"/>
    <w:rsid w:val="00911B17"/>
    <w:rsid w:val="00914B0B"/>
    <w:rsid w:val="009213B5"/>
    <w:rsid w:val="009236D6"/>
    <w:rsid w:val="00924FCE"/>
    <w:rsid w:val="0093056E"/>
    <w:rsid w:val="00934FA8"/>
    <w:rsid w:val="00937F27"/>
    <w:rsid w:val="0094467C"/>
    <w:rsid w:val="0095132F"/>
    <w:rsid w:val="00952153"/>
    <w:rsid w:val="00953A01"/>
    <w:rsid w:val="009652D8"/>
    <w:rsid w:val="009678BA"/>
    <w:rsid w:val="00967BAD"/>
    <w:rsid w:val="009701B9"/>
    <w:rsid w:val="00972280"/>
    <w:rsid w:val="009761E6"/>
    <w:rsid w:val="0098171C"/>
    <w:rsid w:val="00981A09"/>
    <w:rsid w:val="0098348F"/>
    <w:rsid w:val="00986283"/>
    <w:rsid w:val="009A4846"/>
    <w:rsid w:val="009A5ED9"/>
    <w:rsid w:val="009A61F9"/>
    <w:rsid w:val="009B1EFC"/>
    <w:rsid w:val="009B5A98"/>
    <w:rsid w:val="009B67D7"/>
    <w:rsid w:val="009B6A3E"/>
    <w:rsid w:val="009D0461"/>
    <w:rsid w:val="009D1142"/>
    <w:rsid w:val="009D1D4C"/>
    <w:rsid w:val="009D5A55"/>
    <w:rsid w:val="009D7744"/>
    <w:rsid w:val="009E6046"/>
    <w:rsid w:val="009F10EA"/>
    <w:rsid w:val="009F3B76"/>
    <w:rsid w:val="009F5291"/>
    <w:rsid w:val="009F6DBF"/>
    <w:rsid w:val="00A047BD"/>
    <w:rsid w:val="00A06049"/>
    <w:rsid w:val="00A25FF2"/>
    <w:rsid w:val="00A26310"/>
    <w:rsid w:val="00A26393"/>
    <w:rsid w:val="00A33F1E"/>
    <w:rsid w:val="00A3472C"/>
    <w:rsid w:val="00A35BC1"/>
    <w:rsid w:val="00A374B0"/>
    <w:rsid w:val="00A51F7D"/>
    <w:rsid w:val="00A56348"/>
    <w:rsid w:val="00A577CF"/>
    <w:rsid w:val="00A60DC8"/>
    <w:rsid w:val="00A61E44"/>
    <w:rsid w:val="00A655E0"/>
    <w:rsid w:val="00A65739"/>
    <w:rsid w:val="00A7274D"/>
    <w:rsid w:val="00A73ECF"/>
    <w:rsid w:val="00A832B5"/>
    <w:rsid w:val="00A87784"/>
    <w:rsid w:val="00A942E1"/>
    <w:rsid w:val="00A97965"/>
    <w:rsid w:val="00AC0158"/>
    <w:rsid w:val="00AD5DB5"/>
    <w:rsid w:val="00AE43B8"/>
    <w:rsid w:val="00AE7245"/>
    <w:rsid w:val="00AF280A"/>
    <w:rsid w:val="00AF70B5"/>
    <w:rsid w:val="00B010B1"/>
    <w:rsid w:val="00B02318"/>
    <w:rsid w:val="00B04F8D"/>
    <w:rsid w:val="00B05B03"/>
    <w:rsid w:val="00B07C5E"/>
    <w:rsid w:val="00B1391E"/>
    <w:rsid w:val="00B13FB9"/>
    <w:rsid w:val="00B1643C"/>
    <w:rsid w:val="00B16EC8"/>
    <w:rsid w:val="00B1798B"/>
    <w:rsid w:val="00B210A5"/>
    <w:rsid w:val="00B258B4"/>
    <w:rsid w:val="00B26B00"/>
    <w:rsid w:val="00B310A3"/>
    <w:rsid w:val="00B31F80"/>
    <w:rsid w:val="00B34F2A"/>
    <w:rsid w:val="00B47156"/>
    <w:rsid w:val="00B555F1"/>
    <w:rsid w:val="00B716B1"/>
    <w:rsid w:val="00B71B8E"/>
    <w:rsid w:val="00B720F0"/>
    <w:rsid w:val="00B82D80"/>
    <w:rsid w:val="00B8312E"/>
    <w:rsid w:val="00B83E3D"/>
    <w:rsid w:val="00B85439"/>
    <w:rsid w:val="00B85C00"/>
    <w:rsid w:val="00B86129"/>
    <w:rsid w:val="00B86E1F"/>
    <w:rsid w:val="00B900D7"/>
    <w:rsid w:val="00B932AC"/>
    <w:rsid w:val="00B97DCE"/>
    <w:rsid w:val="00BA0BCE"/>
    <w:rsid w:val="00BA6649"/>
    <w:rsid w:val="00BA6B60"/>
    <w:rsid w:val="00BB1B34"/>
    <w:rsid w:val="00BD0366"/>
    <w:rsid w:val="00BD1859"/>
    <w:rsid w:val="00BE756D"/>
    <w:rsid w:val="00BF609A"/>
    <w:rsid w:val="00BF715C"/>
    <w:rsid w:val="00C00639"/>
    <w:rsid w:val="00C007F2"/>
    <w:rsid w:val="00C0175F"/>
    <w:rsid w:val="00C02D3D"/>
    <w:rsid w:val="00C039B4"/>
    <w:rsid w:val="00C03BA0"/>
    <w:rsid w:val="00C04197"/>
    <w:rsid w:val="00C07DAB"/>
    <w:rsid w:val="00C100A0"/>
    <w:rsid w:val="00C161E9"/>
    <w:rsid w:val="00C20A04"/>
    <w:rsid w:val="00C31586"/>
    <w:rsid w:val="00C3247D"/>
    <w:rsid w:val="00C34860"/>
    <w:rsid w:val="00C43F23"/>
    <w:rsid w:val="00C4775F"/>
    <w:rsid w:val="00C51D79"/>
    <w:rsid w:val="00C53825"/>
    <w:rsid w:val="00C60552"/>
    <w:rsid w:val="00C6370E"/>
    <w:rsid w:val="00C65424"/>
    <w:rsid w:val="00C678F0"/>
    <w:rsid w:val="00C67C4A"/>
    <w:rsid w:val="00C730DF"/>
    <w:rsid w:val="00C74828"/>
    <w:rsid w:val="00C7649D"/>
    <w:rsid w:val="00C777AB"/>
    <w:rsid w:val="00C77839"/>
    <w:rsid w:val="00C8017B"/>
    <w:rsid w:val="00C80DCD"/>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371E7"/>
    <w:rsid w:val="00D37687"/>
    <w:rsid w:val="00D4044C"/>
    <w:rsid w:val="00D4103A"/>
    <w:rsid w:val="00D476A3"/>
    <w:rsid w:val="00D52945"/>
    <w:rsid w:val="00D560F1"/>
    <w:rsid w:val="00D57F17"/>
    <w:rsid w:val="00D618D5"/>
    <w:rsid w:val="00D646D3"/>
    <w:rsid w:val="00D67436"/>
    <w:rsid w:val="00D67666"/>
    <w:rsid w:val="00D74239"/>
    <w:rsid w:val="00D80086"/>
    <w:rsid w:val="00D84B54"/>
    <w:rsid w:val="00D92F78"/>
    <w:rsid w:val="00D951A4"/>
    <w:rsid w:val="00D9784E"/>
    <w:rsid w:val="00DA7B2C"/>
    <w:rsid w:val="00DB57D6"/>
    <w:rsid w:val="00DB75D6"/>
    <w:rsid w:val="00DC17ED"/>
    <w:rsid w:val="00DC2CBD"/>
    <w:rsid w:val="00DC5BF0"/>
    <w:rsid w:val="00DC73FF"/>
    <w:rsid w:val="00DD24A1"/>
    <w:rsid w:val="00DD324D"/>
    <w:rsid w:val="00DD3693"/>
    <w:rsid w:val="00DD5424"/>
    <w:rsid w:val="00DE1B48"/>
    <w:rsid w:val="00DE3409"/>
    <w:rsid w:val="00DE6148"/>
    <w:rsid w:val="00DF0295"/>
    <w:rsid w:val="00DF134E"/>
    <w:rsid w:val="00DF190E"/>
    <w:rsid w:val="00DF4536"/>
    <w:rsid w:val="00E008B8"/>
    <w:rsid w:val="00E01FE4"/>
    <w:rsid w:val="00E03BE6"/>
    <w:rsid w:val="00E03D45"/>
    <w:rsid w:val="00E04B75"/>
    <w:rsid w:val="00E04E36"/>
    <w:rsid w:val="00E06056"/>
    <w:rsid w:val="00E10304"/>
    <w:rsid w:val="00E10654"/>
    <w:rsid w:val="00E13882"/>
    <w:rsid w:val="00E14628"/>
    <w:rsid w:val="00E21F1E"/>
    <w:rsid w:val="00E23A5A"/>
    <w:rsid w:val="00E23DAC"/>
    <w:rsid w:val="00E24FD6"/>
    <w:rsid w:val="00E36B1E"/>
    <w:rsid w:val="00E37787"/>
    <w:rsid w:val="00E407B2"/>
    <w:rsid w:val="00E46080"/>
    <w:rsid w:val="00E51996"/>
    <w:rsid w:val="00E527AD"/>
    <w:rsid w:val="00E6736A"/>
    <w:rsid w:val="00E70F9A"/>
    <w:rsid w:val="00E74BF9"/>
    <w:rsid w:val="00E77346"/>
    <w:rsid w:val="00E8641C"/>
    <w:rsid w:val="00E866E1"/>
    <w:rsid w:val="00E8762C"/>
    <w:rsid w:val="00E9371F"/>
    <w:rsid w:val="00E95A3F"/>
    <w:rsid w:val="00E962D5"/>
    <w:rsid w:val="00E97D1D"/>
    <w:rsid w:val="00EA2A60"/>
    <w:rsid w:val="00EA698B"/>
    <w:rsid w:val="00EB0D12"/>
    <w:rsid w:val="00EB1D2A"/>
    <w:rsid w:val="00EB2DE2"/>
    <w:rsid w:val="00EB47CE"/>
    <w:rsid w:val="00EB4C49"/>
    <w:rsid w:val="00EB7CAE"/>
    <w:rsid w:val="00EC19CD"/>
    <w:rsid w:val="00EC4726"/>
    <w:rsid w:val="00EC4B0F"/>
    <w:rsid w:val="00ED0632"/>
    <w:rsid w:val="00EE04DD"/>
    <w:rsid w:val="00EE104B"/>
    <w:rsid w:val="00EE6E5B"/>
    <w:rsid w:val="00EE797A"/>
    <w:rsid w:val="00EF757B"/>
    <w:rsid w:val="00F07DC3"/>
    <w:rsid w:val="00F11E0A"/>
    <w:rsid w:val="00F15878"/>
    <w:rsid w:val="00F17F77"/>
    <w:rsid w:val="00F2036D"/>
    <w:rsid w:val="00F20BDB"/>
    <w:rsid w:val="00F21C68"/>
    <w:rsid w:val="00F22BA9"/>
    <w:rsid w:val="00F24E50"/>
    <w:rsid w:val="00F30380"/>
    <w:rsid w:val="00F31E91"/>
    <w:rsid w:val="00F427D9"/>
    <w:rsid w:val="00F42E4C"/>
    <w:rsid w:val="00F43127"/>
    <w:rsid w:val="00F457BF"/>
    <w:rsid w:val="00F50AC2"/>
    <w:rsid w:val="00F515FE"/>
    <w:rsid w:val="00F54505"/>
    <w:rsid w:val="00F603CF"/>
    <w:rsid w:val="00F6080B"/>
    <w:rsid w:val="00F629D1"/>
    <w:rsid w:val="00F65F0B"/>
    <w:rsid w:val="00F668D0"/>
    <w:rsid w:val="00F70B80"/>
    <w:rsid w:val="00F73487"/>
    <w:rsid w:val="00F741DA"/>
    <w:rsid w:val="00F81042"/>
    <w:rsid w:val="00F87548"/>
    <w:rsid w:val="00F90025"/>
    <w:rsid w:val="00F94624"/>
    <w:rsid w:val="00F95824"/>
    <w:rsid w:val="00FA03F5"/>
    <w:rsid w:val="00FA0727"/>
    <w:rsid w:val="00FA3597"/>
    <w:rsid w:val="00FA5453"/>
    <w:rsid w:val="00FA6964"/>
    <w:rsid w:val="00FB46D1"/>
    <w:rsid w:val="00FB6442"/>
    <w:rsid w:val="00FC065B"/>
    <w:rsid w:val="00FC0BB0"/>
    <w:rsid w:val="00FC1E3F"/>
    <w:rsid w:val="00FC2657"/>
    <w:rsid w:val="00FC33CB"/>
    <w:rsid w:val="00FC5459"/>
    <w:rsid w:val="00FC77C4"/>
    <w:rsid w:val="00FD0ACF"/>
    <w:rsid w:val="00FD1511"/>
    <w:rsid w:val="00FD27DF"/>
    <w:rsid w:val="00FD7546"/>
    <w:rsid w:val="00FE0E2B"/>
    <w:rsid w:val="00FE3601"/>
    <w:rsid w:val="00FE4F39"/>
    <w:rsid w:val="00FE6491"/>
    <w:rsid w:val="00FF02C6"/>
    <w:rsid w:val="00FF0716"/>
    <w:rsid w:val="00FF0EAA"/>
    <w:rsid w:val="00FF18BF"/>
    <w:rsid w:val="00FF3BEE"/>
    <w:rsid w:val="00FF4564"/>
    <w:rsid w:val="00FF5788"/>
    <w:rsid w:val="00FF7AFA"/>
    <w:rsid w:val="02AF2F55"/>
    <w:rsid w:val="03ED6613"/>
    <w:rsid w:val="075B1472"/>
    <w:rsid w:val="0834918E"/>
    <w:rsid w:val="0B6B70E8"/>
    <w:rsid w:val="0BA02A8F"/>
    <w:rsid w:val="0C5049C6"/>
    <w:rsid w:val="0D96A695"/>
    <w:rsid w:val="11790588"/>
    <w:rsid w:val="12165C21"/>
    <w:rsid w:val="14B0A64A"/>
    <w:rsid w:val="165485DF"/>
    <w:rsid w:val="16A2BDB9"/>
    <w:rsid w:val="1891EBDE"/>
    <w:rsid w:val="19B78B5E"/>
    <w:rsid w:val="1E01408E"/>
    <w:rsid w:val="2A04431D"/>
    <w:rsid w:val="2C3AA7ED"/>
    <w:rsid w:val="2CD9E1C9"/>
    <w:rsid w:val="322E03D6"/>
    <w:rsid w:val="32A3CAFC"/>
    <w:rsid w:val="367656BB"/>
    <w:rsid w:val="36F44221"/>
    <w:rsid w:val="382AB0F8"/>
    <w:rsid w:val="39CB0F22"/>
    <w:rsid w:val="3A18C36F"/>
    <w:rsid w:val="3E621732"/>
    <w:rsid w:val="410228A1"/>
    <w:rsid w:val="42D0B10A"/>
    <w:rsid w:val="4E7A2952"/>
    <w:rsid w:val="4F3FFB1C"/>
    <w:rsid w:val="50E3833F"/>
    <w:rsid w:val="526DBDBE"/>
    <w:rsid w:val="560118C1"/>
    <w:rsid w:val="587C0118"/>
    <w:rsid w:val="5DBCB81B"/>
    <w:rsid w:val="64962319"/>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46D3"/>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styleId="BodyCopy" w:customStyle="1">
    <w:name w:val="Body Copy"/>
    <w:basedOn w:val="Normal"/>
    <w:rsid w:val="003646FD"/>
    <w:pPr>
      <w:spacing w:before="120" w:after="120" w:line="360" w:lineRule="auto"/>
      <w:jc w:val="both"/>
    </w:pPr>
  </w:style>
  <w:style w:type="paragraph" w:styleId="Introduction" w:customStyle="1">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styleId="BalloonTextChar" w:customStyle="1">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styleId="label" w:customStyle="1">
    <w:name w:val="label"/>
    <w:rsid w:val="003646FD"/>
    <w:rPr>
      <w:rFonts w:cs="Times New Roman"/>
    </w:rPr>
  </w:style>
  <w:style w:type="character" w:styleId="detail" w:customStyle="1">
    <w:name w:val="detail"/>
    <w:rsid w:val="003646FD"/>
    <w:rPr>
      <w:rFonts w:cs="Times New Roman"/>
    </w:rPr>
  </w:style>
  <w:style w:type="character" w:styleId="apple-style-span" w:customStyle="1">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styleId="Heading1Char" w:customStyle="1">
    <w:name w:val="Heading 1 Char"/>
    <w:link w:val="Heading1"/>
    <w:uiPriority w:val="9"/>
    <w:rsid w:val="00B900D7"/>
    <w:rPr>
      <w:rFonts w:ascii="Cambria" w:hAnsi="Cambria" w:eastAsia="Times New Roman" w:cs="Times New Roman"/>
      <w:b/>
      <w:bCs/>
      <w:kern w:val="32"/>
      <w:sz w:val="32"/>
      <w:szCs w:val="32"/>
      <w:lang w:eastAsia="en-US"/>
    </w:rPr>
  </w:style>
  <w:style w:type="character" w:styleId="Strong">
    <w:name w:val="Strong"/>
    <w:uiPriority w:val="22"/>
    <w:qFormat/>
    <w:rsid w:val="00E008B8"/>
    <w:rPr>
      <w:b/>
      <w:bCs/>
    </w:rPr>
  </w:style>
  <w:style w:type="paragraph" w:styleId="intro" w:customStyle="1">
    <w:name w:val="intro"/>
    <w:basedOn w:val="Normal"/>
    <w:rsid w:val="00E008B8"/>
    <w:pPr>
      <w:spacing w:before="100" w:beforeAutospacing="1" w:after="100" w:afterAutospacing="1"/>
    </w:pPr>
    <w:rPr>
      <w:rFonts w:ascii="Times New Roman" w:hAnsi="Times New Roman"/>
      <w:lang w:eastAsia="en-GB"/>
    </w:rPr>
  </w:style>
  <w:style w:type="character" w:styleId="apple-converted-space" w:customStyle="1">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styleId="HeaderChar" w:customStyle="1">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styleId="FooterChar" w:customStyle="1">
    <w:name w:val="Footer Char"/>
    <w:link w:val="Footer"/>
    <w:uiPriority w:val="99"/>
    <w:rsid w:val="00C0175F"/>
    <w:rPr>
      <w:rFonts w:ascii="Arial" w:hAnsi="Arial"/>
      <w:sz w:val="24"/>
      <w:szCs w:val="24"/>
      <w:lang w:eastAsia="en-US"/>
    </w:rPr>
  </w:style>
  <w:style w:type="paragraph" w:styleId="wp-body-text---col-p" w:customStyle="1">
    <w:name w:val="wp-body-text---col-p"/>
    <w:basedOn w:val="Normal"/>
    <w:rsid w:val="005076D1"/>
    <w:pPr>
      <w:spacing w:before="100" w:beforeAutospacing="1" w:after="100" w:afterAutospacing="1"/>
    </w:pPr>
    <w:rPr>
      <w:rFonts w:ascii="Times New Roman" w:hAnsi="Times New Roman"/>
      <w:lang w:eastAsia="en-GB"/>
    </w:rPr>
  </w:style>
  <w:style w:type="character" w:styleId="body-text---col-c-c0" w:customStyle="1">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styleId="fragmenttag" w:customStyle="1">
    <w:name w:val="fragment__tag"/>
    <w:rsid w:val="009213B5"/>
  </w:style>
  <w:style w:type="paragraph" w:styleId="size-xxxl" w:customStyle="1">
    <w:name w:val="size-xxxl"/>
    <w:basedOn w:val="Normal"/>
    <w:rsid w:val="009213B5"/>
    <w:pPr>
      <w:spacing w:before="100" w:beforeAutospacing="1" w:after="100" w:afterAutospacing="1"/>
    </w:pPr>
    <w:rPr>
      <w:rFonts w:ascii="Times New Roman" w:hAnsi="Times New Roman"/>
      <w:lang w:eastAsia="en-GB"/>
    </w:rPr>
  </w:style>
  <w:style w:type="paragraph" w:styleId="size-xl" w:customStyle="1">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hAnsi="Calibri" w:eastAsia="Calibri"/>
      <w:sz w:val="20"/>
      <w:szCs w:val="20"/>
    </w:rPr>
  </w:style>
  <w:style w:type="character" w:styleId="CommentTextChar" w:customStyle="1">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hAnsi="Arial" w:eastAsia="Times New Roman"/>
      <w:b/>
      <w:bCs/>
    </w:rPr>
  </w:style>
  <w:style w:type="character" w:styleId="CommentSubjectChar" w:customStyle="1">
    <w:name w:val="Comment Subject Char"/>
    <w:basedOn w:val="CommentTextChar"/>
    <w:link w:val="CommentSubject"/>
    <w:uiPriority w:val="99"/>
    <w:semiHidden/>
    <w:rsid w:val="00B932AC"/>
    <w:rPr>
      <w:rFonts w:ascii="Arial" w:hAnsi="Arial" w:eastAsia="Calibri"/>
      <w:b/>
      <w:bCs/>
      <w:lang w:eastAsia="en-US"/>
    </w:rPr>
  </w:style>
  <w:style w:type="paragraph" w:styleId="pf0" w:customStyle="1">
    <w:name w:val="pf0"/>
    <w:basedOn w:val="Normal"/>
    <w:rsid w:val="007E570F"/>
    <w:pPr>
      <w:spacing w:before="100" w:beforeAutospacing="1" w:after="100" w:afterAutospacing="1"/>
    </w:pPr>
    <w:rPr>
      <w:rFonts w:ascii="Times New Roman" w:hAnsi="Times New Roman"/>
      <w:lang w:eastAsia="en-GB"/>
    </w:rPr>
  </w:style>
  <w:style w:type="character" w:styleId="cf01" w:customStyle="1">
    <w:name w:val="cf01"/>
    <w:basedOn w:val="DefaultParagraphFont"/>
    <w:rsid w:val="007E570F"/>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iec.ch/about-standards" TargetMode="External" Id="rId13" /><Relationship Type="http://schemas.openxmlformats.org/officeDocument/2006/relationships/hyperlink" Target="https://www.weg.net/institutional/GB/en/?utm_source=SJ&amp;utm_medium=HN&amp;utm_campaign=WEG1595&amp;utm_id=WEG" TargetMode="External" Id="rId18" /><Relationship Type="http://schemas.openxmlformats.org/officeDocument/2006/relationships/hyperlink" Target="http://www.twitter.com/StoneJunctionPR" TargetMode="External" Id="rId26" /><Relationship Type="http://schemas.openxmlformats.org/officeDocument/2006/relationships/customXml" Target="../customXml/item3.xml" Id="rId3" /><Relationship Type="http://schemas.openxmlformats.org/officeDocument/2006/relationships/hyperlink" Target="mailto:info@weg.net" TargetMode="External" Id="rId21" /><Relationship Type="http://schemas.openxmlformats.org/officeDocument/2006/relationships/settings" Target="settings.xml" Id="rId7" /><Relationship Type="http://schemas.openxmlformats.org/officeDocument/2006/relationships/hyperlink" Target="https://www.weg.net/institutional/GB/en/?utm_source=SJ&amp;utm_medium=HN&amp;utm_campaign=WEG1595&amp;utm_id=WEG" TargetMode="External" Id="rId12" /><Relationship Type="http://schemas.openxmlformats.org/officeDocument/2006/relationships/hyperlink" Target="https://www.weg.net/catalog/weg/GB/en/Electric-Motors/Low-Voltage-IEC-Motors/Three-Phase/W23-Sync%2BUltra/W23-Sync%2BUltra/p/MKT_WMO_EU_TEXT_IMAGE_W23_SYNC_PLUS_ULTRA?utm_source=SJ&amp;utm_medium=HN&amp;utm_campaign=WEG1595&amp;utm_id=WEG" TargetMode="External" Id="rId17" /><Relationship Type="http://schemas.openxmlformats.org/officeDocument/2006/relationships/hyperlink" Target="http://www.stone-junction.blogspot.com/" TargetMode="External" Id="rId25" /><Relationship Type="http://schemas.openxmlformats.org/officeDocument/2006/relationships/customXml" Target="../customXml/item2.xml" Id="rId2" /><Relationship Type="http://schemas.openxmlformats.org/officeDocument/2006/relationships/hyperlink" Target="https://www.weg.net/catalog/weg/GB/en/Electric-Motors/Low-Voltage-IEC-Motors/Three-Phase/W23-Sync%2B/W23-Sync%2B/p/MKT_WMO_EU_TEXT_IMAGE_W23_SYNC_PLUS?utm_source=SJ&amp;utm_medium=HN&amp;utm_campaign=WEG1595&amp;utm_id=WEG" TargetMode="External" Id="rId16" /><Relationship Type="http://schemas.openxmlformats.org/officeDocument/2006/relationships/hyperlink" Target="http://www.weg.net/" TargetMode="External" Id="rId20" /><Relationship Type="http://schemas.openxmlformats.org/officeDocument/2006/relationships/hyperlink" Target="http://www.weg.ne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www.stonejunction.co.uk/"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mailto:beatrice@stonejunction.co.uk" TargetMode="External" Id="rId23" /><Relationship Type="http://schemas.openxmlformats.org/officeDocument/2006/relationships/hyperlink" Target="https://www.linkedin.com/company/stone-junction-ltd" TargetMode="External" Id="rId28" /><Relationship Type="http://schemas.openxmlformats.org/officeDocument/2006/relationships/endnotes" Target="endnotes.xml" Id="rId10" /><Relationship Type="http://schemas.openxmlformats.org/officeDocument/2006/relationships/hyperlink" Target="https://www.weg.net/institutional/MR/en/all-news/all"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tephanie@stonejunction.co.uk" TargetMode="External" Id="rId22" /><Relationship Type="http://schemas.openxmlformats.org/officeDocument/2006/relationships/hyperlink" Target="http://www.facebook.com/technicalPR" TargetMode="External" Id="rId27" /><Relationship Type="http://schemas.openxmlformats.org/officeDocument/2006/relationships/header" Target="header1.xml" Id="rId30" /><Relationship Type="http://schemas.openxmlformats.org/officeDocument/2006/relationships/hyperlink" Target="https://www.weg.net/catalog/weg/US/en/Electric-Motors/AC-Motors---NEMA/General-Purpose-/TEFC-Cast-Iron/W22/W22-/W22/p/MKT_WMO_TEXT_IMAGE_1PHASE_LV_TEFC_W22?utm_source=SJ&amp;utm_medium=HN&amp;utm_campaign=WEG1595&amp;utm_id=WEG" TargetMode="External" Id="R68d7d17391614c49" /><Relationship Type="http://schemas.openxmlformats.org/officeDocument/2006/relationships/hyperlink" Target="https://www.weg.net/catalog/weg/GB/en/Electric-Motors/Low-Voltage-IEC-Motors/Three-Phase/W22-Prime/W22-Prime/p/MKT_WMO_TEXT_IMAGE_CASTIRON_TEFC_GENERAL_W22_PRIME?utm_source=SJ&amp;utm_medium=HN&amp;utm_campaign=WEG1595&amp;utm_id=WEG" TargetMode="External" Id="R519e72fe92d7463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F4E1BC75-02F2-4A3F-A4F7-1FE90682643D}"/>
</file>

<file path=customXml/itemProps3.xml><?xml version="1.0" encoding="utf-8"?>
<ds:datastoreItem xmlns:ds="http://schemas.openxmlformats.org/officeDocument/2006/customXml" ds:itemID="{8AC48E9C-7035-4D4A-A96B-08919D683517}">
  <ds:schemaRefs>
    <ds:schemaRef ds:uri="http://schemas.openxmlformats.org/officeDocument/2006/bibliography"/>
  </ds:schemaRefs>
</ds:datastoreItem>
</file>

<file path=customXml/itemProps4.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docId:DDFE5A337DE526D463E8726511599112</cp:keywords>
  <cp:lastModifiedBy>Gözde DİMDİK</cp:lastModifiedBy>
  <cp:revision>11</cp:revision>
  <cp:lastPrinted>2013-11-27T21:43:00Z</cp:lastPrinted>
  <dcterms:created xsi:type="dcterms:W3CDTF">2026-05-28T13:44:00Z</dcterms:created>
  <dcterms:modified xsi:type="dcterms:W3CDTF">2026-07-22T11:34:48Z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