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39F111A9" w:rsidR="00040DD5" w:rsidRDefault="002F7D1F" w:rsidP="00315109">
      <w:pPr>
        <w:spacing w:line="480" w:lineRule="auto"/>
        <w:jc w:val="center"/>
        <w:rPr>
          <w:rFonts w:cs="Arial"/>
          <w:b/>
          <w:bCs/>
          <w:sz w:val="32"/>
          <w:szCs w:val="32"/>
        </w:rPr>
      </w:pPr>
      <w:r>
        <w:rPr>
          <w:rFonts w:cs="Arial"/>
          <w:b/>
          <w:bCs/>
          <w:sz w:val="32"/>
          <w:szCs w:val="32"/>
        </w:rPr>
        <w:t xml:space="preserve">Den </w:t>
      </w:r>
      <w:r w:rsidR="00F20BDB">
        <w:rPr>
          <w:rFonts w:cs="Arial"/>
          <w:b/>
          <w:bCs/>
          <w:sz w:val="32"/>
          <w:szCs w:val="32"/>
        </w:rPr>
        <w:t xml:space="preserve">nya </w:t>
      </w:r>
      <w:r w:rsidR="00914B0B">
        <w:rPr>
          <w:rFonts w:cs="Arial"/>
          <w:b/>
          <w:bCs/>
          <w:sz w:val="32"/>
          <w:szCs w:val="32"/>
        </w:rPr>
        <w:t>IE5</w:t>
      </w:r>
      <w:r>
        <w:rPr>
          <w:rFonts w:cs="Arial"/>
          <w:b/>
          <w:bCs/>
          <w:sz w:val="32"/>
          <w:szCs w:val="32"/>
        </w:rPr>
        <w:t xml:space="preserve">-standarden </w:t>
      </w:r>
      <w:r w:rsidR="00451E7E">
        <w:rPr>
          <w:rFonts w:cs="Arial"/>
          <w:b/>
          <w:bCs/>
          <w:sz w:val="32"/>
          <w:szCs w:val="32"/>
        </w:rPr>
        <w:t>höjer ribban för energieffektivitet inom industrin</w:t>
      </w:r>
    </w:p>
    <w:p w14:paraId="365FE731" w14:textId="0BC4486D" w:rsidR="00B13FB9" w:rsidRDefault="00B13FB9" w:rsidP="00315109">
      <w:pPr>
        <w:spacing w:line="480" w:lineRule="auto"/>
        <w:jc w:val="center"/>
        <w:rPr>
          <w:rFonts w:cs="Arial"/>
          <w:b/>
        </w:rPr>
      </w:pPr>
      <w:r w:rsidRPr="00B13FB9">
        <w:rPr>
          <w:rFonts w:cs="Arial"/>
          <w:b/>
        </w:rPr>
        <w:t xml:space="preserve">~ </w:t>
      </w:r>
      <w:r w:rsidR="00451E7E">
        <w:rPr>
          <w:rFonts w:cs="Arial"/>
          <w:b/>
        </w:rPr>
        <w:t xml:space="preserve">Det uppdaterade ramverket IEC 60034-30-1 ger ingenjörer tydligare riktlinjer för specifikation av högeffektiva motorer </w:t>
      </w:r>
      <w:r w:rsidRPr="00B13FB9">
        <w:rPr>
          <w:rFonts w:cs="Arial"/>
          <w:b/>
        </w:rPr>
        <w:t>~</w:t>
      </w:r>
    </w:p>
    <w:p w14:paraId="616250F0" w14:textId="032F7AE0" w:rsidR="007D3DDC" w:rsidRDefault="007D3DDC" w:rsidP="007545A0">
      <w:pPr>
        <w:spacing w:line="480" w:lineRule="auto"/>
        <w:jc w:val="both"/>
        <w:rPr>
          <w:b/>
          <w:bCs/>
        </w:rPr>
      </w:pPr>
    </w:p>
    <w:p w14:paraId="16BE482D" w14:textId="05EEABB7" w:rsidR="007D38B4" w:rsidRDefault="00451E7E" w:rsidP="00E74BF9">
      <w:pPr>
        <w:spacing w:line="480" w:lineRule="auto"/>
        <w:jc w:val="both"/>
        <w:rPr>
          <w:b/>
          <w:bCs/>
        </w:rPr>
      </w:pPr>
      <w:r w:rsidRPr="17E8F4CE">
        <w:rPr>
          <w:b/>
          <w:bCs/>
        </w:rPr>
        <w:t xml:space="preserve">Den uppdaterade standarden IEC 60034-30-1:2025 har infört IE5 som en definierad klassificering av motoreffektivitet, vilket ger tillverkare, ingenjörer och slutanvändare en tydligare </w:t>
      </w:r>
      <w:r w:rsidR="1EC8639E" w:rsidRPr="17E8F4CE">
        <w:rPr>
          <w:b/>
          <w:bCs/>
        </w:rPr>
        <w:t xml:space="preserve">grund </w:t>
      </w:r>
      <w:r w:rsidRPr="17E8F4CE">
        <w:rPr>
          <w:b/>
          <w:bCs/>
        </w:rPr>
        <w:t xml:space="preserve">för </w:t>
      </w:r>
      <w:r w:rsidR="6740984F" w:rsidRPr="17E8F4CE">
        <w:rPr>
          <w:b/>
          <w:bCs/>
        </w:rPr>
        <w:t xml:space="preserve">specifikation </w:t>
      </w:r>
      <w:r w:rsidRPr="17E8F4CE">
        <w:rPr>
          <w:b/>
          <w:bCs/>
        </w:rPr>
        <w:t>av högeffektiva motorer. För industrianläggningar där pumpar, fläktar, kompressorer och transportband ofta körs kontinuerligt kan förändringen få en betydande inverkan på energikostnaderna under livscykeln</w:t>
      </w:r>
      <w:r w:rsidR="00E74BF9" w:rsidRPr="17E8F4CE">
        <w:rPr>
          <w:b/>
          <w:bCs/>
        </w:rPr>
        <w:t>. WEG</w:t>
      </w:r>
      <w:r w:rsidR="001A09D5" w:rsidRPr="17E8F4CE">
        <w:rPr>
          <w:b/>
          <w:bCs/>
        </w:rPr>
        <w:t xml:space="preserve">, </w:t>
      </w:r>
      <w:r w:rsidRPr="17E8F4CE">
        <w:rPr>
          <w:b/>
          <w:bCs/>
        </w:rPr>
        <w:t xml:space="preserve">den globala </w:t>
      </w:r>
      <w:r w:rsidR="001A09D5" w:rsidRPr="17E8F4CE">
        <w:rPr>
          <w:b/>
          <w:bCs/>
        </w:rPr>
        <w:t xml:space="preserve">tillverkaren </w:t>
      </w:r>
      <w:r w:rsidR="009B67D7" w:rsidRPr="17E8F4CE">
        <w:rPr>
          <w:b/>
          <w:bCs/>
        </w:rPr>
        <w:t xml:space="preserve">av </w:t>
      </w:r>
      <w:hyperlink r:id="rId12">
        <w:r w:rsidR="001A09D5" w:rsidRPr="17E8F4CE">
          <w:rPr>
            <w:rStyle w:val="Hyperlink"/>
            <w:b/>
            <w:bCs/>
          </w:rPr>
          <w:t>motorer och drivsystem</w:t>
        </w:r>
      </w:hyperlink>
      <w:r w:rsidR="001A09D5">
        <w:t xml:space="preserve">, </w:t>
      </w:r>
      <w:r w:rsidRPr="17E8F4CE">
        <w:rPr>
          <w:b/>
          <w:bCs/>
        </w:rPr>
        <w:t>stöder kunderna under övergången med ett applikationsinriktat sortiment som omfattar motorer som uppfyller eller överträffar IE5-effektivitetsnivåerna, tillsammans med tekniskt stöd för att bedöma kompatibilitet, återbetalningstid och total ägandekostnad (TCO</w:t>
      </w:r>
      <w:r w:rsidR="007D38B4" w:rsidRPr="17E8F4CE">
        <w:rPr>
          <w:b/>
          <w:bCs/>
        </w:rPr>
        <w:t>).</w:t>
      </w:r>
    </w:p>
    <w:p w14:paraId="720B0F18" w14:textId="77777777" w:rsidR="00B71B8E" w:rsidRDefault="00B71B8E" w:rsidP="007545A0">
      <w:pPr>
        <w:spacing w:line="480" w:lineRule="auto"/>
        <w:jc w:val="both"/>
        <w:rPr>
          <w:b/>
          <w:bCs/>
        </w:rPr>
      </w:pPr>
    </w:p>
    <w:p w14:paraId="26B642CB" w14:textId="31CEAE97" w:rsidR="00EB7CAE" w:rsidRDefault="00EB7CAE" w:rsidP="007545A0">
      <w:pPr>
        <w:spacing w:line="480" w:lineRule="auto"/>
        <w:jc w:val="both"/>
      </w:pPr>
      <w:r w:rsidRPr="00EB7CAE">
        <w:t xml:space="preserve">Den </w:t>
      </w:r>
      <w:r w:rsidR="000E2F01">
        <w:t xml:space="preserve">reviderade </w:t>
      </w:r>
      <w:r w:rsidRPr="00EB7CAE">
        <w:t>standarden</w:t>
      </w:r>
      <w:r>
        <w:t xml:space="preserve"> IEC 60034-30-1 </w:t>
      </w:r>
      <w:r w:rsidR="00E8762C">
        <w:t>från</w:t>
      </w:r>
      <w:r w:rsidR="007D3DDC" w:rsidRPr="003D7436">
        <w:t xml:space="preserve"> </w:t>
      </w:r>
      <w:hyperlink r:id="rId13">
        <w:r w:rsidR="007D3DDC" w:rsidRPr="17E8F4CE">
          <w:rPr>
            <w:rStyle w:val="Hyperlink"/>
          </w:rPr>
          <w:t xml:space="preserve">Internationella elektrotekniska </w:t>
        </w:r>
        <w:r w:rsidR="00E8762C" w:rsidRPr="17E8F4CE">
          <w:rPr>
            <w:rStyle w:val="Hyperlink"/>
          </w:rPr>
          <w:t>kommissionen (IEC)</w:t>
        </w:r>
      </w:hyperlink>
      <w:r w:rsidRPr="00EB7CAE">
        <w:t xml:space="preserve"> ger </w:t>
      </w:r>
      <w:r>
        <w:t xml:space="preserve">ett </w:t>
      </w:r>
      <w:r w:rsidR="00391DFA">
        <w:t>t</w:t>
      </w:r>
      <w:r w:rsidR="595FD35C">
        <w:t>ydligt och t</w:t>
      </w:r>
      <w:r w:rsidR="00391DFA">
        <w:t xml:space="preserve">ransparent </w:t>
      </w:r>
      <w:r>
        <w:t xml:space="preserve">ramverk för klassificering av </w:t>
      </w:r>
      <w:r>
        <w:lastRenderedPageBreak/>
        <w:t xml:space="preserve">motoreffektivitet på </w:t>
      </w:r>
      <w:r w:rsidR="00DC2CBD">
        <w:t xml:space="preserve">internationella </w:t>
      </w:r>
      <w:r>
        <w:t xml:space="preserve">marknader, vilket gör det enklare att jämföra olika tekniker och tillämpningar. Genom att definiera minimikrav på effektivitet för ett brett spektrum av motortyper etableras en enhetlig </w:t>
      </w:r>
      <w:r w:rsidR="34F65DAB">
        <w:t xml:space="preserve">referenspunkt </w:t>
      </w:r>
      <w:r>
        <w:t xml:space="preserve">för tillverkare, ingenjörer och slutanvändare. </w:t>
      </w:r>
    </w:p>
    <w:p w14:paraId="5A19D158" w14:textId="77777777" w:rsidR="000D376A" w:rsidRDefault="000D376A" w:rsidP="007545A0">
      <w:pPr>
        <w:spacing w:line="480" w:lineRule="auto"/>
        <w:jc w:val="both"/>
      </w:pPr>
    </w:p>
    <w:p w14:paraId="1E7B8380" w14:textId="65893463" w:rsidR="00653CF0" w:rsidRDefault="00653CF0" w:rsidP="00D646D3">
      <w:pPr>
        <w:spacing w:line="480" w:lineRule="auto"/>
        <w:jc w:val="both"/>
      </w:pPr>
      <w:r w:rsidRPr="00653CF0">
        <w:t xml:space="preserve">”I takt med att industrins energibehov fortsätter att öka ger den uppdaterade IE5-standarden tydligare riktlinjer för framtida motorutveckling”, säger </w:t>
      </w:r>
      <w:r w:rsidR="00FD7546" w:rsidRPr="00FD7546">
        <w:t>Marcio Yoshikazu Ematsu</w:t>
      </w:r>
      <w:r w:rsidRPr="00FD7546">
        <w:t xml:space="preserve">, </w:t>
      </w:r>
      <w:r w:rsidR="00FD7546">
        <w:t xml:space="preserve">europeisk marknadschef </w:t>
      </w:r>
      <w:r w:rsidRPr="00653CF0">
        <w:t>på WEG. ”Genom att kombinera förbättrade effektivitetsriktmärken med praktisk vägledning om implementering stöder standarden IEC 60034-30-1 industrin i att minska energiförbrukningen samtidigt som prestanda, tillförlitlighet och driftsflexibilitet bibehålls.”</w:t>
      </w:r>
    </w:p>
    <w:p w14:paraId="7BEF136D" w14:textId="77777777" w:rsidR="00653CF0" w:rsidRPr="007545A0" w:rsidRDefault="00653CF0" w:rsidP="00D646D3">
      <w:pPr>
        <w:spacing w:line="480" w:lineRule="auto"/>
        <w:jc w:val="both"/>
      </w:pPr>
    </w:p>
    <w:p w14:paraId="2EBA766F" w14:textId="75EE7D62" w:rsidR="00653CF0" w:rsidRPr="007545A0" w:rsidRDefault="00B05B03" w:rsidP="007545A0">
      <w:pPr>
        <w:spacing w:line="480" w:lineRule="auto"/>
        <w:jc w:val="both"/>
      </w:pPr>
      <w:r w:rsidRPr="00B05B03">
        <w:t>Den nya standarden introducerar uppdaterade verkningsgradstabeller, tydligare vägledning om krav mellan standardeffekter och praktisk insikt i motorteknologier med högre verkningsgrad. Den möjliggör också en mer enhetlig global klassificering, vilket underlättar jämförelser mellan produkter, uppfyllandet av regionala prestandakrav samt förenklar specifikation, upphandling och systemdesign på flera marknader.</w:t>
      </w:r>
    </w:p>
    <w:p w14:paraId="7B8B93FF" w14:textId="2F33E492" w:rsidR="00D646D3" w:rsidRDefault="00D646D3" w:rsidP="007545A0">
      <w:pPr>
        <w:spacing w:line="480" w:lineRule="auto"/>
        <w:jc w:val="both"/>
      </w:pPr>
    </w:p>
    <w:p w14:paraId="40D97CD3" w14:textId="6324646F" w:rsidR="00653CF0" w:rsidRPr="003D7436" w:rsidRDefault="00D371E7" w:rsidP="00653CF0">
      <w:pPr>
        <w:spacing w:line="480" w:lineRule="auto"/>
        <w:jc w:val="both"/>
        <w:rPr>
          <w:lang w:val="en-US"/>
        </w:rPr>
      </w:pPr>
      <w:r w:rsidRPr="00356CFF">
        <w:rPr>
          <w:lang w:val="en-US"/>
        </w:rPr>
        <w:t xml:space="preserve">”WEG tillverkar och levererar redan motorer som </w:t>
      </w:r>
      <w:r>
        <w:rPr>
          <w:lang w:val="en-US"/>
        </w:rPr>
        <w:t xml:space="preserve">kan </w:t>
      </w:r>
      <w:r w:rsidRPr="00356CFF">
        <w:rPr>
          <w:lang w:val="en-US"/>
        </w:rPr>
        <w:t xml:space="preserve">överträffa IE5”, tillade </w:t>
      </w:r>
      <w:r w:rsidR="00FD7546">
        <w:rPr>
          <w:lang w:val="en-US"/>
        </w:rPr>
        <w:t>Ematsu</w:t>
      </w:r>
      <w:r w:rsidRPr="00356CFF">
        <w:rPr>
          <w:lang w:val="en-US"/>
        </w:rPr>
        <w:t xml:space="preserve">. </w:t>
      </w:r>
      <w:r w:rsidR="00653CF0" w:rsidRPr="003D7436">
        <w:rPr>
          <w:lang w:val="en-US"/>
        </w:rPr>
        <w:t>”Vårt sortiment täcker hela spektrumet av IE-effektivitetsklasser</w:t>
      </w:r>
      <w:r w:rsidR="00B16EC8">
        <w:rPr>
          <w:lang w:val="en-US"/>
        </w:rPr>
        <w:t xml:space="preserve">. </w:t>
      </w:r>
      <w:r>
        <w:rPr>
          <w:lang w:val="en-US"/>
        </w:rPr>
        <w:t xml:space="preserve">Detta </w:t>
      </w:r>
      <w:r w:rsidR="00653CF0" w:rsidRPr="003D7436">
        <w:rPr>
          <w:lang w:val="en-US"/>
        </w:rPr>
        <w:t xml:space="preserve">stöds av teknisk expertis </w:t>
      </w:r>
      <w:r>
        <w:rPr>
          <w:lang w:val="en-US"/>
        </w:rPr>
        <w:t xml:space="preserve">som </w:t>
      </w:r>
      <w:r w:rsidR="00653CF0" w:rsidRPr="003D7436">
        <w:rPr>
          <w:lang w:val="en-US"/>
        </w:rPr>
        <w:t>hjälper kunderna att utvärdera potentiella energibesparingar, bedöma kompatibiliteten med befintliga installationer och identifiera den mest kostnadseffektiva uppgraderingsvägen.”</w:t>
      </w:r>
    </w:p>
    <w:p w14:paraId="6F50B2E9" w14:textId="6DD88EA5" w:rsidR="00D646D3" w:rsidRDefault="00D646D3" w:rsidP="007545A0">
      <w:pPr>
        <w:spacing w:line="480" w:lineRule="auto"/>
        <w:jc w:val="both"/>
      </w:pPr>
    </w:p>
    <w:p w14:paraId="6DE42973" w14:textId="3EAC7D07" w:rsidR="00D646D3" w:rsidRDefault="00D646D3" w:rsidP="00D646D3">
      <w:pPr>
        <w:spacing w:line="480" w:lineRule="auto"/>
        <w:jc w:val="both"/>
      </w:pPr>
      <w:r w:rsidRPr="00F07DC3">
        <w:t xml:space="preserve">Teknik </w:t>
      </w:r>
      <w:r>
        <w:t>som</w:t>
      </w:r>
      <w:r w:rsidRPr="00F07DC3">
        <w:t xml:space="preserve"> redan </w:t>
      </w:r>
      <w:r>
        <w:t xml:space="preserve">finns på </w:t>
      </w:r>
      <w:r w:rsidRPr="00F07DC3">
        <w:t>marknaden</w:t>
      </w:r>
      <w:r>
        <w:t xml:space="preserve"> och </w:t>
      </w:r>
      <w:r w:rsidRPr="00F07DC3">
        <w:t>som</w:t>
      </w:r>
      <w:r>
        <w:t xml:space="preserve"> uppfyller dessa högre verkningsgradsnivåer inkluderar </w:t>
      </w:r>
      <w:r w:rsidRPr="00F07DC3">
        <w:t>WEG:s</w:t>
      </w:r>
      <w:r>
        <w:t xml:space="preserve"> </w:t>
      </w:r>
      <w:hyperlink r:id="rId14">
        <w:r w:rsidRPr="17E8F4CE">
          <w:rPr>
            <w:rStyle w:val="Hyperlink"/>
          </w:rPr>
          <w:t>W22-serie med induktionsmotorer</w:t>
        </w:r>
      </w:hyperlink>
      <w:r>
        <w:t>. W22-motorserien har nyligen</w:t>
      </w:r>
      <w:r w:rsidRPr="00F07DC3">
        <w:t xml:space="preserve"> </w:t>
      </w:r>
      <w:r>
        <w:t xml:space="preserve">utökats med </w:t>
      </w:r>
      <w:hyperlink r:id="rId15">
        <w:r w:rsidRPr="17E8F4CE">
          <w:rPr>
            <w:rStyle w:val="Hyperlink"/>
          </w:rPr>
          <w:t>W22 Prime</w:t>
        </w:r>
      </w:hyperlink>
      <w:r w:rsidRPr="00F07DC3">
        <w:t xml:space="preserve">, </w:t>
      </w:r>
      <w:r>
        <w:t>som levererar IE4- och IE5-</w:t>
      </w:r>
      <w:r w:rsidR="77030429">
        <w:t xml:space="preserve">effektivitet </w:t>
      </w:r>
      <w:r>
        <w:t xml:space="preserve">samtidigt som den bibehåller direktstart (DOL) och kompatibilitet med standardramstorlekar, vilket möjliggör enkla uppgraderingar utan ytterligare systemkomplexitet. </w:t>
      </w:r>
    </w:p>
    <w:p w14:paraId="65170EB2" w14:textId="77777777" w:rsidR="00D646D3" w:rsidRDefault="00D646D3" w:rsidP="00D646D3">
      <w:pPr>
        <w:spacing w:line="480" w:lineRule="auto"/>
        <w:jc w:val="both"/>
      </w:pPr>
    </w:p>
    <w:p w14:paraId="409BAE7C" w14:textId="0A784EEC" w:rsidR="00D646D3" w:rsidRDefault="00D646D3" w:rsidP="00D646D3">
      <w:pPr>
        <w:spacing w:line="480" w:lineRule="auto"/>
        <w:jc w:val="both"/>
      </w:pPr>
      <w:r>
        <w:t xml:space="preserve">Dessutom använder motorserierna </w:t>
      </w:r>
      <w:hyperlink r:id="rId16">
        <w:r w:rsidR="0093056E" w:rsidRPr="17E8F4CE">
          <w:rPr>
            <w:rStyle w:val="Hyperlink"/>
          </w:rPr>
          <w:t>W23 Sync+</w:t>
        </w:r>
      </w:hyperlink>
      <w:r>
        <w:t xml:space="preserve"> och </w:t>
      </w:r>
      <w:hyperlink r:id="rId17">
        <w:r w:rsidR="00C31586" w:rsidRPr="17E8F4CE">
          <w:rPr>
            <w:rStyle w:val="Hyperlink"/>
          </w:rPr>
          <w:t>W23 Sync+ ULTRA</w:t>
        </w:r>
      </w:hyperlink>
      <w:r w:rsidR="00617247">
        <w:t xml:space="preserve"> synkron</w:t>
      </w:r>
      <w:r>
        <w:t>reluktansteknik med permanentmagneter för att uppnå högre verkningsgrad och effekttäthet, vilket minskar förlusterna i applikationer med kontinuerlig drift, såsom pumpar, fläktar och kompressorer.</w:t>
      </w:r>
    </w:p>
    <w:p w14:paraId="7977B816" w14:textId="77777777" w:rsidR="00D646D3" w:rsidRDefault="00D646D3" w:rsidP="007545A0">
      <w:pPr>
        <w:spacing w:line="480" w:lineRule="auto"/>
        <w:jc w:val="both"/>
      </w:pPr>
    </w:p>
    <w:p w14:paraId="7909DE96" w14:textId="77777777" w:rsidR="00B26B00" w:rsidRDefault="00FC1E3F" w:rsidP="00F629D1">
      <w:pPr>
        <w:spacing w:line="480" w:lineRule="auto"/>
        <w:jc w:val="both"/>
      </w:pPr>
      <w:r w:rsidRPr="00FC1E3F">
        <w:t xml:space="preserve">För industrin är IE5:s betydelse nära kopplad till långsiktig prestanda. Motorer i tillämpningar som pumpar, fläktar, kompressorer och transportband körs ofta kontinuerligt i flera år, så även små effektivitetsvinster kan avsevärt minska energianvändningen och </w:t>
      </w:r>
      <w:r w:rsidR="007D38B4">
        <w:t xml:space="preserve">den totala ägandekostnaden (TCO). </w:t>
      </w:r>
    </w:p>
    <w:p w14:paraId="32FDAC8E" w14:textId="77777777" w:rsidR="00B26B00" w:rsidRDefault="00B26B00" w:rsidP="00F629D1">
      <w:pPr>
        <w:spacing w:line="480" w:lineRule="auto"/>
        <w:jc w:val="both"/>
      </w:pPr>
    </w:p>
    <w:p w14:paraId="50B9CB28" w14:textId="1DA3E10F" w:rsidR="00FC1E3F" w:rsidRDefault="00B26B00" w:rsidP="00F629D1">
      <w:pPr>
        <w:spacing w:line="480" w:lineRule="auto"/>
        <w:jc w:val="both"/>
      </w:pPr>
      <w:r w:rsidRPr="00B26B00">
        <w:t>Jämfört med IE3-motorer kan IE4-teknik minska energiförlusterna med cirka 15 till 20 procent, medan IE5-teknik kan ge minskningar på 30 till 40 procent, beroende på tillämpningen.</w:t>
      </w:r>
    </w:p>
    <w:p w14:paraId="79BE1BF2" w14:textId="77777777" w:rsidR="00FC1E3F" w:rsidRPr="00F629D1" w:rsidRDefault="00FC1E3F" w:rsidP="00F629D1">
      <w:pPr>
        <w:spacing w:line="480" w:lineRule="auto"/>
        <w:jc w:val="both"/>
        <w:rPr>
          <w:lang w:val="en-US"/>
        </w:rPr>
      </w:pPr>
    </w:p>
    <w:p w14:paraId="3FD871F0" w14:textId="77777777" w:rsidR="00F629D1" w:rsidRDefault="00F629D1" w:rsidP="00F629D1">
      <w:pPr>
        <w:spacing w:line="480" w:lineRule="auto"/>
        <w:jc w:val="both"/>
        <w:rPr>
          <w:lang w:val="en-US"/>
        </w:rPr>
      </w:pPr>
      <w:r w:rsidRPr="00F629D1">
        <w:rPr>
          <w:lang w:val="en-US"/>
        </w:rPr>
        <w:lastRenderedPageBreak/>
        <w:t>Standarden betonar också att den högsta effektivitetsklassen inte alltid är den mest lämpliga lösningen för alla tillämpningar. Faktorer som driftscykel, startkrav, installationsbegränsningar och systemintegration måste övervägas noggrant för att säkerställa optimal prestanda och kostnadseffektivitet.</w:t>
      </w:r>
    </w:p>
    <w:p w14:paraId="2AAF46FE" w14:textId="77777777" w:rsidR="00F629D1" w:rsidRPr="00F629D1" w:rsidRDefault="00F629D1" w:rsidP="00F629D1">
      <w:pPr>
        <w:spacing w:line="480" w:lineRule="auto"/>
        <w:jc w:val="both"/>
        <w:rPr>
          <w:lang w:val="en-US"/>
        </w:rPr>
      </w:pPr>
    </w:p>
    <w:p w14:paraId="77303893" w14:textId="53871A11" w:rsidR="00F629D1" w:rsidRDefault="00F629D1" w:rsidP="00F629D1">
      <w:pPr>
        <w:spacing w:line="480" w:lineRule="auto"/>
        <w:jc w:val="both"/>
        <w:rPr>
          <w:lang w:val="en-US"/>
        </w:rPr>
      </w:pPr>
      <w:r w:rsidRPr="00F629D1">
        <w:rPr>
          <w:lang w:val="en-US"/>
        </w:rPr>
        <w:t xml:space="preserve">”Det </w:t>
      </w:r>
      <w:r w:rsidRPr="17E8F4CE">
        <w:rPr>
          <w:lang w:val="en-US"/>
        </w:rPr>
        <w:t xml:space="preserve">är avgörande att förstå hur effektivitetsförbättringar omsätts i konkreta driftsbesparingar, särskilt i tillämpningar där motorer går kontinuerligt och </w:t>
      </w:r>
      <w:r w:rsidRPr="00F629D1">
        <w:rPr>
          <w:lang w:val="en-US"/>
        </w:rPr>
        <w:t>energif</w:t>
      </w:r>
      <w:r w:rsidRPr="17E8F4CE">
        <w:rPr>
          <w:lang w:val="en-US"/>
        </w:rPr>
        <w:t xml:space="preserve">örbrukningen utgör en betydande andel av livscykelkostnaden”, tillade </w:t>
      </w:r>
      <w:r w:rsidR="00FD7546" w:rsidRPr="17E8F4CE">
        <w:rPr>
          <w:lang w:val="en-US"/>
        </w:rPr>
        <w:t xml:space="preserve">Ematsu. </w:t>
      </w:r>
      <w:r w:rsidRPr="17E8F4CE">
        <w:rPr>
          <w:lang w:val="en-US"/>
        </w:rPr>
        <w:t>”Vi hjälper kunderna att uppfylla kraven i IEC 60034-30-1 och relaterade standarder genom en kombination av standardkompatibel motorteknik och tillämpningsinriktad konstruktion.”</w:t>
      </w:r>
    </w:p>
    <w:p w14:paraId="2D78891C" w14:textId="77777777" w:rsidR="00451E7E" w:rsidRPr="00F629D1" w:rsidRDefault="00451E7E" w:rsidP="00F629D1">
      <w:pPr>
        <w:spacing w:line="480" w:lineRule="auto"/>
        <w:jc w:val="both"/>
        <w:rPr>
          <w:lang w:val="en-US"/>
        </w:rPr>
      </w:pPr>
    </w:p>
    <w:p w14:paraId="45029FDE" w14:textId="493FCCDE" w:rsidR="00986283" w:rsidRDefault="00451E7E" w:rsidP="00986283">
      <w:pPr>
        <w:spacing w:line="480" w:lineRule="auto"/>
        <w:jc w:val="both"/>
        <w:rPr>
          <w:lang w:val="en-US"/>
        </w:rPr>
      </w:pPr>
      <w:r w:rsidRPr="00451E7E">
        <w:rPr>
          <w:lang w:val="en-US"/>
        </w:rPr>
        <w:t>Den nya IE5-klassificeringen skapar också en tydligare grund för tekniska diskussioner mellan tillverkare, specifikatörer och slutanvändare. Eftersom verkningsgraden nu kan bedömas mer enhetligt över olika effektklasser, frekvenser och motortekniker kan kunderna jämföra uppgraderingsalternativ mer exakt och välja motorer utifrån de faktiska förutsättningarna i sin tillämpning</w:t>
      </w:r>
      <w:r>
        <w:rPr>
          <w:lang w:val="en-US"/>
        </w:rPr>
        <w:t>.</w:t>
      </w:r>
    </w:p>
    <w:p w14:paraId="49A13D15" w14:textId="77777777" w:rsidR="00451E7E" w:rsidRDefault="00451E7E" w:rsidP="00986283">
      <w:pPr>
        <w:spacing w:line="480" w:lineRule="auto"/>
        <w:jc w:val="both"/>
        <w:rPr>
          <w:lang w:val="en-US"/>
        </w:rPr>
      </w:pPr>
    </w:p>
    <w:p w14:paraId="1BF79A29" w14:textId="1CE04A10" w:rsidR="00986283" w:rsidRPr="003D7436" w:rsidRDefault="00986283" w:rsidP="17E8F4CE">
      <w:pPr>
        <w:spacing w:line="480" w:lineRule="auto"/>
        <w:jc w:val="both"/>
        <w:rPr>
          <w:i/>
          <w:iCs/>
          <w:lang w:val="en-US"/>
        </w:rPr>
      </w:pPr>
      <w:r w:rsidRPr="17E8F4CE">
        <w:rPr>
          <w:i/>
          <w:iCs/>
          <w:lang w:val="en-US"/>
        </w:rPr>
        <w:t xml:space="preserve">För mer information om WEG:s </w:t>
      </w:r>
      <w:hyperlink r:id="rId18">
        <w:r w:rsidRPr="17E8F4CE">
          <w:rPr>
            <w:rStyle w:val="Hyperlink"/>
            <w:i/>
            <w:iCs/>
          </w:rPr>
          <w:t>högeffektiva motorer</w:t>
        </w:r>
      </w:hyperlink>
      <w:r w:rsidRPr="17E8F4CE">
        <w:rPr>
          <w:i/>
          <w:iCs/>
          <w:lang w:val="en-US"/>
        </w:rPr>
        <w:t xml:space="preserve"> och teknis</w:t>
      </w:r>
      <w:r w:rsidR="70B3B796" w:rsidRPr="17E8F4CE">
        <w:rPr>
          <w:i/>
          <w:iCs/>
          <w:lang w:val="en-US"/>
        </w:rPr>
        <w:t>k expertis</w:t>
      </w:r>
      <w:r w:rsidRPr="17E8F4CE">
        <w:rPr>
          <w:i/>
          <w:iCs/>
          <w:lang w:val="en-US"/>
        </w:rPr>
        <w:t xml:space="preserve">, besök </w:t>
      </w:r>
      <w:r w:rsidR="00A56348" w:rsidRPr="17E8F4CE">
        <w:rPr>
          <w:i/>
          <w:iCs/>
          <w:lang w:val="en-US"/>
        </w:rPr>
        <w:t xml:space="preserve">företagets </w:t>
      </w:r>
      <w:r w:rsidRPr="17E8F4CE">
        <w:rPr>
          <w:i/>
          <w:iCs/>
          <w:lang w:val="en-US"/>
        </w:rPr>
        <w:t>webbplats.</w:t>
      </w:r>
    </w:p>
    <w:p w14:paraId="7480F413" w14:textId="77777777" w:rsidR="00E37787" w:rsidRPr="007545A0" w:rsidRDefault="00E37787" w:rsidP="007545A0">
      <w:pPr>
        <w:spacing w:line="480" w:lineRule="auto"/>
        <w:jc w:val="both"/>
      </w:pPr>
    </w:p>
    <w:p w14:paraId="5D2DCB53" w14:textId="7AFE2846" w:rsidR="00E03D45" w:rsidRPr="005076D1" w:rsidRDefault="00E03D45" w:rsidP="00E03D45">
      <w:pPr>
        <w:rPr>
          <w:rFonts w:eastAsia="MS Mincho" w:cs="Arial"/>
        </w:rPr>
      </w:pPr>
      <w:r w:rsidRPr="00F603CF">
        <w:rPr>
          <w:rFonts w:eastAsia="MS Mincho" w:cs="Arial"/>
          <w:b/>
          <w:color w:val="4472C4"/>
        </w:rPr>
        <w:t xml:space="preserve">Antal </w:t>
      </w:r>
      <w:r w:rsidRPr="005076D1">
        <w:rPr>
          <w:rFonts w:eastAsia="MS Mincho" w:cs="Arial"/>
        </w:rPr>
        <w:t>ord</w:t>
      </w:r>
      <w:r w:rsidRPr="00F603CF">
        <w:rPr>
          <w:rFonts w:eastAsia="MS Mincho" w:cs="Arial"/>
          <w:b/>
          <w:color w:val="4472C4"/>
        </w:rPr>
        <w:t>:</w:t>
      </w:r>
      <w:r w:rsidR="00451E7E">
        <w:rPr>
          <w:rFonts w:eastAsia="MS Mincho" w:cs="Arial"/>
        </w:rPr>
        <w:t xml:space="preserve"> 597</w:t>
      </w:r>
    </w:p>
    <w:p w14:paraId="5D2DCB54" w14:textId="77777777" w:rsidR="00E03D45" w:rsidRPr="008A6A7A" w:rsidRDefault="00E03D45" w:rsidP="008A6A7A">
      <w:pPr>
        <w:rPr>
          <w:rFonts w:eastAsia="MS Mincho"/>
        </w:rPr>
      </w:pPr>
    </w:p>
    <w:p w14:paraId="5D2DCB55" w14:textId="2C6CD33F" w:rsidR="00924FCE" w:rsidRPr="008A6A7A" w:rsidRDefault="00924FCE" w:rsidP="008A6A7A">
      <w:r w:rsidRPr="00F603CF">
        <w:rPr>
          <w:rFonts w:eastAsia="MS Mincho"/>
          <w:b/>
          <w:color w:val="4472C4"/>
        </w:rPr>
        <w:t>Bildtext:</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lastRenderedPageBreak/>
        <w:t xml:space="preserve">Redaktörens anmärkning: </w:t>
      </w:r>
      <w:r w:rsidRPr="008A6A7A">
        <w:t xml:space="preserve">Om du vill hålla dig uppdaterad om pressmaterial, opinionsinriktat innehåll och fallstudier från </w:t>
      </w:r>
      <w:r w:rsidR="008A6A7A" w:rsidRPr="008A6A7A">
        <w:t>WEG</w:t>
      </w:r>
      <w:r w:rsidRPr="008A6A7A">
        <w:t>, besök</w:t>
      </w:r>
      <w:hyperlink r:id="rId19" w:history="1">
        <w:r w:rsidR="008A6A7A" w:rsidRPr="008A6A7A">
          <w:rPr>
            <w:rStyle w:val="Hyperlink"/>
            <w:rFonts w:cs="Arial"/>
          </w:rPr>
          <w:t xml:space="preserve"> https://www.weg.net/institutional/MR/en/all-news/all</w:t>
        </w:r>
      </w:hyperlink>
    </w:p>
    <w:p w14:paraId="5D2DCB58" w14:textId="77777777" w:rsidR="00E03D45" w:rsidRPr="008A6A7A" w:rsidRDefault="00E03D45" w:rsidP="008A6A7A">
      <w:pPr>
        <w:rPr>
          <w:rFonts w:eastAsia="MS Mincho"/>
          <w:b/>
          <w:bCs/>
          <w:color w:val="00529C"/>
        </w:rPr>
      </w:pPr>
    </w:p>
    <w:p w14:paraId="3ABD0844" w14:textId="77777777" w:rsidR="00FF02C6" w:rsidRPr="0013484A" w:rsidRDefault="00FF02C6" w:rsidP="00FF02C6">
      <w:pPr>
        <w:rPr>
          <w:rFonts w:eastAsia="MS Mincho"/>
          <w:b/>
          <w:bCs/>
          <w:color w:val="4472C4"/>
        </w:rPr>
      </w:pPr>
      <w:r w:rsidRPr="00FF02C6">
        <w:rPr>
          <w:rFonts w:eastAsia="MS Mincho"/>
          <w:b/>
          <w:bCs/>
          <w:color w:val="4472C4"/>
          <w:lang w:val="en-US"/>
        </w:rPr>
        <w:t xml:space="preserve">För ytterligare information, kontakta: </w:t>
      </w:r>
    </w:p>
    <w:p w14:paraId="00F2E296" w14:textId="1C5F9D41" w:rsidR="00FF02C6" w:rsidRPr="00FF02C6" w:rsidRDefault="00FF02C6" w:rsidP="00FF02C6">
      <w:r w:rsidRPr="00FF02C6">
        <w:t>Marcio Ematsu, WEG International GmbH, Am Mattenhof 16a, 6010 Kriens, Schweiz.</w:t>
      </w:r>
    </w:p>
    <w:p w14:paraId="00EB4BB8" w14:textId="77777777" w:rsidR="00FF02C6" w:rsidRPr="0013484A" w:rsidRDefault="00FF02C6" w:rsidP="00FF02C6">
      <w:pPr>
        <w:rPr>
          <w:rFonts w:eastAsia="MS Mincho"/>
          <w:b/>
          <w:bCs/>
          <w:color w:val="4472C4"/>
        </w:rPr>
      </w:pPr>
      <w:r w:rsidRPr="0013484A">
        <w:rPr>
          <w:rFonts w:eastAsia="MS Mincho"/>
          <w:b/>
          <w:bCs/>
          <w:color w:val="4472C4"/>
        </w:rPr>
        <w:t>www:</w:t>
      </w:r>
      <w:hyperlink r:id="rId20" w:tgtFrame="_blank" w:history="1">
        <w:r w:rsidRPr="0013484A">
          <w:rPr>
            <w:rStyle w:val="Hyperlink"/>
            <w:rFonts w:eastAsia="MS Mincho"/>
            <w:b/>
            <w:bCs/>
          </w:rPr>
          <w:t xml:space="preserve"> www.weg.net</w:t>
        </w:r>
      </w:hyperlink>
      <w:r w:rsidRPr="0013484A">
        <w:rPr>
          <w:rFonts w:eastAsia="MS Mincho"/>
          <w:b/>
          <w:bCs/>
          <w:color w:val="4472C4"/>
        </w:rPr>
        <w:t>  </w:t>
      </w:r>
    </w:p>
    <w:p w14:paraId="5DC4804D" w14:textId="39DD9A86" w:rsidR="00FF02C6" w:rsidRPr="0013484A" w:rsidRDefault="00FF02C6" w:rsidP="00FF02C6">
      <w:pPr>
        <w:rPr>
          <w:rFonts w:eastAsia="MS Mincho"/>
          <w:b/>
          <w:bCs/>
          <w:color w:val="4472C4"/>
        </w:rPr>
      </w:pPr>
      <w:r w:rsidRPr="17E8F4CE">
        <w:rPr>
          <w:rFonts w:eastAsia="MS Mincho"/>
          <w:b/>
          <w:bCs/>
          <w:color w:val="4472C4" w:themeColor="accent1"/>
        </w:rPr>
        <w:t>E-post:</w:t>
      </w:r>
      <w:r w:rsidR="01DE07B5" w:rsidRPr="17E8F4CE">
        <w:rPr>
          <w:rFonts w:eastAsia="MS Mincho"/>
          <w:b/>
          <w:bCs/>
          <w:color w:val="4472C4" w:themeColor="accent1"/>
        </w:rPr>
        <w:t xml:space="preserve"> </w:t>
      </w:r>
      <w:hyperlink r:id="rId21">
        <w:r w:rsidRPr="17E8F4CE">
          <w:rPr>
            <w:rStyle w:val="Hyperlink"/>
            <w:rFonts w:eastAsia="MS Mincho"/>
            <w:b/>
            <w:bCs/>
          </w:rPr>
          <w:t>info@weg.net</w:t>
        </w:r>
      </w:hyperlink>
      <w:r w:rsidRPr="17E8F4CE">
        <w:rPr>
          <w:rFonts w:eastAsia="MS Mincho"/>
          <w:b/>
          <w:bCs/>
          <w:color w:val="4472C4" w:themeColor="accent1"/>
        </w:rPr>
        <w:t xml:space="preserve"> </w:t>
      </w:r>
    </w:p>
    <w:p w14:paraId="5D2DCB5D" w14:textId="77777777" w:rsidR="00E03D45" w:rsidRPr="0013484A" w:rsidRDefault="00E03D45" w:rsidP="008A6A7A">
      <w:pPr>
        <w:rPr>
          <w:rFonts w:eastAsia="MS Mincho"/>
          <w:color w:val="0C7289"/>
        </w:rPr>
      </w:pPr>
    </w:p>
    <w:p w14:paraId="5D2DCB5E" w14:textId="2D818E72" w:rsidR="00E03D45" w:rsidRPr="008A6A7A" w:rsidRDefault="00E03D45" w:rsidP="008A6A7A">
      <w:pPr>
        <w:rPr>
          <w:rFonts w:eastAsia="MS Mincho"/>
          <w:spacing w:val="-3"/>
        </w:rPr>
      </w:pPr>
      <w:r w:rsidRPr="00F603CF">
        <w:rPr>
          <w:rFonts w:eastAsia="MS Mincho"/>
          <w:b/>
          <w:bCs/>
          <w:color w:val="4472C4"/>
        </w:rPr>
        <w:t xml:space="preserve">Pressförfrågningar: </w:t>
      </w:r>
      <w:r w:rsidR="0010339A">
        <w:rPr>
          <w:rFonts w:eastAsia="MS Mincho"/>
          <w:spacing w:val="-3"/>
        </w:rPr>
        <w:t xml:space="preserve">Stephanie Wood </w:t>
      </w:r>
      <w:r w:rsidR="00346660">
        <w:rPr>
          <w:rFonts w:eastAsia="MS Mincho"/>
          <w:spacing w:val="-3"/>
        </w:rPr>
        <w:t xml:space="preserve">eller </w:t>
      </w:r>
      <w:r w:rsidR="003D7436">
        <w:rPr>
          <w:rFonts w:eastAsia="MS Mincho"/>
          <w:spacing w:val="-3"/>
        </w:rPr>
        <w:t xml:space="preserve">Beatrice Nilsson Ulups </w:t>
      </w:r>
      <w:r w:rsidRPr="008A6A7A">
        <w:rPr>
          <w:rFonts w:eastAsia="MS Mincho"/>
          <w:spacing w:val="-3"/>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 xml:space="preserve">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 xml:space="preserve">Telefon: </w:t>
      </w:r>
      <w:r w:rsidR="00E03D45" w:rsidRPr="008A6A7A">
        <w:rPr>
          <w:rFonts w:eastAsia="MS Mincho"/>
          <w:spacing w:val="-3"/>
        </w:rPr>
        <w:t>+44 (0) 1785 225416</w:t>
      </w:r>
    </w:p>
    <w:p w14:paraId="5D2DCB60" w14:textId="792A5B1D" w:rsidR="00E03D45" w:rsidRPr="008A6A7A" w:rsidRDefault="4DD07C7B" w:rsidP="008A6A7A">
      <w:pPr>
        <w:rPr>
          <w:rFonts w:eastAsia="MS Mincho"/>
          <w:spacing w:val="-3"/>
        </w:rPr>
      </w:pPr>
      <w:r w:rsidRPr="00F603CF">
        <w:rPr>
          <w:rFonts w:eastAsia="MS Mincho"/>
          <w:b/>
          <w:bCs/>
          <w:color w:val="4472C4"/>
        </w:rPr>
        <w:t>E</w:t>
      </w:r>
      <w:r w:rsidR="00E03D45" w:rsidRPr="17E8F4CE">
        <w:rPr>
          <w:rFonts w:eastAsia="MS Mincho"/>
          <w:b/>
          <w:bCs/>
          <w:color w:val="4472C4" w:themeColor="accent1"/>
        </w:rPr>
        <w:t>-post:</w:t>
      </w:r>
      <w:r w:rsidR="1CD4841A" w:rsidRPr="17E8F4CE">
        <w:rPr>
          <w:rFonts w:eastAsia="MS Mincho"/>
          <w:b/>
          <w:bCs/>
          <w:color w:val="4472C4" w:themeColor="accent1"/>
        </w:rPr>
        <w:t xml:space="preserve"> </w:t>
      </w:r>
      <w:hyperlink r:id="rId22">
        <w:r w:rsidR="0010339A" w:rsidRPr="17E8F4CE">
          <w:rPr>
            <w:rStyle w:val="Hyperlink"/>
            <w:rFonts w:eastAsia="MS Mincho"/>
          </w:rPr>
          <w:t>stephanie@stonejunction.co.uk</w:t>
        </w:r>
      </w:hyperlink>
      <w:r w:rsidR="0010339A" w:rsidRPr="17E8F4CE">
        <w:rPr>
          <w:rFonts w:eastAsia="MS Mincho"/>
        </w:rPr>
        <w:t xml:space="preserve"> </w:t>
      </w:r>
      <w:r w:rsidR="00346660" w:rsidRPr="17E8F4CE">
        <w:rPr>
          <w:rFonts w:eastAsia="MS Mincho"/>
        </w:rPr>
        <w:t xml:space="preserve">eller </w:t>
      </w:r>
      <w:hyperlink r:id="rId23">
        <w:r w:rsidR="003D7436" w:rsidRPr="17E8F4CE">
          <w:rPr>
            <w:rStyle w:val="Hyperlink"/>
            <w:rFonts w:eastAsia="MS Mincho"/>
          </w:rPr>
          <w:t>beatrice@stonejunction.co.uk</w:t>
        </w:r>
      </w:hyperlink>
    </w:p>
    <w:p w14:paraId="5D2DCB61" w14:textId="77777777" w:rsidR="00E03D45" w:rsidRPr="00F515FE" w:rsidRDefault="00E03D45" w:rsidP="008A6A7A">
      <w:pPr>
        <w:rPr>
          <w:rFonts w:eastAsia="MS Mincho"/>
          <w:spacing w:val="-3"/>
          <w:lang w:val="sv-SE"/>
        </w:rPr>
      </w:pPr>
      <w:r w:rsidRPr="00F515FE">
        <w:rPr>
          <w:rFonts w:eastAsia="MS Mincho"/>
          <w:b/>
          <w:bCs/>
          <w:color w:val="4472C4"/>
          <w:lang w:val="sv-SE"/>
        </w:rPr>
        <w:t>Webbplats:</w:t>
      </w:r>
      <w:hyperlink r:id="rId24" w:history="1">
        <w:r w:rsidRPr="00F515FE">
          <w:rPr>
            <w:rStyle w:val="Hyperlink"/>
            <w:rFonts w:eastAsia="MS Mincho" w:cs="Arial"/>
            <w:spacing w:val="-3"/>
            <w:lang w:val="sv-SE"/>
          </w:rPr>
          <w:t xml:space="preserve"> www.stonejunction.co.uk</w:t>
        </w:r>
      </w:hyperlink>
      <w:r w:rsidRPr="00F515FE">
        <w:rPr>
          <w:rFonts w:eastAsia="MS Mincho"/>
          <w:spacing w:val="-3"/>
          <w:lang w:val="sv-SE"/>
        </w:rPr>
        <w:t xml:space="preserve">  </w:t>
      </w:r>
    </w:p>
    <w:p w14:paraId="5D2DCB62" w14:textId="0967C414" w:rsidR="00E03D45" w:rsidRPr="00251AE5" w:rsidRDefault="00E03D45" w:rsidP="008A6A7A">
      <w:pPr>
        <w:rPr>
          <w:rFonts w:cs="Arial"/>
          <w:color w:val="000000"/>
          <w:lang w:val="sv-SE" w:eastAsia="en-GB"/>
        </w:rPr>
      </w:pPr>
      <w:r w:rsidRPr="17E8F4CE">
        <w:rPr>
          <w:rFonts w:eastAsia="MS Mincho"/>
          <w:b/>
          <w:bCs/>
          <w:color w:val="4472C4" w:themeColor="accent1"/>
          <w:lang w:val="sv-SE"/>
        </w:rPr>
        <w:t>Blogg:</w:t>
      </w:r>
      <w:r w:rsidR="0D4D16A7" w:rsidRPr="17E8F4CE">
        <w:rPr>
          <w:rFonts w:eastAsia="MS Mincho"/>
          <w:b/>
          <w:bCs/>
          <w:color w:val="4472C4" w:themeColor="accent1"/>
          <w:lang w:val="sv-SE"/>
        </w:rPr>
        <w:t xml:space="preserve"> </w:t>
      </w:r>
      <w:hyperlink r:id="rId25">
        <w:r w:rsidR="00251AE5" w:rsidRPr="17E8F4CE">
          <w:rPr>
            <w:rStyle w:val="Hyperlink"/>
            <w:rFonts w:cs="Arial"/>
            <w:lang w:val="sv-SE" w:eastAsia="en-GB"/>
          </w:rPr>
          <w:t xml:space="preserve"> http://www.stone-junction.blogspot.com/</w:t>
        </w:r>
      </w:hyperlink>
    </w:p>
    <w:p w14:paraId="5D2DCB63" w14:textId="7A972398" w:rsidR="00E03D45" w:rsidRPr="003D7436" w:rsidRDefault="00E03D45" w:rsidP="17E8F4CE">
      <w:pPr>
        <w:rPr>
          <w:rFonts w:eastAsia="MS Mincho"/>
          <w:color w:val="002060"/>
          <w:spacing w:val="-3"/>
        </w:rPr>
      </w:pPr>
      <w:r w:rsidRPr="003D7436">
        <w:rPr>
          <w:rFonts w:eastAsia="MS Mincho"/>
          <w:b/>
          <w:bCs/>
          <w:color w:val="4472C4"/>
        </w:rPr>
        <w:t>Twitter:</w:t>
      </w:r>
      <w:r w:rsidRPr="17E8F4CE">
        <w:rPr>
          <w:rFonts w:eastAsia="MS Mincho"/>
          <w:b/>
          <w:bCs/>
          <w:color w:val="4472C4" w:themeColor="accent1"/>
        </w:rPr>
        <w:t xml:space="preserve"> </w:t>
      </w:r>
      <w:hyperlink r:id="rId26">
        <w:r w:rsidRPr="17E8F4CE">
          <w:rPr>
            <w:rStyle w:val="Hyperlink"/>
            <w:rFonts w:eastAsia="MS Mincho" w:cs="Arial"/>
          </w:rPr>
          <w:t>www.twitter.com/StoneJunctionPR</w:t>
        </w:r>
      </w:hyperlink>
    </w:p>
    <w:p w14:paraId="5D2DCB64" w14:textId="5658E1FC" w:rsidR="00E03D45" w:rsidRPr="008A6A7A" w:rsidRDefault="00E03D45" w:rsidP="17E8F4CE">
      <w:pPr>
        <w:rPr>
          <w:rFonts w:eastAsia="MS Mincho"/>
          <w:color w:val="002060"/>
          <w:spacing w:val="-3"/>
        </w:rPr>
      </w:pPr>
      <w:r w:rsidRPr="00F603CF">
        <w:rPr>
          <w:rFonts w:eastAsia="MS Mincho"/>
          <w:b/>
          <w:bCs/>
          <w:color w:val="4472C4"/>
        </w:rPr>
        <w:t>Facebook</w:t>
      </w:r>
      <w:r w:rsidRPr="00F603CF">
        <w:rPr>
          <w:rFonts w:eastAsia="MS Mincho"/>
          <w:b/>
          <w:bCs/>
          <w:color w:val="4472C4"/>
          <w:spacing w:val="-3"/>
        </w:rPr>
        <w:t>:</w:t>
      </w:r>
      <w:r w:rsidR="2F63C442" w:rsidRPr="17E8F4CE">
        <w:rPr>
          <w:rFonts w:eastAsia="MS Mincho"/>
          <w:b/>
          <w:bCs/>
          <w:color w:val="4472C4" w:themeColor="accent1"/>
        </w:rPr>
        <w:t xml:space="preserve"> </w:t>
      </w:r>
      <w:hyperlink r:id="rId27">
        <w:r w:rsidRPr="17E8F4CE">
          <w:rPr>
            <w:rStyle w:val="Hyperlink"/>
            <w:rFonts w:eastAsia="MS Mincho" w:cs="Arial"/>
          </w:rPr>
          <w:t xml:space="preserve"> http://www.facebook.com/technicalPR</w:t>
        </w:r>
      </w:hyperlink>
    </w:p>
    <w:p w14:paraId="5D2DCB65" w14:textId="49521FA8" w:rsidR="00E03D45" w:rsidRPr="008A6A7A" w:rsidRDefault="00E03D45" w:rsidP="008A6A7A">
      <w:pPr>
        <w:rPr>
          <w:rFonts w:eastAsia="MS Mincho"/>
          <w:b/>
          <w:bCs/>
          <w:color w:val="002060"/>
          <w:spacing w:val="-3"/>
          <w:lang w:val="de-DE"/>
        </w:rPr>
      </w:pPr>
      <w:r w:rsidRPr="17E8F4CE">
        <w:rPr>
          <w:rFonts w:eastAsia="MS Mincho"/>
          <w:b/>
          <w:bCs/>
          <w:color w:val="4472C4" w:themeColor="accent1"/>
          <w:lang w:val="de-DE"/>
        </w:rPr>
        <w:t>LinkedIn:</w:t>
      </w:r>
      <w:r w:rsidR="2F63C442" w:rsidRPr="17E8F4CE">
        <w:rPr>
          <w:rFonts w:eastAsia="MS Mincho"/>
          <w:b/>
          <w:bCs/>
          <w:color w:val="4472C4" w:themeColor="accent1"/>
          <w:lang w:val="de-DE"/>
        </w:rPr>
        <w:t xml:space="preserve"> </w:t>
      </w:r>
      <w:hyperlink r:id="rId28">
        <w:r w:rsidRPr="17E8F4CE">
          <w:rPr>
            <w:rStyle w:val="Hyperlink"/>
            <w:rFonts w:eastAsia="MS Mincho" w:cs="Arial"/>
            <w:lang w:val="de-DE"/>
          </w:rPr>
          <w:t xml:space="preserve"> https://www.linkedin.com/company/stone-junction-ltd</w:t>
        </w:r>
      </w:hyperlink>
    </w:p>
    <w:p w14:paraId="5D2DCB66" w14:textId="77777777" w:rsidR="00E03D45" w:rsidRPr="008A6A7A" w:rsidRDefault="00E03D45" w:rsidP="008A6A7A">
      <w:pPr>
        <w:rPr>
          <w:rFonts w:eastAsia="MS Mincho"/>
          <w:b/>
          <w:bCs/>
          <w:color w:val="439639"/>
          <w:lang w:val="de-DE"/>
        </w:rPr>
      </w:pPr>
    </w:p>
    <w:p w14:paraId="1884FB81" w14:textId="77777777" w:rsidR="009B5A98" w:rsidRPr="009B5A98" w:rsidRDefault="00382C38" w:rsidP="009B5A98">
      <w:pPr>
        <w:pStyle w:val="NormalWeb"/>
        <w:jc w:val="both"/>
        <w:rPr>
          <w:rFonts w:ascii="Arial" w:hAnsi="Arial" w:cs="Arial"/>
        </w:rPr>
      </w:pPr>
      <w:r w:rsidRPr="00382C38">
        <w:rPr>
          <w:rFonts w:ascii="Arial" w:eastAsia="MS Mincho" w:hAnsi="Arial" w:cs="Arial"/>
          <w:b/>
          <w:bCs/>
          <w:color w:val="4472C4"/>
        </w:rPr>
        <w:t xml:space="preserve">Om WEG: </w:t>
      </w:r>
      <w:r w:rsidR="009B5A98" w:rsidRPr="009B5A98">
        <w:rPr>
          <w:rFonts w:ascii="Arial" w:hAnsi="Arial" w:cs="Arial"/>
        </w:rPr>
        <w:t>WEG grundades 1961 och är ett globalt företag inom elektrisk och elektronisk utrustning som huvudsakligen är verksamt inom kapitalvarusektorn med lösningar inom elektriska maskiner, automatisering och färger för flera sektorer, däribland infrastruktur, stål, massa och papper, olja och gas samt gruvdrift, bland många andra.</w:t>
      </w:r>
    </w:p>
    <w:p w14:paraId="5D2DCB69" w14:textId="7D44B6C4" w:rsidR="008A6A7A" w:rsidRPr="002110DE" w:rsidRDefault="009B5A98" w:rsidP="009B5A98">
      <w:pPr>
        <w:pStyle w:val="NormalWeb"/>
        <w:jc w:val="both"/>
        <w:rPr>
          <w:rFonts w:ascii="Arial" w:hAnsi="Arial" w:cs="Arial"/>
        </w:rPr>
      </w:pPr>
      <w:r w:rsidRPr="17E8F4CE">
        <w:rPr>
          <w:rFonts w:ascii="Arial" w:hAnsi="Arial" w:cs="Arial"/>
        </w:rPr>
        <w:t>WEG utmärker sig inom innovation genom att ständigt utveckla lösningar som möter de stora trenderna inom energieffektivitet, förnybar energi och elmobilitet. Med tillverkningsanläggningar i 18 länder och närvaro i mer än 120 länder har företaget över 4</w:t>
      </w:r>
      <w:r w:rsidR="7F3E8411" w:rsidRPr="17E8F4CE">
        <w:rPr>
          <w:rFonts w:ascii="Arial" w:hAnsi="Arial" w:cs="Arial"/>
        </w:rPr>
        <w:t>9</w:t>
      </w:r>
      <w:r w:rsidRPr="17E8F4CE">
        <w:rPr>
          <w:rFonts w:ascii="Arial" w:hAnsi="Arial" w:cs="Arial"/>
        </w:rPr>
        <w:t xml:space="preserve"> 000 anställda världen över. WEG:s nettoomsättning uppgick till </w:t>
      </w:r>
      <w:r w:rsidR="0BEC33F6" w:rsidRPr="17E8F4CE">
        <w:rPr>
          <w:rFonts w:ascii="Arial" w:hAnsi="Arial" w:cs="Arial"/>
        </w:rPr>
        <w:t>40</w:t>
      </w:r>
      <w:r w:rsidRPr="17E8F4CE">
        <w:rPr>
          <w:rFonts w:ascii="Arial" w:hAnsi="Arial" w:cs="Arial"/>
        </w:rPr>
        <w:t>,</w:t>
      </w:r>
      <w:r w:rsidR="73645C26" w:rsidRPr="17E8F4CE">
        <w:rPr>
          <w:rFonts w:ascii="Arial" w:hAnsi="Arial" w:cs="Arial"/>
        </w:rPr>
        <w:t>8</w:t>
      </w:r>
      <w:r w:rsidRPr="17E8F4CE">
        <w:rPr>
          <w:rFonts w:ascii="Arial" w:hAnsi="Arial" w:cs="Arial"/>
        </w:rPr>
        <w:t xml:space="preserve"> miljarder real </w:t>
      </w:r>
      <w:r w:rsidR="388278DA" w:rsidRPr="17E8F4CE">
        <w:rPr>
          <w:rFonts w:ascii="Arial" w:hAnsi="Arial" w:cs="Arial"/>
        </w:rPr>
        <w:t xml:space="preserve">under </w:t>
      </w:r>
      <w:r w:rsidRPr="17E8F4CE">
        <w:rPr>
          <w:rFonts w:ascii="Arial" w:hAnsi="Arial" w:cs="Arial"/>
        </w:rPr>
        <w:t>202</w:t>
      </w:r>
      <w:r w:rsidR="15EF9DFA" w:rsidRPr="17E8F4CE">
        <w:rPr>
          <w:rFonts w:ascii="Arial" w:hAnsi="Arial" w:cs="Arial"/>
        </w:rPr>
        <w:t>5</w:t>
      </w:r>
      <w:r w:rsidRPr="17E8F4CE">
        <w:rPr>
          <w:rFonts w:ascii="Arial" w:hAnsi="Arial" w:cs="Arial"/>
        </w:rPr>
        <w:t>, varav 57 procent kom från externa marknader. För mer information, besök</w:t>
      </w:r>
      <w:hyperlink r:id="rId29">
        <w:r w:rsidR="002F0BE7" w:rsidRPr="17E8F4CE">
          <w:rPr>
            <w:rStyle w:val="Hyperlink"/>
            <w:rFonts w:ascii="Arial" w:hAnsi="Arial" w:cs="Arial"/>
          </w:rPr>
          <w:t xml:space="preserve"> www.weg.net</w:t>
        </w:r>
      </w:hyperlink>
    </w:p>
    <w:p w14:paraId="5D2AB5E3" w14:textId="549A6554" w:rsidR="004D4FDA" w:rsidRPr="00C8017B" w:rsidRDefault="00E03D45" w:rsidP="2C3AA7ED">
      <w:pPr>
        <w:rPr>
          <w:rFonts w:eastAsia="MS Mincho" w:cs="Arial"/>
          <w:spacing w:val="-3"/>
        </w:rPr>
      </w:pPr>
      <w:r w:rsidRPr="00F603CF">
        <w:rPr>
          <w:rFonts w:eastAsia="MS Mincho" w:cs="Arial"/>
          <w:b/>
          <w:bCs/>
          <w:color w:val="4472C4"/>
        </w:rPr>
        <w:t xml:space="preserve">Ref: </w:t>
      </w:r>
      <w:r w:rsidR="004D4FDA">
        <w:rPr>
          <w:rFonts w:eastAsia="MS Mincho" w:cs="Arial"/>
          <w:spacing w:val="-3"/>
        </w:rPr>
        <w:t>WEG1595/06/26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D448" w14:textId="77777777" w:rsidR="004A1EEA" w:rsidRDefault="004A1EEA" w:rsidP="00C0175F">
      <w:r>
        <w:separator/>
      </w:r>
    </w:p>
  </w:endnote>
  <w:endnote w:type="continuationSeparator" w:id="0">
    <w:p w14:paraId="25083E58" w14:textId="77777777" w:rsidR="004A1EEA" w:rsidRDefault="004A1EEA" w:rsidP="00C0175F">
      <w:r>
        <w:continuationSeparator/>
      </w:r>
    </w:p>
  </w:endnote>
  <w:endnote w:type="continuationNotice" w:id="1">
    <w:p w14:paraId="38D490CD" w14:textId="77777777" w:rsidR="004A1EEA" w:rsidRDefault="004A1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E772" w14:textId="77777777" w:rsidR="00A611AB" w:rsidRDefault="00A61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105A" w14:textId="77777777" w:rsidR="00A611AB" w:rsidRDefault="00A611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89C9" w14:textId="77777777" w:rsidR="00A611AB" w:rsidRDefault="00A61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9663B" w14:textId="77777777" w:rsidR="004A1EEA" w:rsidRDefault="004A1EEA" w:rsidP="00C0175F">
      <w:r>
        <w:separator/>
      </w:r>
    </w:p>
  </w:footnote>
  <w:footnote w:type="continuationSeparator" w:id="0">
    <w:p w14:paraId="50970A28" w14:textId="77777777" w:rsidR="004A1EEA" w:rsidRDefault="004A1EEA" w:rsidP="00C0175F">
      <w:r>
        <w:continuationSeparator/>
      </w:r>
    </w:p>
  </w:footnote>
  <w:footnote w:type="continuationNotice" w:id="1">
    <w:p w14:paraId="7BCE6240" w14:textId="77777777" w:rsidR="004A1EEA" w:rsidRDefault="004A1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EE52" w14:textId="77777777" w:rsidR="00A611AB" w:rsidRDefault="00A61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862F" w14:textId="77777777" w:rsidR="00A611AB" w:rsidRDefault="00A611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4748E"/>
    <w:rsid w:val="0005012E"/>
    <w:rsid w:val="000526F8"/>
    <w:rsid w:val="0005479C"/>
    <w:rsid w:val="000648E5"/>
    <w:rsid w:val="00065E72"/>
    <w:rsid w:val="0006726E"/>
    <w:rsid w:val="00070530"/>
    <w:rsid w:val="0007096F"/>
    <w:rsid w:val="0007138D"/>
    <w:rsid w:val="00095477"/>
    <w:rsid w:val="000B073B"/>
    <w:rsid w:val="000B0A86"/>
    <w:rsid w:val="000B34B8"/>
    <w:rsid w:val="000B551A"/>
    <w:rsid w:val="000B6BA5"/>
    <w:rsid w:val="000B7DB7"/>
    <w:rsid w:val="000B7E0B"/>
    <w:rsid w:val="000C2851"/>
    <w:rsid w:val="000D2F2C"/>
    <w:rsid w:val="000D376A"/>
    <w:rsid w:val="000D6C36"/>
    <w:rsid w:val="000D6C41"/>
    <w:rsid w:val="000E0B9A"/>
    <w:rsid w:val="000E2F01"/>
    <w:rsid w:val="000E3BAF"/>
    <w:rsid w:val="000E4F19"/>
    <w:rsid w:val="000F441D"/>
    <w:rsid w:val="000F4996"/>
    <w:rsid w:val="000F6641"/>
    <w:rsid w:val="000F78F9"/>
    <w:rsid w:val="001032A0"/>
    <w:rsid w:val="0010339A"/>
    <w:rsid w:val="0010735C"/>
    <w:rsid w:val="0011552C"/>
    <w:rsid w:val="00115C59"/>
    <w:rsid w:val="00116481"/>
    <w:rsid w:val="00116D6D"/>
    <w:rsid w:val="00123BB3"/>
    <w:rsid w:val="001255E7"/>
    <w:rsid w:val="00125AD5"/>
    <w:rsid w:val="00125BDE"/>
    <w:rsid w:val="0013484A"/>
    <w:rsid w:val="0014217A"/>
    <w:rsid w:val="00147A69"/>
    <w:rsid w:val="00153F96"/>
    <w:rsid w:val="001543CE"/>
    <w:rsid w:val="00155C9B"/>
    <w:rsid w:val="0015770D"/>
    <w:rsid w:val="001607F8"/>
    <w:rsid w:val="00165C34"/>
    <w:rsid w:val="00165FE6"/>
    <w:rsid w:val="00166954"/>
    <w:rsid w:val="001678A9"/>
    <w:rsid w:val="001703AB"/>
    <w:rsid w:val="001726A4"/>
    <w:rsid w:val="001749B1"/>
    <w:rsid w:val="00175E58"/>
    <w:rsid w:val="00183388"/>
    <w:rsid w:val="00183602"/>
    <w:rsid w:val="001909FB"/>
    <w:rsid w:val="00197447"/>
    <w:rsid w:val="001A09D5"/>
    <w:rsid w:val="001A77B6"/>
    <w:rsid w:val="001A7ADF"/>
    <w:rsid w:val="001B2D8F"/>
    <w:rsid w:val="001B37BD"/>
    <w:rsid w:val="001B47DB"/>
    <w:rsid w:val="001B4BD5"/>
    <w:rsid w:val="001B5E7E"/>
    <w:rsid w:val="001B61A8"/>
    <w:rsid w:val="001C062A"/>
    <w:rsid w:val="001C2799"/>
    <w:rsid w:val="001C4627"/>
    <w:rsid w:val="001C4B73"/>
    <w:rsid w:val="001C7F72"/>
    <w:rsid w:val="001D1AB7"/>
    <w:rsid w:val="001D2088"/>
    <w:rsid w:val="001D6804"/>
    <w:rsid w:val="001D7359"/>
    <w:rsid w:val="001E3162"/>
    <w:rsid w:val="001E32F9"/>
    <w:rsid w:val="001E3FC9"/>
    <w:rsid w:val="001E7C48"/>
    <w:rsid w:val="001F0096"/>
    <w:rsid w:val="001F0383"/>
    <w:rsid w:val="001F1A17"/>
    <w:rsid w:val="001F7DE2"/>
    <w:rsid w:val="00203914"/>
    <w:rsid w:val="002110DE"/>
    <w:rsid w:val="002118AF"/>
    <w:rsid w:val="00211C24"/>
    <w:rsid w:val="00222C63"/>
    <w:rsid w:val="002255DC"/>
    <w:rsid w:val="00226F93"/>
    <w:rsid w:val="00231ED9"/>
    <w:rsid w:val="00233212"/>
    <w:rsid w:val="00234F5E"/>
    <w:rsid w:val="002362E2"/>
    <w:rsid w:val="002364FB"/>
    <w:rsid w:val="002448E4"/>
    <w:rsid w:val="00246A81"/>
    <w:rsid w:val="00251205"/>
    <w:rsid w:val="00251AE5"/>
    <w:rsid w:val="00260C2B"/>
    <w:rsid w:val="00262CF7"/>
    <w:rsid w:val="002717FF"/>
    <w:rsid w:val="0027253E"/>
    <w:rsid w:val="002729EE"/>
    <w:rsid w:val="00274F72"/>
    <w:rsid w:val="0027749F"/>
    <w:rsid w:val="00280FFA"/>
    <w:rsid w:val="002863CC"/>
    <w:rsid w:val="002867CE"/>
    <w:rsid w:val="002A1459"/>
    <w:rsid w:val="002A21DB"/>
    <w:rsid w:val="002A4040"/>
    <w:rsid w:val="002B0317"/>
    <w:rsid w:val="002B21C0"/>
    <w:rsid w:val="002B2F32"/>
    <w:rsid w:val="002B5A47"/>
    <w:rsid w:val="002C75A8"/>
    <w:rsid w:val="002D28A1"/>
    <w:rsid w:val="002D5450"/>
    <w:rsid w:val="002D62DE"/>
    <w:rsid w:val="002D6725"/>
    <w:rsid w:val="002E4EAB"/>
    <w:rsid w:val="002E58A3"/>
    <w:rsid w:val="002E64D3"/>
    <w:rsid w:val="002F0BE7"/>
    <w:rsid w:val="002F47A0"/>
    <w:rsid w:val="002F6567"/>
    <w:rsid w:val="002F6CE0"/>
    <w:rsid w:val="002F7D1F"/>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045F"/>
    <w:rsid w:val="00351818"/>
    <w:rsid w:val="00352444"/>
    <w:rsid w:val="003556A7"/>
    <w:rsid w:val="00364576"/>
    <w:rsid w:val="003646FD"/>
    <w:rsid w:val="003665B2"/>
    <w:rsid w:val="003708FC"/>
    <w:rsid w:val="00376457"/>
    <w:rsid w:val="00382C38"/>
    <w:rsid w:val="00387BB5"/>
    <w:rsid w:val="003908E7"/>
    <w:rsid w:val="00391DFA"/>
    <w:rsid w:val="00394EB5"/>
    <w:rsid w:val="00396D46"/>
    <w:rsid w:val="003A7BBA"/>
    <w:rsid w:val="003B7FA3"/>
    <w:rsid w:val="003C01FF"/>
    <w:rsid w:val="003C23FE"/>
    <w:rsid w:val="003C279E"/>
    <w:rsid w:val="003C3513"/>
    <w:rsid w:val="003C7DE7"/>
    <w:rsid w:val="003D1000"/>
    <w:rsid w:val="003D3460"/>
    <w:rsid w:val="003D7436"/>
    <w:rsid w:val="003D76E9"/>
    <w:rsid w:val="003E5474"/>
    <w:rsid w:val="003F0E0E"/>
    <w:rsid w:val="003F19AA"/>
    <w:rsid w:val="003F450E"/>
    <w:rsid w:val="003F51C5"/>
    <w:rsid w:val="003F60C7"/>
    <w:rsid w:val="0040423F"/>
    <w:rsid w:val="004046B9"/>
    <w:rsid w:val="00411189"/>
    <w:rsid w:val="00413C4E"/>
    <w:rsid w:val="004225DF"/>
    <w:rsid w:val="00425355"/>
    <w:rsid w:val="00425F25"/>
    <w:rsid w:val="004320E6"/>
    <w:rsid w:val="004409B3"/>
    <w:rsid w:val="00440AEA"/>
    <w:rsid w:val="00451E7E"/>
    <w:rsid w:val="00453CA5"/>
    <w:rsid w:val="00462AF9"/>
    <w:rsid w:val="00463485"/>
    <w:rsid w:val="004727BC"/>
    <w:rsid w:val="0047693A"/>
    <w:rsid w:val="0047727D"/>
    <w:rsid w:val="00477E6B"/>
    <w:rsid w:val="00480C2D"/>
    <w:rsid w:val="00492E4F"/>
    <w:rsid w:val="004948DB"/>
    <w:rsid w:val="004A1E61"/>
    <w:rsid w:val="004A1EEA"/>
    <w:rsid w:val="004A232F"/>
    <w:rsid w:val="004A2AA0"/>
    <w:rsid w:val="004A2D18"/>
    <w:rsid w:val="004A56D9"/>
    <w:rsid w:val="004A7A03"/>
    <w:rsid w:val="004B103B"/>
    <w:rsid w:val="004B1472"/>
    <w:rsid w:val="004B3439"/>
    <w:rsid w:val="004B4FDF"/>
    <w:rsid w:val="004C17D0"/>
    <w:rsid w:val="004C5981"/>
    <w:rsid w:val="004C74A1"/>
    <w:rsid w:val="004D108C"/>
    <w:rsid w:val="004D1123"/>
    <w:rsid w:val="004D4FDA"/>
    <w:rsid w:val="004E6877"/>
    <w:rsid w:val="004E7C2F"/>
    <w:rsid w:val="004F0F7B"/>
    <w:rsid w:val="00500E9F"/>
    <w:rsid w:val="005041DF"/>
    <w:rsid w:val="005076D1"/>
    <w:rsid w:val="005204A5"/>
    <w:rsid w:val="00522573"/>
    <w:rsid w:val="00522B93"/>
    <w:rsid w:val="00524B55"/>
    <w:rsid w:val="005306F9"/>
    <w:rsid w:val="0053552D"/>
    <w:rsid w:val="00537454"/>
    <w:rsid w:val="00540E6F"/>
    <w:rsid w:val="00543050"/>
    <w:rsid w:val="00546DF3"/>
    <w:rsid w:val="00551987"/>
    <w:rsid w:val="005558DB"/>
    <w:rsid w:val="0055770A"/>
    <w:rsid w:val="0056657B"/>
    <w:rsid w:val="00566621"/>
    <w:rsid w:val="0056701B"/>
    <w:rsid w:val="0057402C"/>
    <w:rsid w:val="00575480"/>
    <w:rsid w:val="00580101"/>
    <w:rsid w:val="00592452"/>
    <w:rsid w:val="005973B5"/>
    <w:rsid w:val="005A2478"/>
    <w:rsid w:val="005A5B1B"/>
    <w:rsid w:val="005A7D16"/>
    <w:rsid w:val="005B4041"/>
    <w:rsid w:val="005B4319"/>
    <w:rsid w:val="005C04ED"/>
    <w:rsid w:val="005C0CB6"/>
    <w:rsid w:val="005C3A2D"/>
    <w:rsid w:val="005C3DF8"/>
    <w:rsid w:val="005C62B1"/>
    <w:rsid w:val="005C72BE"/>
    <w:rsid w:val="005C7BDA"/>
    <w:rsid w:val="005E15BF"/>
    <w:rsid w:val="005E562F"/>
    <w:rsid w:val="005E656D"/>
    <w:rsid w:val="005F0A68"/>
    <w:rsid w:val="005F26DF"/>
    <w:rsid w:val="005F2BFF"/>
    <w:rsid w:val="005F66CD"/>
    <w:rsid w:val="006016CC"/>
    <w:rsid w:val="00602083"/>
    <w:rsid w:val="00607B35"/>
    <w:rsid w:val="0061053B"/>
    <w:rsid w:val="00610AF4"/>
    <w:rsid w:val="00610C3D"/>
    <w:rsid w:val="00612BFF"/>
    <w:rsid w:val="006154AA"/>
    <w:rsid w:val="00616DBD"/>
    <w:rsid w:val="00617247"/>
    <w:rsid w:val="0061772F"/>
    <w:rsid w:val="006320A8"/>
    <w:rsid w:val="00633B76"/>
    <w:rsid w:val="0064058F"/>
    <w:rsid w:val="0064285E"/>
    <w:rsid w:val="00645B22"/>
    <w:rsid w:val="00650DAF"/>
    <w:rsid w:val="0065337D"/>
    <w:rsid w:val="00653CF0"/>
    <w:rsid w:val="006576EA"/>
    <w:rsid w:val="0066181F"/>
    <w:rsid w:val="006637F9"/>
    <w:rsid w:val="00663E6A"/>
    <w:rsid w:val="006647B9"/>
    <w:rsid w:val="0067044E"/>
    <w:rsid w:val="00672034"/>
    <w:rsid w:val="006740CF"/>
    <w:rsid w:val="00674598"/>
    <w:rsid w:val="00683D71"/>
    <w:rsid w:val="00684FF8"/>
    <w:rsid w:val="00685357"/>
    <w:rsid w:val="00685A84"/>
    <w:rsid w:val="00687C41"/>
    <w:rsid w:val="00692A67"/>
    <w:rsid w:val="006A08D8"/>
    <w:rsid w:val="006A1D50"/>
    <w:rsid w:val="006B046B"/>
    <w:rsid w:val="006B3795"/>
    <w:rsid w:val="006B7A4C"/>
    <w:rsid w:val="006C324B"/>
    <w:rsid w:val="006C5423"/>
    <w:rsid w:val="006C69D7"/>
    <w:rsid w:val="006C7C52"/>
    <w:rsid w:val="006D0EBA"/>
    <w:rsid w:val="006D46B3"/>
    <w:rsid w:val="006D586A"/>
    <w:rsid w:val="006D714E"/>
    <w:rsid w:val="006E0A3F"/>
    <w:rsid w:val="006E1A57"/>
    <w:rsid w:val="006E47C7"/>
    <w:rsid w:val="006F08B0"/>
    <w:rsid w:val="006F1474"/>
    <w:rsid w:val="006F60C2"/>
    <w:rsid w:val="00700920"/>
    <w:rsid w:val="0070544F"/>
    <w:rsid w:val="00705763"/>
    <w:rsid w:val="00705A1D"/>
    <w:rsid w:val="007077C2"/>
    <w:rsid w:val="007104BF"/>
    <w:rsid w:val="00715FB0"/>
    <w:rsid w:val="00717B9B"/>
    <w:rsid w:val="00717BF9"/>
    <w:rsid w:val="00723B57"/>
    <w:rsid w:val="007249C7"/>
    <w:rsid w:val="007263B2"/>
    <w:rsid w:val="00726E08"/>
    <w:rsid w:val="007300B0"/>
    <w:rsid w:val="00737F3E"/>
    <w:rsid w:val="00741935"/>
    <w:rsid w:val="00741DEE"/>
    <w:rsid w:val="00745598"/>
    <w:rsid w:val="0074590D"/>
    <w:rsid w:val="00750C58"/>
    <w:rsid w:val="00751EED"/>
    <w:rsid w:val="007545A0"/>
    <w:rsid w:val="00756F17"/>
    <w:rsid w:val="00761633"/>
    <w:rsid w:val="00763095"/>
    <w:rsid w:val="0076344B"/>
    <w:rsid w:val="00766510"/>
    <w:rsid w:val="007859D9"/>
    <w:rsid w:val="007957B8"/>
    <w:rsid w:val="007A1895"/>
    <w:rsid w:val="007A48E1"/>
    <w:rsid w:val="007A6BDC"/>
    <w:rsid w:val="007A7113"/>
    <w:rsid w:val="007B2663"/>
    <w:rsid w:val="007B42AC"/>
    <w:rsid w:val="007B4ABF"/>
    <w:rsid w:val="007B569C"/>
    <w:rsid w:val="007C08B3"/>
    <w:rsid w:val="007C39FA"/>
    <w:rsid w:val="007CC266"/>
    <w:rsid w:val="007D0F57"/>
    <w:rsid w:val="007D2023"/>
    <w:rsid w:val="007D38B4"/>
    <w:rsid w:val="007D3DDC"/>
    <w:rsid w:val="007D47B1"/>
    <w:rsid w:val="007D5ADB"/>
    <w:rsid w:val="007E1C8F"/>
    <w:rsid w:val="007E21AB"/>
    <w:rsid w:val="007E31C3"/>
    <w:rsid w:val="007E386E"/>
    <w:rsid w:val="007E49A7"/>
    <w:rsid w:val="007E570F"/>
    <w:rsid w:val="007E5B66"/>
    <w:rsid w:val="007F13F7"/>
    <w:rsid w:val="007F3F1C"/>
    <w:rsid w:val="0081199B"/>
    <w:rsid w:val="00813CC6"/>
    <w:rsid w:val="0081437B"/>
    <w:rsid w:val="00816B8A"/>
    <w:rsid w:val="0082309B"/>
    <w:rsid w:val="00823631"/>
    <w:rsid w:val="00824F29"/>
    <w:rsid w:val="008311BA"/>
    <w:rsid w:val="00836D45"/>
    <w:rsid w:val="008401CC"/>
    <w:rsid w:val="008414B4"/>
    <w:rsid w:val="00850CCC"/>
    <w:rsid w:val="0085607A"/>
    <w:rsid w:val="00856AAC"/>
    <w:rsid w:val="008571CB"/>
    <w:rsid w:val="00857350"/>
    <w:rsid w:val="008575DB"/>
    <w:rsid w:val="00867116"/>
    <w:rsid w:val="008813E7"/>
    <w:rsid w:val="008832EB"/>
    <w:rsid w:val="00885A67"/>
    <w:rsid w:val="008941DC"/>
    <w:rsid w:val="008962C6"/>
    <w:rsid w:val="008973AC"/>
    <w:rsid w:val="008A1B46"/>
    <w:rsid w:val="008A1B88"/>
    <w:rsid w:val="008A20A6"/>
    <w:rsid w:val="008A505A"/>
    <w:rsid w:val="008A6A7A"/>
    <w:rsid w:val="008A73F3"/>
    <w:rsid w:val="008B19F6"/>
    <w:rsid w:val="008B2B0A"/>
    <w:rsid w:val="008B3C68"/>
    <w:rsid w:val="008B753B"/>
    <w:rsid w:val="008C29B8"/>
    <w:rsid w:val="008C42F8"/>
    <w:rsid w:val="008C665D"/>
    <w:rsid w:val="008C71E7"/>
    <w:rsid w:val="008C7901"/>
    <w:rsid w:val="008D63D5"/>
    <w:rsid w:val="008D7162"/>
    <w:rsid w:val="008E7595"/>
    <w:rsid w:val="008F1A74"/>
    <w:rsid w:val="008F47D1"/>
    <w:rsid w:val="008F765C"/>
    <w:rsid w:val="00904648"/>
    <w:rsid w:val="00910E33"/>
    <w:rsid w:val="00911B17"/>
    <w:rsid w:val="00914B0B"/>
    <w:rsid w:val="009213B5"/>
    <w:rsid w:val="009236D6"/>
    <w:rsid w:val="00924FCE"/>
    <w:rsid w:val="0093056E"/>
    <w:rsid w:val="00934FA8"/>
    <w:rsid w:val="00937F27"/>
    <w:rsid w:val="0094467C"/>
    <w:rsid w:val="0095132F"/>
    <w:rsid w:val="00952153"/>
    <w:rsid w:val="00953A01"/>
    <w:rsid w:val="009652D8"/>
    <w:rsid w:val="009678BA"/>
    <w:rsid w:val="00967BAD"/>
    <w:rsid w:val="009701B9"/>
    <w:rsid w:val="00972280"/>
    <w:rsid w:val="009761E6"/>
    <w:rsid w:val="0098171C"/>
    <w:rsid w:val="00981A09"/>
    <w:rsid w:val="0098348F"/>
    <w:rsid w:val="00986283"/>
    <w:rsid w:val="009A4846"/>
    <w:rsid w:val="009A5ED9"/>
    <w:rsid w:val="009A61F9"/>
    <w:rsid w:val="009B1EFC"/>
    <w:rsid w:val="009B5A98"/>
    <w:rsid w:val="009B67D7"/>
    <w:rsid w:val="009B6A3E"/>
    <w:rsid w:val="009D0461"/>
    <w:rsid w:val="009D1142"/>
    <w:rsid w:val="009D1D4C"/>
    <w:rsid w:val="009D5A55"/>
    <w:rsid w:val="009D7744"/>
    <w:rsid w:val="009E6046"/>
    <w:rsid w:val="009F10EA"/>
    <w:rsid w:val="009F3B76"/>
    <w:rsid w:val="009F5291"/>
    <w:rsid w:val="009F6DBF"/>
    <w:rsid w:val="00A047BD"/>
    <w:rsid w:val="00A06049"/>
    <w:rsid w:val="00A25FF2"/>
    <w:rsid w:val="00A26310"/>
    <w:rsid w:val="00A26393"/>
    <w:rsid w:val="00A33F1E"/>
    <w:rsid w:val="00A3472C"/>
    <w:rsid w:val="00A35BC1"/>
    <w:rsid w:val="00A374B0"/>
    <w:rsid w:val="00A51F7D"/>
    <w:rsid w:val="00A56348"/>
    <w:rsid w:val="00A577CF"/>
    <w:rsid w:val="00A60DC8"/>
    <w:rsid w:val="00A611AB"/>
    <w:rsid w:val="00A61E44"/>
    <w:rsid w:val="00A655E0"/>
    <w:rsid w:val="00A65739"/>
    <w:rsid w:val="00A7274D"/>
    <w:rsid w:val="00A73ECF"/>
    <w:rsid w:val="00A832B5"/>
    <w:rsid w:val="00A87784"/>
    <w:rsid w:val="00A942E1"/>
    <w:rsid w:val="00A97965"/>
    <w:rsid w:val="00AC0158"/>
    <w:rsid w:val="00AD5DB5"/>
    <w:rsid w:val="00AE43B8"/>
    <w:rsid w:val="00AE7245"/>
    <w:rsid w:val="00AF280A"/>
    <w:rsid w:val="00AF70B5"/>
    <w:rsid w:val="00B010B1"/>
    <w:rsid w:val="00B02318"/>
    <w:rsid w:val="00B04F8D"/>
    <w:rsid w:val="00B05B03"/>
    <w:rsid w:val="00B07C5E"/>
    <w:rsid w:val="00B1391E"/>
    <w:rsid w:val="00B13FB9"/>
    <w:rsid w:val="00B1643C"/>
    <w:rsid w:val="00B16EC8"/>
    <w:rsid w:val="00B1798B"/>
    <w:rsid w:val="00B210A5"/>
    <w:rsid w:val="00B258B4"/>
    <w:rsid w:val="00B26B00"/>
    <w:rsid w:val="00B310A3"/>
    <w:rsid w:val="00B31F80"/>
    <w:rsid w:val="00B34F2A"/>
    <w:rsid w:val="00B47156"/>
    <w:rsid w:val="00B555F1"/>
    <w:rsid w:val="00B716B1"/>
    <w:rsid w:val="00B71B8E"/>
    <w:rsid w:val="00B720F0"/>
    <w:rsid w:val="00B82D80"/>
    <w:rsid w:val="00B8312E"/>
    <w:rsid w:val="00B83E3D"/>
    <w:rsid w:val="00B85439"/>
    <w:rsid w:val="00B85C00"/>
    <w:rsid w:val="00B86129"/>
    <w:rsid w:val="00B86E1F"/>
    <w:rsid w:val="00B900D7"/>
    <w:rsid w:val="00B932AC"/>
    <w:rsid w:val="00B97DCE"/>
    <w:rsid w:val="00BA0BCE"/>
    <w:rsid w:val="00BA6649"/>
    <w:rsid w:val="00BA6B60"/>
    <w:rsid w:val="00BB1B34"/>
    <w:rsid w:val="00BD0366"/>
    <w:rsid w:val="00BD1859"/>
    <w:rsid w:val="00BE756D"/>
    <w:rsid w:val="00BF609A"/>
    <w:rsid w:val="00BF715C"/>
    <w:rsid w:val="00C00639"/>
    <w:rsid w:val="00C007F2"/>
    <w:rsid w:val="00C0175F"/>
    <w:rsid w:val="00C02D3D"/>
    <w:rsid w:val="00C039B4"/>
    <w:rsid w:val="00C03BA0"/>
    <w:rsid w:val="00C04197"/>
    <w:rsid w:val="00C07DAB"/>
    <w:rsid w:val="00C100A0"/>
    <w:rsid w:val="00C161E9"/>
    <w:rsid w:val="00C20A04"/>
    <w:rsid w:val="00C31586"/>
    <w:rsid w:val="00C3247D"/>
    <w:rsid w:val="00C34860"/>
    <w:rsid w:val="00C43F23"/>
    <w:rsid w:val="00C4775F"/>
    <w:rsid w:val="00C51D79"/>
    <w:rsid w:val="00C53825"/>
    <w:rsid w:val="00C60552"/>
    <w:rsid w:val="00C6370E"/>
    <w:rsid w:val="00C65424"/>
    <w:rsid w:val="00C678F0"/>
    <w:rsid w:val="00C67C4A"/>
    <w:rsid w:val="00C730DF"/>
    <w:rsid w:val="00C74828"/>
    <w:rsid w:val="00C7649D"/>
    <w:rsid w:val="00C777AB"/>
    <w:rsid w:val="00C77839"/>
    <w:rsid w:val="00C8017B"/>
    <w:rsid w:val="00C80DCD"/>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371E7"/>
    <w:rsid w:val="00D37687"/>
    <w:rsid w:val="00D4044C"/>
    <w:rsid w:val="00D4103A"/>
    <w:rsid w:val="00D476A3"/>
    <w:rsid w:val="00D52945"/>
    <w:rsid w:val="00D560F1"/>
    <w:rsid w:val="00D57F17"/>
    <w:rsid w:val="00D618D5"/>
    <w:rsid w:val="00D646D3"/>
    <w:rsid w:val="00D67436"/>
    <w:rsid w:val="00D67666"/>
    <w:rsid w:val="00D74239"/>
    <w:rsid w:val="00D80086"/>
    <w:rsid w:val="00D84B54"/>
    <w:rsid w:val="00D92F78"/>
    <w:rsid w:val="00D951A4"/>
    <w:rsid w:val="00D9784E"/>
    <w:rsid w:val="00DA7B2C"/>
    <w:rsid w:val="00DB57D6"/>
    <w:rsid w:val="00DB75D6"/>
    <w:rsid w:val="00DC17ED"/>
    <w:rsid w:val="00DC2CBD"/>
    <w:rsid w:val="00DC5BF0"/>
    <w:rsid w:val="00DC73FF"/>
    <w:rsid w:val="00DD24A1"/>
    <w:rsid w:val="00DD324D"/>
    <w:rsid w:val="00DD3693"/>
    <w:rsid w:val="00DD5424"/>
    <w:rsid w:val="00DE1B48"/>
    <w:rsid w:val="00DE3409"/>
    <w:rsid w:val="00DE6148"/>
    <w:rsid w:val="00DF0295"/>
    <w:rsid w:val="00DF134E"/>
    <w:rsid w:val="00DF190E"/>
    <w:rsid w:val="00DF4536"/>
    <w:rsid w:val="00E008B8"/>
    <w:rsid w:val="00E01FE4"/>
    <w:rsid w:val="00E03BE6"/>
    <w:rsid w:val="00E03D45"/>
    <w:rsid w:val="00E04B75"/>
    <w:rsid w:val="00E04E36"/>
    <w:rsid w:val="00E06056"/>
    <w:rsid w:val="00E10304"/>
    <w:rsid w:val="00E10654"/>
    <w:rsid w:val="00E13882"/>
    <w:rsid w:val="00E14628"/>
    <w:rsid w:val="00E21F1E"/>
    <w:rsid w:val="00E23A5A"/>
    <w:rsid w:val="00E23DAC"/>
    <w:rsid w:val="00E24FD6"/>
    <w:rsid w:val="00E36B1E"/>
    <w:rsid w:val="00E37787"/>
    <w:rsid w:val="00E407B2"/>
    <w:rsid w:val="00E46080"/>
    <w:rsid w:val="00E51996"/>
    <w:rsid w:val="00E527AD"/>
    <w:rsid w:val="00E6736A"/>
    <w:rsid w:val="00E70F9A"/>
    <w:rsid w:val="00E74BF9"/>
    <w:rsid w:val="00E77346"/>
    <w:rsid w:val="00E8641C"/>
    <w:rsid w:val="00E866E1"/>
    <w:rsid w:val="00E8762C"/>
    <w:rsid w:val="00E9371F"/>
    <w:rsid w:val="00E95A3F"/>
    <w:rsid w:val="00E962D5"/>
    <w:rsid w:val="00E97D1D"/>
    <w:rsid w:val="00EA2A60"/>
    <w:rsid w:val="00EA698B"/>
    <w:rsid w:val="00EB0D12"/>
    <w:rsid w:val="00EB1D2A"/>
    <w:rsid w:val="00EB2DE2"/>
    <w:rsid w:val="00EB47CE"/>
    <w:rsid w:val="00EB4C49"/>
    <w:rsid w:val="00EB7CAE"/>
    <w:rsid w:val="00EC19CD"/>
    <w:rsid w:val="00EC4726"/>
    <w:rsid w:val="00EC4B0F"/>
    <w:rsid w:val="00ED0632"/>
    <w:rsid w:val="00EE04DD"/>
    <w:rsid w:val="00EE104B"/>
    <w:rsid w:val="00EE6E5B"/>
    <w:rsid w:val="00EE797A"/>
    <w:rsid w:val="00EF757B"/>
    <w:rsid w:val="00F07DC3"/>
    <w:rsid w:val="00F11E0A"/>
    <w:rsid w:val="00F15878"/>
    <w:rsid w:val="00F17F77"/>
    <w:rsid w:val="00F2036D"/>
    <w:rsid w:val="00F20BDB"/>
    <w:rsid w:val="00F21C68"/>
    <w:rsid w:val="00F22BA9"/>
    <w:rsid w:val="00F24E50"/>
    <w:rsid w:val="00F30380"/>
    <w:rsid w:val="00F31E91"/>
    <w:rsid w:val="00F427D9"/>
    <w:rsid w:val="00F42E4C"/>
    <w:rsid w:val="00F43127"/>
    <w:rsid w:val="00F457BF"/>
    <w:rsid w:val="00F50AC2"/>
    <w:rsid w:val="00F515FE"/>
    <w:rsid w:val="00F54505"/>
    <w:rsid w:val="00F603CF"/>
    <w:rsid w:val="00F6080B"/>
    <w:rsid w:val="00F629D1"/>
    <w:rsid w:val="00F65F0B"/>
    <w:rsid w:val="00F668D0"/>
    <w:rsid w:val="00F70B80"/>
    <w:rsid w:val="00F73487"/>
    <w:rsid w:val="00F741DA"/>
    <w:rsid w:val="00F81042"/>
    <w:rsid w:val="00F87548"/>
    <w:rsid w:val="00F90025"/>
    <w:rsid w:val="00F94624"/>
    <w:rsid w:val="00F95824"/>
    <w:rsid w:val="00FA03F5"/>
    <w:rsid w:val="00FA0727"/>
    <w:rsid w:val="00FA3597"/>
    <w:rsid w:val="00FA5453"/>
    <w:rsid w:val="00FA6964"/>
    <w:rsid w:val="00FB46D1"/>
    <w:rsid w:val="00FB6442"/>
    <w:rsid w:val="00FC065B"/>
    <w:rsid w:val="00FC0BB0"/>
    <w:rsid w:val="00FC1E3F"/>
    <w:rsid w:val="00FC2657"/>
    <w:rsid w:val="00FC33CB"/>
    <w:rsid w:val="00FC5459"/>
    <w:rsid w:val="00FC77C4"/>
    <w:rsid w:val="00FD0ACF"/>
    <w:rsid w:val="00FD1511"/>
    <w:rsid w:val="00FD27DF"/>
    <w:rsid w:val="00FD7546"/>
    <w:rsid w:val="00FE0E2B"/>
    <w:rsid w:val="00FE3601"/>
    <w:rsid w:val="00FE4F39"/>
    <w:rsid w:val="00FE6491"/>
    <w:rsid w:val="00FF02C6"/>
    <w:rsid w:val="00FF0716"/>
    <w:rsid w:val="00FF0EAA"/>
    <w:rsid w:val="00FF18BF"/>
    <w:rsid w:val="00FF3BEE"/>
    <w:rsid w:val="00FF4564"/>
    <w:rsid w:val="00FF5788"/>
    <w:rsid w:val="00FF7AFA"/>
    <w:rsid w:val="01DE07B5"/>
    <w:rsid w:val="02AF2F55"/>
    <w:rsid w:val="02E72601"/>
    <w:rsid w:val="03ED6613"/>
    <w:rsid w:val="075B1472"/>
    <w:rsid w:val="0B6B70E8"/>
    <w:rsid w:val="0BA02A8F"/>
    <w:rsid w:val="0BEC33F6"/>
    <w:rsid w:val="0C5049C6"/>
    <w:rsid w:val="0D4D16A7"/>
    <w:rsid w:val="11790588"/>
    <w:rsid w:val="119E1885"/>
    <w:rsid w:val="12165C21"/>
    <w:rsid w:val="14B0A64A"/>
    <w:rsid w:val="15EF9DFA"/>
    <w:rsid w:val="165485DF"/>
    <w:rsid w:val="16A2BDB9"/>
    <w:rsid w:val="17E8F4CE"/>
    <w:rsid w:val="1891EBDE"/>
    <w:rsid w:val="1B3D04F8"/>
    <w:rsid w:val="1CD4841A"/>
    <w:rsid w:val="1E01408E"/>
    <w:rsid w:val="1EC8639E"/>
    <w:rsid w:val="21E6915A"/>
    <w:rsid w:val="2A04431D"/>
    <w:rsid w:val="2C3AA7ED"/>
    <w:rsid w:val="2CD9E1C9"/>
    <w:rsid w:val="2F63C442"/>
    <w:rsid w:val="322E03D6"/>
    <w:rsid w:val="32A3CAFC"/>
    <w:rsid w:val="34F65DAB"/>
    <w:rsid w:val="367656BB"/>
    <w:rsid w:val="36F44221"/>
    <w:rsid w:val="382AB0F8"/>
    <w:rsid w:val="388278DA"/>
    <w:rsid w:val="39CB0F22"/>
    <w:rsid w:val="3A041C0E"/>
    <w:rsid w:val="3A18C36F"/>
    <w:rsid w:val="3E621732"/>
    <w:rsid w:val="410228A1"/>
    <w:rsid w:val="4DD07C7B"/>
    <w:rsid w:val="4E7A2952"/>
    <w:rsid w:val="4F3FFB1C"/>
    <w:rsid w:val="50E3833F"/>
    <w:rsid w:val="587C0118"/>
    <w:rsid w:val="595FD35C"/>
    <w:rsid w:val="5DBCB81B"/>
    <w:rsid w:val="64962319"/>
    <w:rsid w:val="65F80DA4"/>
    <w:rsid w:val="6740984F"/>
    <w:rsid w:val="69FE4879"/>
    <w:rsid w:val="6A75D59B"/>
    <w:rsid w:val="6B53DE06"/>
    <w:rsid w:val="70B3B796"/>
    <w:rsid w:val="71CCB5BD"/>
    <w:rsid w:val="72209736"/>
    <w:rsid w:val="73645C26"/>
    <w:rsid w:val="753089EF"/>
    <w:rsid w:val="763169ED"/>
    <w:rsid w:val="763D4819"/>
    <w:rsid w:val="77030429"/>
    <w:rsid w:val="77F68CC3"/>
    <w:rsid w:val="79AAEB7D"/>
    <w:rsid w:val="7F3E8411"/>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6D3"/>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paragraph" w:styleId="Heading3">
    <w:name w:val="heading 3"/>
    <w:basedOn w:val="Normal"/>
    <w:next w:val="Normal"/>
    <w:link w:val="Heading3Char"/>
    <w:uiPriority w:val="9"/>
    <w:semiHidden/>
    <w:unhideWhenUsed/>
    <w:qFormat/>
    <w:rsid w:val="00A611A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611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11A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611A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611A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611A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11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 w:type="character" w:styleId="BookTitle">
    <w:name w:val="Book Title"/>
    <w:basedOn w:val="DefaultParagraphFont"/>
    <w:uiPriority w:val="33"/>
    <w:qFormat/>
    <w:rsid w:val="00A611AB"/>
    <w:rPr>
      <w:b/>
      <w:bCs/>
      <w:i/>
      <w:iCs/>
      <w:spacing w:val="5"/>
    </w:rPr>
  </w:style>
  <w:style w:type="paragraph" w:styleId="Caption">
    <w:name w:val="caption"/>
    <w:basedOn w:val="Normal"/>
    <w:next w:val="Normal"/>
    <w:uiPriority w:val="35"/>
    <w:semiHidden/>
    <w:unhideWhenUsed/>
    <w:qFormat/>
    <w:rsid w:val="00A611AB"/>
    <w:pPr>
      <w:spacing w:after="200"/>
    </w:pPr>
    <w:rPr>
      <w:i/>
      <w:iCs/>
      <w:color w:val="44546A" w:themeColor="text2"/>
      <w:sz w:val="18"/>
      <w:szCs w:val="18"/>
    </w:rPr>
  </w:style>
  <w:style w:type="character" w:customStyle="1" w:styleId="Heading3Char">
    <w:name w:val="Heading 3 Char"/>
    <w:basedOn w:val="DefaultParagraphFont"/>
    <w:link w:val="Heading3"/>
    <w:uiPriority w:val="9"/>
    <w:semiHidden/>
    <w:rsid w:val="00A611AB"/>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A611AB"/>
    <w:rPr>
      <w:rFonts w:asciiTheme="majorHAnsi" w:eastAsiaTheme="majorEastAsia" w:hAnsiTheme="majorHAnsi" w:cstheme="majorBidi"/>
      <w:i/>
      <w:iCs/>
      <w:color w:val="2F5496" w:themeColor="accent1" w:themeShade="BF"/>
      <w:sz w:val="24"/>
      <w:szCs w:val="24"/>
      <w:lang w:eastAsia="en-US"/>
    </w:rPr>
  </w:style>
  <w:style w:type="character" w:customStyle="1" w:styleId="Heading5Char">
    <w:name w:val="Heading 5 Char"/>
    <w:basedOn w:val="DefaultParagraphFont"/>
    <w:link w:val="Heading5"/>
    <w:uiPriority w:val="9"/>
    <w:semiHidden/>
    <w:rsid w:val="00A611AB"/>
    <w:rPr>
      <w:rFonts w:asciiTheme="majorHAnsi" w:eastAsiaTheme="majorEastAsia" w:hAnsiTheme="majorHAnsi" w:cstheme="majorBidi"/>
      <w:color w:val="2F5496" w:themeColor="accent1" w:themeShade="BF"/>
      <w:sz w:val="24"/>
      <w:szCs w:val="24"/>
      <w:lang w:eastAsia="en-US"/>
    </w:rPr>
  </w:style>
  <w:style w:type="character" w:customStyle="1" w:styleId="Heading6Char">
    <w:name w:val="Heading 6 Char"/>
    <w:basedOn w:val="DefaultParagraphFont"/>
    <w:link w:val="Heading6"/>
    <w:uiPriority w:val="9"/>
    <w:semiHidden/>
    <w:rsid w:val="00A611AB"/>
    <w:rPr>
      <w:rFonts w:asciiTheme="majorHAnsi" w:eastAsiaTheme="majorEastAsia" w:hAnsiTheme="majorHAnsi" w:cstheme="majorBidi"/>
      <w:color w:val="1F3763" w:themeColor="accent1" w:themeShade="7F"/>
      <w:sz w:val="24"/>
      <w:szCs w:val="24"/>
      <w:lang w:eastAsia="en-US"/>
    </w:rPr>
  </w:style>
  <w:style w:type="character" w:customStyle="1" w:styleId="Heading7Char">
    <w:name w:val="Heading 7 Char"/>
    <w:basedOn w:val="DefaultParagraphFont"/>
    <w:link w:val="Heading7"/>
    <w:uiPriority w:val="9"/>
    <w:semiHidden/>
    <w:rsid w:val="00A611AB"/>
    <w:rPr>
      <w:rFonts w:asciiTheme="majorHAnsi" w:eastAsiaTheme="majorEastAsia" w:hAnsiTheme="majorHAnsi" w:cstheme="majorBidi"/>
      <w:i/>
      <w:iCs/>
      <w:color w:val="1F3763" w:themeColor="accent1" w:themeShade="7F"/>
      <w:sz w:val="24"/>
      <w:szCs w:val="24"/>
      <w:lang w:eastAsia="en-US"/>
    </w:rPr>
  </w:style>
  <w:style w:type="character" w:customStyle="1" w:styleId="Heading8Char">
    <w:name w:val="Heading 8 Char"/>
    <w:basedOn w:val="DefaultParagraphFont"/>
    <w:link w:val="Heading8"/>
    <w:uiPriority w:val="9"/>
    <w:semiHidden/>
    <w:rsid w:val="00A611A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611AB"/>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A611AB"/>
    <w:rPr>
      <w:i/>
      <w:iCs/>
      <w:color w:val="4472C4" w:themeColor="accent1"/>
    </w:rPr>
  </w:style>
  <w:style w:type="paragraph" w:styleId="IntenseQuote">
    <w:name w:val="Intense Quote"/>
    <w:basedOn w:val="Normal"/>
    <w:next w:val="Normal"/>
    <w:link w:val="IntenseQuoteChar"/>
    <w:uiPriority w:val="30"/>
    <w:qFormat/>
    <w:rsid w:val="00A611A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611AB"/>
    <w:rPr>
      <w:rFonts w:ascii="Arial" w:hAnsi="Arial"/>
      <w:i/>
      <w:iCs/>
      <w:color w:val="4472C4" w:themeColor="accent1"/>
      <w:sz w:val="24"/>
      <w:szCs w:val="24"/>
      <w:lang w:eastAsia="en-US"/>
    </w:rPr>
  </w:style>
  <w:style w:type="character" w:styleId="IntenseReference">
    <w:name w:val="Intense Reference"/>
    <w:basedOn w:val="DefaultParagraphFont"/>
    <w:uiPriority w:val="32"/>
    <w:qFormat/>
    <w:rsid w:val="00A611AB"/>
    <w:rPr>
      <w:b/>
      <w:bCs/>
      <w:smallCaps/>
      <w:color w:val="4472C4" w:themeColor="accent1"/>
      <w:spacing w:val="5"/>
    </w:rPr>
  </w:style>
  <w:style w:type="paragraph" w:styleId="ListParagraph">
    <w:name w:val="List Paragraph"/>
    <w:basedOn w:val="Normal"/>
    <w:uiPriority w:val="34"/>
    <w:qFormat/>
    <w:rsid w:val="00A611AB"/>
    <w:pPr>
      <w:ind w:left="720"/>
      <w:contextualSpacing/>
    </w:pPr>
  </w:style>
  <w:style w:type="paragraph" w:styleId="NoSpacing">
    <w:name w:val="No Spacing"/>
    <w:uiPriority w:val="1"/>
    <w:qFormat/>
    <w:rsid w:val="00A611AB"/>
    <w:rPr>
      <w:rFonts w:ascii="Arial" w:hAnsi="Arial"/>
      <w:sz w:val="24"/>
      <w:szCs w:val="24"/>
      <w:lang w:eastAsia="en-US"/>
    </w:rPr>
  </w:style>
  <w:style w:type="paragraph" w:styleId="Quote">
    <w:name w:val="Quote"/>
    <w:basedOn w:val="Normal"/>
    <w:next w:val="Normal"/>
    <w:link w:val="QuoteChar"/>
    <w:uiPriority w:val="29"/>
    <w:qFormat/>
    <w:rsid w:val="00A611A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611AB"/>
    <w:rPr>
      <w:rFonts w:ascii="Arial" w:hAnsi="Arial"/>
      <w:i/>
      <w:iCs/>
      <w:color w:val="404040" w:themeColor="text1" w:themeTint="BF"/>
      <w:sz w:val="24"/>
      <w:szCs w:val="24"/>
      <w:lang w:eastAsia="en-US"/>
    </w:rPr>
  </w:style>
  <w:style w:type="paragraph" w:styleId="Subtitle">
    <w:name w:val="Subtitle"/>
    <w:basedOn w:val="Normal"/>
    <w:next w:val="Normal"/>
    <w:link w:val="SubtitleChar"/>
    <w:uiPriority w:val="11"/>
    <w:qFormat/>
    <w:rsid w:val="00A611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611AB"/>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A611AB"/>
    <w:rPr>
      <w:i/>
      <w:iCs/>
      <w:color w:val="404040" w:themeColor="text1" w:themeTint="BF"/>
    </w:rPr>
  </w:style>
  <w:style w:type="character" w:styleId="SubtleReference">
    <w:name w:val="Subtle Reference"/>
    <w:basedOn w:val="DefaultParagraphFont"/>
    <w:uiPriority w:val="31"/>
    <w:qFormat/>
    <w:rsid w:val="00A611AB"/>
    <w:rPr>
      <w:smallCaps/>
      <w:color w:val="5A5A5A" w:themeColor="text1" w:themeTint="A5"/>
    </w:rPr>
  </w:style>
  <w:style w:type="paragraph" w:styleId="Title">
    <w:name w:val="Title"/>
    <w:basedOn w:val="Normal"/>
    <w:next w:val="Normal"/>
    <w:link w:val="TitleChar"/>
    <w:uiPriority w:val="10"/>
    <w:qFormat/>
    <w:rsid w:val="00A611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1AB"/>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A611AB"/>
    <w:pPr>
      <w:keepLines/>
      <w:spacing w:after="0"/>
      <w:outlineLvl w:val="9"/>
    </w:pPr>
    <w:rPr>
      <w:rFonts w:asciiTheme="majorHAnsi" w:eastAsiaTheme="majorEastAsia" w:hAnsiTheme="majorHAnsi" w:cstheme="majorBidi"/>
      <w:b w:val="0"/>
      <w:bCs w:val="0"/>
      <w:color w:val="2F5496" w:themeColor="accent1" w:themeShade="BF"/>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ec.ch/about-standards" TargetMode="External"/><Relationship Id="rId18" Type="http://schemas.openxmlformats.org/officeDocument/2006/relationships/hyperlink" Target="https://www.weg.net/institutional/GB/en/?utm_source=SJ&amp;utm_medium=HN&amp;utm_campaign=WEG1595&amp;utm_id=WEG" TargetMode="External"/><Relationship Id="rId26" Type="http://schemas.openxmlformats.org/officeDocument/2006/relationships/hyperlink" Target="http://www.twitter.com/StoneJunctionPR" TargetMode="External"/><Relationship Id="rId21" Type="http://schemas.openxmlformats.org/officeDocument/2006/relationships/hyperlink" Target="mailto:info@weg.net"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weg.net/institutional/GB/en/?utm_source=SJ&amp;utm_medium=HN&amp;utm_campaign=WEG1595&amp;utm_id=WEG" TargetMode="External"/><Relationship Id="rId17" Type="http://schemas.openxmlformats.org/officeDocument/2006/relationships/hyperlink" Target="https://www.weg.net/catalog/weg/GB/en/Electric-Motors/Low-Voltage-IEC-Motors/Three-Phase/W23-Sync%2BUltra/W23-Sync%2BUltra/p/MKT_WMO_EU_TEXT_IMAGE_W23_SYNC_PLUS_ULTRA?utm_source=SJ&amp;utm_medium=HN&amp;utm_campaign=WEG1595&amp;utm_id=WEG" TargetMode="External"/><Relationship Id="rId25" Type="http://schemas.openxmlformats.org/officeDocument/2006/relationships/hyperlink" Target="http://www.stone-junction.blogspot.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weg.net/catalog/weg/GB/en/Electric-Motors/Low-Voltage-IEC-Motors/Three-Phase/W23-Sync%2B/W23-Sync%2B/p/MKT_WMO_EU_TEXT_IMAGE_W23_SYNC_PLUS?utm_source=SJ&amp;utm_medium=HN&amp;utm_campaign=WEG1595&amp;utm_id=WEG" TargetMode="External"/><Relationship Id="rId20" Type="http://schemas.openxmlformats.org/officeDocument/2006/relationships/hyperlink" Target="http://www.weg.net/" TargetMode="External"/><Relationship Id="rId29" Type="http://schemas.openxmlformats.org/officeDocument/2006/relationships/hyperlink" Target="http://www.weg.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stonejunction.co.uk/"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eg.net/catalog/weg/GB/en/Electric-Motors/Low-Voltage-IEC-Motors/Three-Phase/W22-Prime/W22-Prime/p/MKT_WMO_TEXT_IMAGE_CASTIRON_TEFC_GENERAL_W22_PRIME?utm_source=SJ&amp;utm_medium=HN&amp;utm_campaign=WEG1595&amp;utm_id=WEG" TargetMode="External"/><Relationship Id="rId23" Type="http://schemas.openxmlformats.org/officeDocument/2006/relationships/hyperlink" Target="mailto:beatrice@stonejunction.co.uk" TargetMode="External"/><Relationship Id="rId28" Type="http://schemas.openxmlformats.org/officeDocument/2006/relationships/hyperlink" Target="https://www.linkedin.com/company/stone-junction-ltd"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eg.net/institutional/MR/en/all-news/al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g.net/catalog/weg/US/en/Electric-Motors/AC-Motors---NEMA/General-Purpose-/TEFC-Cast-Iron/W22/W22-/W22/p/MKT_WMO_TEXT_IMAGE_1PHASE_LV_TEFC_W22?utm_source=SJ&amp;utm_medium=HN&amp;utm_campaign=WEG1595&amp;utm_id=WEG" TargetMode="External"/><Relationship Id="rId22" Type="http://schemas.openxmlformats.org/officeDocument/2006/relationships/hyperlink" Target="mailto:stephanie@stonejunction.co.uk" TargetMode="External"/><Relationship Id="rId27" Type="http://schemas.openxmlformats.org/officeDocument/2006/relationships/hyperlink" Target="http://www.facebook.com/technicalPR"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48E9C-7035-4D4A-A96B-08919D683517}">
  <ds:schemaRefs>
    <ds:schemaRef ds:uri="http://schemas.openxmlformats.org/officeDocument/2006/bibliography"/>
  </ds:schemaRefs>
</ds:datastoreItem>
</file>

<file path=customXml/itemProps2.xml><?xml version="1.0" encoding="utf-8"?>
<ds:datastoreItem xmlns:ds="http://schemas.openxmlformats.org/officeDocument/2006/customXml" ds:itemID="{936DE2F7-107F-43B5-9BC4-A4B6F9CA4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4.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1261</Words>
  <Characters>7193</Characters>
  <Application>Microsoft Office Word</Application>
  <DocSecurity>0</DocSecurity>
  <Lines>59</Lines>
  <Paragraphs>16</Paragraphs>
  <ScaleCrop>false</ScaleCrop>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docId:1B76AF4C7F38500077E41876B9014EA3</cp:keywords>
  <cp:lastModifiedBy>Sarah Mensah</cp:lastModifiedBy>
  <cp:revision>11</cp:revision>
  <cp:lastPrinted>2013-11-27T21:43:00Z</cp:lastPrinted>
  <dcterms:created xsi:type="dcterms:W3CDTF">2026-05-28T13:44:00Z</dcterms:created>
  <dcterms:modified xsi:type="dcterms:W3CDTF">2026-08-06T14:32:00Z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