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076D1" w:rsidR="00B86E1F" w:rsidP="005076D1" w:rsidRDefault="000B7E0B" w14:paraId="5D2DCB3A" w14:textId="77777777">
      <w:pPr>
        <w:pStyle w:val="BodyCopy"/>
        <w:jc w:val="left"/>
        <w:rPr>
          <w:rFonts w:eastAsia="MS Mincho" w:cs="Arial"/>
        </w:rPr>
      </w:pPr>
      <w:r>
        <w:rPr>
          <w:noProof/>
        </w:rPr>
        <w:drawing>
          <wp:inline distT="0" distB="0" distL="0" distR="0" wp14:anchorId="5D2DCB6C" wp14:editId="6ADEC692">
            <wp:extent cx="1352550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E4C" w:rsidP="00F42E4C" w:rsidRDefault="00F42E4C" w14:paraId="227E5F11" w14:textId="77777777">
      <w:pPr>
        <w:spacing w:line="480" w:lineRule="auto"/>
        <w:rPr>
          <w:rFonts w:cs="Arial"/>
          <w:b/>
          <w:sz w:val="32"/>
        </w:rPr>
      </w:pPr>
    </w:p>
    <w:p w:rsidR="50187247" w:rsidP="3AC78812" w:rsidRDefault="50187247" w14:paraId="4D42DA71" w14:textId="54B5B963">
      <w:pPr>
        <w:pStyle w:val="Normal"/>
        <w:spacing w:line="480" w:lineRule="auto"/>
        <w:jc w:val="center"/>
        <w:rPr>
          <w:rFonts w:ascii="Arial" w:hAnsi="Arial" w:eastAsia="Times New Roman" w:cs="Arial"/>
          <w:b w:val="1"/>
          <w:bCs w:val="1"/>
          <w:noProof w:val="0"/>
          <w:sz w:val="32"/>
          <w:szCs w:val="32"/>
          <w:lang w:val="en-GB"/>
        </w:rPr>
      </w:pPr>
      <w:r w:rsidRPr="3AC78812" w:rsidR="50187247">
        <w:rPr>
          <w:rFonts w:ascii="Arial" w:hAnsi="Arial" w:eastAsia="Times New Roman" w:cs="Arial"/>
          <w:b w:val="1"/>
          <w:bCs w:val="1"/>
          <w:noProof w:val="0"/>
          <w:sz w:val="32"/>
          <w:szCs w:val="32"/>
          <w:lang w:val="en-GB"/>
        </w:rPr>
        <w:t>Новый стандарт IE5 поднимает планку энергоэффективности промышленного оборудования</w:t>
      </w:r>
    </w:p>
    <w:p w:rsidR="00B13FB9" w:rsidP="3AC78812" w:rsidRDefault="00B13FB9" w14:paraId="365FE731" w14:textId="30F9A6C9">
      <w:pPr>
        <w:pStyle w:val="Normal"/>
        <w:spacing w:line="480" w:lineRule="auto"/>
        <w:jc w:val="center"/>
        <w:rPr>
          <w:rFonts w:cs="Arial"/>
          <w:b w:val="1"/>
          <w:bCs w:val="1"/>
        </w:rPr>
      </w:pPr>
      <w:r w:rsidRPr="3AC78812" w:rsidR="00B13FB9">
        <w:rPr>
          <w:rFonts w:cs="Arial"/>
          <w:b w:val="1"/>
          <w:bCs w:val="1"/>
        </w:rPr>
        <w:t xml:space="preserve">~ </w:t>
      </w:r>
      <w:r w:rsidRPr="3AC78812" w:rsidR="6D1EB5E6">
        <w:rPr>
          <w:rFonts w:ascii="Arial" w:hAnsi="Arial" w:eastAsia="Times New Roman" w:cs="Arial"/>
          <w:b w:val="1"/>
          <w:bCs w:val="1"/>
          <w:noProof w:val="0"/>
          <w:sz w:val="24"/>
          <w:szCs w:val="24"/>
          <w:lang w:val="en-GB"/>
        </w:rPr>
        <w:t>Обновленный стандарт IEC 60034-30-1 предоставляет инженерам более четкие рекомендации по выбору высокоэффективных электродвигателей.</w:t>
      </w:r>
      <w:r w:rsidRPr="3AC78812" w:rsidR="00451E7E">
        <w:rPr>
          <w:rFonts w:cs="Arial"/>
          <w:b w:val="1"/>
          <w:bCs w:val="1"/>
        </w:rPr>
        <w:t xml:space="preserve"> </w:t>
      </w:r>
      <w:r w:rsidRPr="3AC78812" w:rsidR="00B13FB9">
        <w:rPr>
          <w:rFonts w:cs="Arial"/>
          <w:b w:val="1"/>
          <w:bCs w:val="1"/>
        </w:rPr>
        <w:t>~</w:t>
      </w:r>
    </w:p>
    <w:p w:rsidR="007D3DDC" w:rsidP="007545A0" w:rsidRDefault="007D3DDC" w14:paraId="616250F0" w14:textId="032F7AE0">
      <w:pPr>
        <w:spacing w:line="480" w:lineRule="auto"/>
        <w:jc w:val="both"/>
        <w:rPr>
          <w:b/>
          <w:bCs/>
        </w:rPr>
      </w:pPr>
    </w:p>
    <w:p w:rsidR="007D38B4" w:rsidP="00E74BF9" w:rsidRDefault="00451E7E" w14:paraId="16BE482D" w14:textId="4D25ECA1">
      <w:pPr>
        <w:spacing w:line="480" w:lineRule="auto"/>
        <w:jc w:val="both"/>
        <w:rPr>
          <w:b w:val="1"/>
          <w:bCs w:val="1"/>
        </w:rPr>
      </w:pP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Обновленная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редакция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стандарта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IEC 60034-30-1:2025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официально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вводит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класс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энергоэффективности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IE5,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предоставляя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производителям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инженерам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и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конечным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пользователям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более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четкий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ориентир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при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выборе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высокоэффективных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электродвигателей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.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Для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промышленных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предприятий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где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насосы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вентиляторы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компрессоры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и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конвейеры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зачастую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работают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в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непрерывном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режиме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это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изменение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может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существенно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повлиять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на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совокупные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затраты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на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электроэнергию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в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течение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всего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жизненного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цикла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оборудования</w:t>
      </w:r>
      <w:r w:rsidRPr="3AC78812" w:rsidR="40609AA7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.</w:t>
      </w:r>
      <w:r w:rsidRPr="3AC78812" w:rsidR="40609AA7">
        <w:rPr>
          <w:b w:val="1"/>
          <w:bCs w:val="1"/>
        </w:rPr>
        <w:t xml:space="preserve">  </w:t>
      </w:r>
      <w:r w:rsidRPr="3AC78812" w:rsidR="00451E7E">
        <w:rPr>
          <w:b w:val="1"/>
          <w:bCs w:val="1"/>
        </w:rPr>
        <w:t>Компания</w:t>
      </w:r>
      <w:r w:rsidRPr="3AC78812" w:rsidR="00E74BF9">
        <w:rPr>
          <w:b w:val="1"/>
          <w:bCs w:val="1"/>
        </w:rPr>
        <w:t xml:space="preserve"> WEG</w:t>
      </w:r>
      <w:r w:rsidRPr="3AC78812" w:rsidR="001A09D5">
        <w:rPr>
          <w:b w:val="1"/>
          <w:bCs w:val="1"/>
        </w:rPr>
        <w:t xml:space="preserve">, </w:t>
      </w:r>
      <w:r w:rsidRPr="3AC78812" w:rsidR="00451E7E">
        <w:rPr>
          <w:b w:val="1"/>
          <w:bCs w:val="1"/>
        </w:rPr>
        <w:t>мировой</w:t>
      </w:r>
      <w:r w:rsidRPr="3AC78812" w:rsidR="00451E7E">
        <w:rPr>
          <w:b w:val="1"/>
          <w:bCs w:val="1"/>
        </w:rPr>
        <w:t xml:space="preserve"> </w:t>
      </w:r>
      <w:r w:rsidRPr="3AC78812" w:rsidR="001A09D5">
        <w:rPr>
          <w:b w:val="1"/>
          <w:bCs w:val="1"/>
        </w:rPr>
        <w:t>производитель</w:t>
      </w:r>
      <w:r w:rsidRPr="3AC78812" w:rsidR="001A09D5">
        <w:rPr>
          <w:b w:val="1"/>
          <w:bCs w:val="1"/>
        </w:rPr>
        <w:t xml:space="preserve"> </w:t>
      </w:r>
      <w:hyperlink r:id="Rf919f283dcfa41d3">
        <w:r w:rsidRPr="3AC78812" w:rsidR="001A09D5">
          <w:rPr>
            <w:rStyle w:val="Hyperlink"/>
            <w:b w:val="1"/>
            <w:bCs w:val="1"/>
          </w:rPr>
          <w:t xml:space="preserve">двигателей </w:t>
        </w:r>
        <w:r w:rsidRPr="3AC78812" w:rsidR="001A09D5">
          <w:rPr>
            <w:rStyle w:val="Hyperlink"/>
            <w:b w:val="1"/>
            <w:bCs w:val="1"/>
          </w:rPr>
          <w:t xml:space="preserve">и </w:t>
        </w:r>
        <w:r w:rsidRPr="3AC78812" w:rsidR="001A09D5">
          <w:rPr>
            <w:rStyle w:val="Hyperlink"/>
            <w:b w:val="1"/>
            <w:bCs w:val="1"/>
          </w:rPr>
          <w:t>приводов</w:t>
        </w:r>
      </w:hyperlink>
      <w:r w:rsidR="001A09D5">
        <w:rPr/>
        <w:t xml:space="preserve">, </w:t>
      </w:r>
    </w:p>
    <w:p w:rsidR="00B71B8E" w:rsidP="3AC78812" w:rsidRDefault="00B71B8E" w14:paraId="720B0F18" w14:textId="39FD5246">
      <w:pPr>
        <w:pStyle w:val="Normal"/>
        <w:spacing w:line="480" w:lineRule="auto"/>
        <w:jc w:val="both"/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</w:pP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помогает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заказчикам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перейти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на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новый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стандарт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предлагая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линейку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решений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ориентированных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на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конкретные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области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применения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. В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нее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входят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электродвигатели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соответствующие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требованиям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класса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IE5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или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превосходящие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их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а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также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инженерная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поддержка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по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оценке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совместимости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оборудования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,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сроков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окупаемости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инвестиций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и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совокупной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стоимости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>владения</w:t>
      </w:r>
      <w:r w:rsidRPr="3AC78812" w:rsidR="319CB8FF">
        <w:rPr>
          <w:rFonts w:ascii="Arial" w:hAnsi="Arial" w:eastAsia="Times New Roman" w:cs="Times New Roman"/>
          <w:b w:val="1"/>
          <w:bCs w:val="1"/>
          <w:noProof w:val="0"/>
          <w:sz w:val="24"/>
          <w:szCs w:val="24"/>
          <w:lang w:val="en-GB"/>
        </w:rPr>
        <w:t xml:space="preserve"> (TCO).</w:t>
      </w:r>
    </w:p>
    <w:p w:rsidR="00EB7CAE" w:rsidP="3AC78812" w:rsidRDefault="000D376A" w14:paraId="669E84CA" w14:textId="187DCE2D">
      <w:pPr>
        <w:spacing w:before="240" w:beforeAutospacing="off" w:after="240" w:afterAutospacing="off" w:line="480" w:lineRule="auto"/>
        <w:jc w:val="both"/>
      </w:pPr>
      <w:r w:rsidR="000E2F01">
        <w:rPr/>
        <w:t xml:space="preserve">Пересмотренн</w:t>
      </w:r>
      <w:r w:rsidR="2B01B42D">
        <w:rPr/>
        <w:t>ая</w:t>
      </w:r>
      <w:r w:rsidR="2B01B42D">
        <w:rPr/>
        <w:t xml:space="preserve"> </w:t>
      </w:r>
      <w:r w:rsidR="2B01B42D">
        <w:rPr/>
        <w:t>редакция</w:t>
      </w:r>
      <w:r w:rsidR="000E2F01">
        <w:rPr/>
        <w:t xml:space="preserve"> </w:t>
      </w:r>
      <w:r w:rsidR="00EB7CAE">
        <w:rPr/>
        <w:t>стандарт</w:t>
      </w:r>
      <w:r w:rsidR="1F76E2CB">
        <w:rPr/>
        <w:t>а</w:t>
      </w:r>
      <w:r w:rsidR="00EB7CAE">
        <w:rPr/>
        <w:t xml:space="preserve"> IEC 60034-30-1 </w:t>
      </w:r>
      <w:hyperlink r:id="Rd4e5a60aaa0b4783">
        <w:r w:rsidRPr="3AC78812" w:rsidR="007D3DDC">
          <w:rPr>
            <w:rStyle w:val="Hyperlink"/>
          </w:rPr>
          <w:t xml:space="preserve">Международной электротехнической </w:t>
        </w:r>
        <w:r w:rsidRPr="3AC78812" w:rsidR="00E8762C">
          <w:rPr>
            <w:rStyle w:val="Hyperlink"/>
          </w:rPr>
          <w:t>коми</w:t>
        </w:r>
      </w:hyperlink>
      <w:r w:rsidR="00E8762C">
        <w:rPr/>
        <w:t>ссии</w:t>
      </w:r>
      <w:hyperlink r:id="Rda6e8f7c735d4962">
        <w:r w:rsidRPr="3AC78812" w:rsidR="00E8762C">
          <w:rPr>
            <w:rStyle w:val="Hyperlink"/>
          </w:rPr>
          <w:t xml:space="preserve"> (IEC)</w:t>
        </w:r>
      </w:hyperlink>
      <w:r w:rsidR="00EB7CAE">
        <w:rPr/>
        <w:t xml:space="preserve"> </w:t>
      </w:r>
      <w:r w:rsidRPr="3AC78812" w:rsidR="3D812D24">
        <w:rPr>
          <w:rFonts w:ascii="Arial" w:hAnsi="Arial" w:eastAsia="Arial" w:cs="Arial"/>
          <w:noProof w:val="0"/>
          <w:sz w:val="24"/>
          <w:szCs w:val="24"/>
          <w:lang w:val="en-GB"/>
        </w:rPr>
        <w:t>устанавливает прозрачную систему классификации энергоэффективности электродвигателей, применимую на международном уровне. Это упрощает сравнение различных технологий и решений для конкретных областей применения.</w:t>
      </w:r>
    </w:p>
    <w:p w:rsidR="00EB7CAE" w:rsidP="3AC78812" w:rsidRDefault="000D376A" w14:paraId="04D67DA8" w14:textId="26667C83">
      <w:pPr>
        <w:spacing w:before="240" w:beforeAutospacing="off" w:after="240" w:afterAutospacing="off" w:line="480" w:lineRule="auto"/>
        <w:jc w:val="both"/>
      </w:pPr>
      <w:r w:rsidRPr="3AC78812" w:rsidR="3D812D24">
        <w:rPr>
          <w:rFonts w:ascii="Arial" w:hAnsi="Arial" w:eastAsia="Arial" w:cs="Arial"/>
          <w:noProof w:val="0"/>
          <w:sz w:val="24"/>
          <w:szCs w:val="24"/>
          <w:lang w:val="en-GB"/>
        </w:rPr>
        <w:t>Определяя минимальные требования к энергоэффективности для широкого спектра типов электродвигателей, стандарт формирует единый ориентир для производителей, проектировщиков, инженеров и конечных пользователей, обеспечивая единообразный подход к оценке и выбору оборудования.</w:t>
      </w:r>
    </w:p>
    <w:p w:rsidR="00EB7CAE" w:rsidP="3AC78812" w:rsidRDefault="000D376A" w14:paraId="7097661E" w14:textId="440B63ED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US"/>
        </w:rPr>
      </w:pP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«По мере роста энергопотребления в промышленности обновленный стандарт </w:t>
      </w:r>
      <w:r w:rsidRPr="3AC78812" w:rsidR="2AE34C1F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IE5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задает более четкие ориентиры для дальнейшего развития электродвигателей, — отметил Марсио Ёсикадзу Эмацу, менеджер по маркетингу WEG в Европе. — Объединяя более высокие требования к энергоэффективности с практическими рекомендациями по их внедрению, стандарт </w:t>
      </w:r>
      <w:r w:rsidRPr="3AC78812" w:rsidR="2AE34C1F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IEC 60034-30-1</w:t>
      </w:r>
      <w:r w:rsidRPr="3AC78812" w:rsidR="2AE34C1F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помогает промышленным предприятиям снижать энергопотребление без ущерба для производительности, надежности и эксплуатационной гибкости оборудования».</w:t>
      </w:r>
    </w:p>
    <w:p w:rsidR="00EB7CAE" w:rsidP="3AC78812" w:rsidRDefault="000D376A" w14:paraId="7386C271" w14:textId="1E3BE4F4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US"/>
        </w:rPr>
      </w:pP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Новая редакция стандарта включает обновленные таблицы классов энергоэффективности, более подробные рекомендации по требованиям к электродвигателям промежуточных типоразмеров мощности, а также практические разъяснения по применению высокоэффективных технологий. Кроме того, стандарт обеспечивает более последовательный подход к международной классификации электродвигателей, упрощая сравнение продукции различных производителей, выполнение региональных требований к энергоэффективности, а также процессы проектирования, выбора и закупки оборудования на разных рынках.</w:t>
      </w:r>
    </w:p>
    <w:p w:rsidR="00EB7CAE" w:rsidP="3AC78812" w:rsidRDefault="000D376A" w14:paraId="30FB69C0" w14:textId="167B51A0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US"/>
        </w:rPr>
      </w:pP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«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Компания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WEG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уже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сегодня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разрабатывает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поставляет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электродвигатели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,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показатели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энергоэффективности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которых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превышают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требования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класса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IE5</w:t>
      </w:r>
      <w:r w:rsidRPr="3AC78812" w:rsidR="2AE34C1F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,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—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добавил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Эмацу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. —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Наш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ассортимент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охватывает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все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классы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энергоэффективности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серии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IE</w:t>
      </w:r>
      <w:r w:rsidRPr="3AC78812" w:rsidR="2AE34C1F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.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Помимо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этого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,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мы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предоставляем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инженерную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поддержку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,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помогая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заказчикам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оценить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потенциальную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экономию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электроэнергии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,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проверить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совместимость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нового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оборудования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с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существующими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установками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и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выбрать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наиболее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экономически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эффективный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путь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модернизации</w:t>
      </w:r>
      <w:r w:rsidRPr="3AC78812" w:rsidR="2AE34C1F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».</w:t>
      </w:r>
      <w:r w:rsidRPr="00EB7CAE" w:rsidR="00EB7CAE">
        <w:lastRenderedPageBreak/>
      </w:r>
    </w:p>
    <w:p w:rsidR="00D646D3" w:rsidP="007545A0" w:rsidRDefault="00D646D3" w14:paraId="6F50B2E9" w14:textId="6DD88EA5">
      <w:pPr>
        <w:spacing w:line="480" w:lineRule="auto"/>
        <w:jc w:val="both"/>
      </w:pPr>
    </w:p>
    <w:p w:rsidR="00D646D3" w:rsidP="3AC78812" w:rsidRDefault="00D646D3" w14:paraId="6DE42973" w14:textId="23FD1576">
      <w:pPr>
        <w:pStyle w:val="Normal"/>
        <w:spacing w:line="480" w:lineRule="auto"/>
        <w:jc w:val="both"/>
      </w:pPr>
      <w:r w:rsidRPr="00F07DC3">
        <w:lastRenderedPageBreak/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К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технологиям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уже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доступным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на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рынке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соответствующим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новым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более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высоким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требованиям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к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энергоэффективности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3AC78812" w:rsidR="7994BCB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относится</w:t>
      </w:r>
      <w:r w:rsidR="00D646D3">
        <w:rPr/>
        <w:t xml:space="preserve"> </w:t>
      </w:r>
      <w:hyperlink r:id="Rc28cd28eb6ea4422">
        <w:r w:rsidRPr="3AC78812" w:rsidR="00D646D3">
          <w:rPr>
            <w:rStyle w:val="Hyperlink"/>
          </w:rPr>
          <w:t>линейка асинхронных двигателей W22</w:t>
        </w:r>
      </w:hyperlink>
      <w:r w:rsidR="00D646D3">
        <w:rPr/>
        <w:t xml:space="preserve"> </w:t>
      </w:r>
      <w:r w:rsidR="00D646D3">
        <w:rPr/>
        <w:t>компании</w:t>
      </w:r>
      <w:r w:rsidR="00D646D3">
        <w:rPr/>
        <w:t xml:space="preserve"> WEG</w:t>
      </w:r>
      <w:r w:rsidR="00D646D3">
        <w:rPr/>
        <w:t xml:space="preserve">. 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Недавно 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эта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серия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была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расширена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за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счет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30DC12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модели</w:t>
      </w:r>
      <w:r w:rsidR="00D646D3">
        <w:rPr/>
        <w:t xml:space="preserve"> </w:t>
      </w:r>
      <w:hyperlink r:id="R3c5a9335270648a5">
        <w:r w:rsidRPr="3AC78812" w:rsidR="00D646D3">
          <w:rPr>
            <w:rStyle w:val="Hyperlink"/>
          </w:rPr>
          <w:t>W22 Prime</w:t>
        </w:r>
      </w:hyperlink>
      <w:r w:rsidR="00D646D3">
        <w:rPr/>
        <w:t xml:space="preserve">, </w:t>
      </w:r>
      <w:r w:rsidRPr="3AC78812" w:rsidR="58EDB8C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которая обеспечивает уровень энергоэффективности </w:t>
      </w:r>
      <w:r w:rsidRPr="3AC78812" w:rsidR="58EDB8C7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IE4</w:t>
      </w:r>
      <w:r w:rsidRPr="3AC78812" w:rsidR="58EDB8C7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 xml:space="preserve"> и </w:t>
      </w:r>
      <w:r w:rsidRPr="3AC78812" w:rsidR="58EDB8C7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IE5</w:t>
      </w:r>
      <w:r w:rsidRPr="3AC78812" w:rsidR="58EDB8C7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, сохраняя при этом возможность прямого пуска от сети (</w:t>
      </w:r>
      <w:r w:rsidRPr="3AC78812" w:rsidR="58EDB8C7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DOL, Direct-on-Line</w:t>
      </w:r>
      <w:r w:rsidRPr="3AC78812" w:rsidR="58EDB8C7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) и</w:t>
      </w:r>
      <w:r w:rsidRPr="3AC78812" w:rsidR="58EDB8C7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совместимость со стандартными габаритно-присоединительными размерами. Благодаря этому предприятия могут модернизировать оборудование без усложнения существующей системы и без необходимости внесения существенных изменений в конструкцию установки.</w:t>
      </w:r>
      <w:r w:rsidR="00D646D3">
        <w:rPr/>
        <w:t xml:space="preserve">. </w:t>
      </w:r>
    </w:p>
    <w:p w:rsidR="00D646D3" w:rsidP="00D646D3" w:rsidRDefault="00D646D3" w14:paraId="65170EB2" w14:textId="77777777">
      <w:pPr>
        <w:spacing w:line="480" w:lineRule="auto"/>
        <w:jc w:val="both"/>
      </w:pPr>
    </w:p>
    <w:p w:rsidR="00D646D3" w:rsidP="3AC78812" w:rsidRDefault="00D646D3" w14:paraId="168DA434" w14:textId="6D464D9F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GB"/>
        </w:rPr>
      </w:pPr>
      <w:r w:rsidR="00D646D3">
        <w:rPr/>
        <w:t xml:space="preserve">Кроме </w:t>
      </w:r>
      <w:r w:rsidR="00D646D3">
        <w:rPr/>
        <w:t>того</w:t>
      </w:r>
      <w:r w:rsidR="00D646D3">
        <w:rPr/>
        <w:t xml:space="preserve">, </w:t>
      </w:r>
      <w:r w:rsidR="00D646D3">
        <w:rPr/>
        <w:t>линейка</w:t>
      </w:r>
      <w:r w:rsidR="00D646D3">
        <w:rPr/>
        <w:t xml:space="preserve"> </w:t>
      </w:r>
      <w:r w:rsidR="00D646D3">
        <w:rPr/>
        <w:t>двигателей</w:t>
      </w:r>
      <w:r w:rsidR="00D646D3">
        <w:rPr/>
        <w:t xml:space="preserve"> </w:t>
      </w:r>
      <w:hyperlink r:id="R00a0cb3f5ac0477d">
        <w:r w:rsidRPr="3AC78812" w:rsidR="0093056E">
          <w:rPr>
            <w:rStyle w:val="Hyperlink"/>
          </w:rPr>
          <w:t>W23 Sync+</w:t>
        </w:r>
      </w:hyperlink>
      <w:r w:rsidR="00D646D3">
        <w:rPr/>
        <w:t xml:space="preserve"> и </w:t>
      </w:r>
      <w:hyperlink r:id="R075901e3588d4377">
        <w:r w:rsidRPr="3AC78812" w:rsidR="00C31586">
          <w:rPr>
            <w:rStyle w:val="Hyperlink"/>
          </w:rPr>
          <w:t>W23 Sync+ ULTRA</w:t>
        </w:r>
      </w:hyperlink>
      <w:r w:rsidR="00D646D3">
        <w:rPr/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использует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технологию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синхронных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реактивных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двигателей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 xml:space="preserve"> с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постоянными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магнитами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GB"/>
        </w:rPr>
        <w:t>,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обеспечивающую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более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высокий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уровень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энергоэффективности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увеличенную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удельную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мощность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. Это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позволяет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снизить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потери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энергии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при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работе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оборудования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в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непрерывном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режиме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включая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насосы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,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вентиляторы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 xml:space="preserve"> и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компрессоры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GB"/>
        </w:rPr>
        <w:t>.</w:t>
      </w:r>
    </w:p>
    <w:p w:rsidR="00D646D3" w:rsidP="007545A0" w:rsidRDefault="00D646D3" w14:paraId="7977B816" w14:textId="77777777">
      <w:pPr>
        <w:spacing w:line="480" w:lineRule="auto"/>
        <w:jc w:val="both"/>
      </w:pPr>
    </w:p>
    <w:p w:rsidR="6622DAE5" w:rsidP="3AC78812" w:rsidRDefault="6622DAE5" w14:paraId="397A0742" w14:textId="570BA0D2">
      <w:pPr>
        <w:spacing w:line="480" w:lineRule="auto"/>
        <w:jc w:val="both"/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</w:pP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Для промышленности значение стандарта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IE5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тесно связано с долгосрочной эксплуатационной эффективностью оборудования. Электродвигатели, используемые в насосах, вентиляторах, компрессорах и конвейерах, зачастую работают непрерывно на протяжении многих лет, поэтому даже незначительное повышение их энергоэффективности способно существенно сократить потребление электроэнергии и снизить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совокупную стоимость владения (TCO)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.</w:t>
      </w:r>
    </w:p>
    <w:p w:rsidR="6622DAE5" w:rsidP="3AC78812" w:rsidRDefault="6622DAE5" w14:paraId="7BDFBA99" w14:textId="3C5F8B8C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US"/>
        </w:rPr>
      </w:pP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По сравнению с двигателями класса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E3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,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технологии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IE4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позволяют уменьшить потери электроэнергии примерно на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15–20%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, тогда как применение двигателей класса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IE5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может обеспечить снижение потерь на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30–40%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— в зависимости от конкретной области применения.</w:t>
      </w:r>
    </w:p>
    <w:p w:rsidR="6622DAE5" w:rsidP="3AC78812" w:rsidRDefault="6622DAE5" w14:paraId="16A10194" w14:textId="11A44E4D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US"/>
        </w:rPr>
      </w:pP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Вместе с тем новый стандарт подчеркивает, что двигатель с максимальным классом энергоэффективности не всегда является оптимальным выбором. Для достижения наилучшего сочетания производительности и экономической эффективности необходимо учитывать такие факторы, как режим работы оборудования, требования к пуску, особенности монтажа и интеграции в существующую систему.</w:t>
      </w:r>
    </w:p>
    <w:p w:rsidR="6622DAE5" w:rsidP="3AC78812" w:rsidRDefault="6622DAE5" w14:paraId="5C7C1CB0" w14:textId="45EBF452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US"/>
        </w:rPr>
      </w:pP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«Понимание того, каким образом повышение энергоэффективности преобразуется в реальную экономию эксплуатационных затрат, имеет решающее значение, особенно в тех случаях, когда электродвигатели работают непрерывно, а расходы на электроэнергию составляют значительную часть совокупной стоимости их жизненного цикла, — отметил Марсио Ёсикадзу Эмацу. — Мы помогаем нашим заказчикам обеспечить соответствие требованиям стандарта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IEC 60034-30-1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 xml:space="preserve"> и связанных с ним нормативных документов, предлагая современн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>ые электродвигатели, отвечающие установленным требованиям, а также инженерную поддержку, основанную на особенностях конкретных областей применения».</w:t>
      </w:r>
    </w:p>
    <w:p w:rsidR="6622DAE5" w:rsidP="3AC78812" w:rsidRDefault="6622DAE5" w14:paraId="619BC5BF" w14:textId="4B784743">
      <w:pPr>
        <w:spacing w:line="480" w:lineRule="auto"/>
        <w:jc w:val="both"/>
        <w:rPr>
          <w:rFonts w:ascii="Arial" w:hAnsi="Arial" w:eastAsia="Times New Roman" w:cs="Times New Roman"/>
          <w:noProof w:val="0"/>
          <w:sz w:val="24"/>
          <w:szCs w:val="24"/>
          <w:lang w:val="en-US"/>
        </w:rPr>
      </w:pP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Введение нового класса </w:t>
      </w:r>
      <w:r w:rsidRPr="3AC78812" w:rsidR="6622DAE5">
        <w:rPr>
          <w:rFonts w:ascii="Arial" w:hAnsi="Arial" w:eastAsia="Times New Roman" w:cs="Times New Roman"/>
          <w:b w:val="0"/>
          <w:bCs w:val="0"/>
          <w:noProof w:val="0"/>
          <w:sz w:val="24"/>
          <w:szCs w:val="24"/>
          <w:lang w:val="en-US"/>
        </w:rPr>
        <w:t>IE5</w:t>
      </w:r>
      <w:r w:rsidRPr="3AC78812" w:rsidR="6622DAE5">
        <w:rPr>
          <w:rFonts w:ascii="Arial" w:hAnsi="Arial" w:eastAsia="Times New Roman" w:cs="Times New Roman"/>
          <w:noProof w:val="0"/>
          <w:sz w:val="24"/>
          <w:szCs w:val="24"/>
          <w:lang w:val="en-US"/>
        </w:rPr>
        <w:t xml:space="preserve"> также создает более прозрачную основу для технического взаимодействия между производителями, проектировщиками и конечными пользователями. Благодаря единому подходу к оценке энергоэффективности электродвигателей различных мощностей, рабочих частот и технологий исполнения заказчики получают возможность более объективно сравнивать варианты модернизации и выбирать оборудование, которое наилучшим образом соответствует условиям конкретного применения.</w:t>
      </w:r>
    </w:p>
    <w:p w:rsidR="00451E7E" w:rsidP="00986283" w:rsidRDefault="00451E7E" w14:paraId="49A13D15" w14:textId="77777777">
      <w:pPr>
        <w:spacing w:line="480" w:lineRule="auto"/>
        <w:jc w:val="both"/>
        <w:rPr>
          <w:lang w:val="en-US"/>
        </w:rPr>
      </w:pPr>
    </w:p>
    <w:p w:rsidRPr="003D7436" w:rsidR="00986283" w:rsidP="00986283" w:rsidRDefault="00986283" w14:paraId="1BF79A29" w14:textId="2A2CA887">
      <w:pPr>
        <w:spacing w:line="480" w:lineRule="auto"/>
        <w:jc w:val="both"/>
        <w:rPr>
          <w:i/>
          <w:iCs/>
          <w:lang w:val="en-US"/>
        </w:rPr>
      </w:pPr>
      <w:r w:rsidRPr="003D7436">
        <w:rPr>
          <w:i/>
          <w:iCs/>
          <w:lang w:val="en-US"/>
        </w:rPr>
        <w:t xml:space="preserve">Чтобы узнать больше о </w:t>
      </w:r>
      <w:hyperlink w:history="1" r:id="rId18">
        <w:r w:rsidRPr="00986283">
          <w:rPr>
            <w:rStyle w:val="Hyperlink"/>
            <w:i/>
            <w:iCs/>
          </w:rPr>
          <w:t xml:space="preserve">высокоэффективных двигателях</w:t>
        </w:r>
      </w:hyperlink>
      <w:r w:rsidRPr="003D7436">
        <w:rPr>
          <w:i/>
          <w:iCs/>
          <w:lang w:val="en-US"/>
        </w:rPr>
        <w:t xml:space="preserve"> WEG </w:t>
      </w:r>
      <w:r w:rsidRPr="003D7436">
        <w:rPr>
          <w:i/>
          <w:iCs/>
          <w:lang w:val="en-US"/>
        </w:rPr>
        <w:t xml:space="preserve">и инженерной поддержке, посетите </w:t>
      </w:r>
      <w:r w:rsidRPr="003D7436">
        <w:rPr>
          <w:i/>
          <w:iCs/>
          <w:lang w:val="en-US"/>
        </w:rPr>
        <w:t xml:space="preserve">веб-сайт </w:t>
      </w:r>
      <w:r w:rsidR="00A56348">
        <w:rPr>
          <w:i/>
          <w:iCs/>
          <w:lang w:val="en-US"/>
        </w:rPr>
        <w:t xml:space="preserve">компании</w:t>
      </w:r>
      <w:r w:rsidRPr="003D7436">
        <w:rPr>
          <w:i/>
          <w:iCs/>
          <w:lang w:val="en-US"/>
        </w:rPr>
        <w:t xml:space="preserve">.</w:t>
      </w:r>
    </w:p>
    <w:p w:rsidRPr="007545A0" w:rsidR="00E37787" w:rsidP="007545A0" w:rsidRDefault="00E37787" w14:paraId="7480F413" w14:textId="77777777">
      <w:pPr>
        <w:spacing w:line="480" w:lineRule="auto"/>
        <w:jc w:val="both"/>
      </w:pPr>
    </w:p>
    <w:p w:rsidRPr="005076D1" w:rsidR="00E03D45" w:rsidP="00E03D45" w:rsidRDefault="00E03D45" w14:paraId="5D2DCB53" w14:textId="2419B17E">
      <w:pPr>
        <w:rPr>
          <w:rFonts w:eastAsia="MS Mincho" w:cs="Arial"/>
        </w:rPr>
      </w:pPr>
      <w:r w:rsidRPr="3AC78812" w:rsidR="00E03D45">
        <w:rPr>
          <w:rFonts w:eastAsia="MS Mincho" w:cs="Arial"/>
          <w:b w:val="1"/>
          <w:bCs w:val="1"/>
          <w:color w:val="4472C4" w:themeColor="accent1" w:themeTint="FF" w:themeShade="FF"/>
        </w:rPr>
        <w:t>Объем</w:t>
      </w:r>
      <w:r w:rsidRPr="3AC78812" w:rsidR="00E03D45">
        <w:rPr>
          <w:rFonts w:eastAsia="MS Mincho" w:cs="Arial"/>
          <w:b w:val="1"/>
          <w:bCs w:val="1"/>
          <w:color w:val="4472C4" w:themeColor="accent1" w:themeTint="FF" w:themeShade="FF"/>
        </w:rPr>
        <w:t>:</w:t>
      </w:r>
      <w:r w:rsidRPr="3AC78812" w:rsidR="00451E7E">
        <w:rPr>
          <w:rFonts w:eastAsia="MS Mincho" w:cs="Arial"/>
        </w:rPr>
        <w:t xml:space="preserve"> </w:t>
      </w:r>
      <w:r w:rsidRPr="3AC78812" w:rsidR="081D1642">
        <w:rPr>
          <w:rFonts w:eastAsia="MS Mincho" w:cs="Arial"/>
        </w:rPr>
        <w:t>720</w:t>
      </w:r>
      <w:r w:rsidRPr="3AC78812" w:rsidR="00451E7E">
        <w:rPr>
          <w:rFonts w:eastAsia="MS Mincho" w:cs="Arial"/>
        </w:rPr>
        <w:t xml:space="preserve"> </w:t>
      </w:r>
      <w:r w:rsidRPr="3AC78812" w:rsidR="00E03D45">
        <w:rPr>
          <w:rFonts w:eastAsia="MS Mincho" w:cs="Arial"/>
        </w:rPr>
        <w:t>слов</w:t>
      </w:r>
    </w:p>
    <w:p w:rsidRPr="008A6A7A" w:rsidR="00E03D45" w:rsidP="008A6A7A" w:rsidRDefault="00E03D45" w14:paraId="5D2DCB54" w14:textId="77777777">
      <w:pPr>
        <w:rPr>
          <w:rFonts w:eastAsia="MS Mincho"/>
        </w:rPr>
      </w:pPr>
    </w:p>
    <w:p w:rsidRPr="008A6A7A" w:rsidR="00924FCE" w:rsidP="008A6A7A" w:rsidRDefault="00924FCE" w14:paraId="5D2DCB55" w14:textId="2C6CD33F">
      <w:r w:rsidRPr="00F603CF">
        <w:rPr>
          <w:rFonts w:eastAsia="MS Mincho"/>
          <w:b/>
          <w:color w:val="4472C4"/>
        </w:rPr>
        <w:t xml:space="preserve">Подпись к изображению:</w:t>
      </w:r>
    </w:p>
    <w:p w:rsidRPr="008A6A7A" w:rsidR="00924FCE" w:rsidP="008A6A7A" w:rsidRDefault="00924FCE" w14:paraId="5D2DCB56" w14:textId="77777777">
      <w:pPr>
        <w:rPr>
          <w:rFonts w:eastAsia="MS Mincho"/>
        </w:rPr>
      </w:pPr>
    </w:p>
    <w:p w:rsidRPr="008A6A7A" w:rsidR="00E03D45" w:rsidP="008A6A7A" w:rsidRDefault="00E03D45" w14:paraId="5D2DCB57" w14:textId="77777777">
      <w:r w:rsidRPr="00F603CF">
        <w:rPr>
          <w:rFonts w:eastAsia="MS Mincho"/>
          <w:b/>
          <w:bCs/>
          <w:color w:val="4472C4"/>
        </w:rPr>
        <w:t xml:space="preserve">Примечание редактора: </w:t>
      </w:r>
      <w:r w:rsidRPr="008A6A7A">
        <w:t xml:space="preserve">Если вы хотите быть в курсе последних новостей, материалов для прессы, аналитических статей и примеров из практики </w:t>
      </w:r>
      <w:r w:rsidRPr="008A6A7A" w:rsidR="008A6A7A">
        <w:t xml:space="preserve">компании WEG</w:t>
      </w:r>
      <w:r w:rsidRPr="008A6A7A">
        <w:t xml:space="preserve">, посетите </w:t>
      </w:r>
      <w:hyperlink w:history="1" r:id="rId19">
        <w:r w:rsidRPr="008A6A7A" w:rsidR="008A6A7A">
          <w:rPr>
            <w:rStyle w:val="Hyperlink"/>
            <w:rFonts w:cs="Arial"/>
          </w:rPr>
          <w:t xml:space="preserve">сайт https://www.weg.net/institutional/MR/en/all-news/all</w:t>
        </w:r>
      </w:hyperlink>
    </w:p>
    <w:p w:rsidRPr="008A6A7A" w:rsidR="00E03D45" w:rsidP="008A6A7A" w:rsidRDefault="00E03D45" w14:paraId="5D2DCB58" w14:textId="77777777">
      <w:pPr>
        <w:rPr>
          <w:rFonts w:eastAsia="MS Mincho"/>
          <w:b/>
          <w:bCs/>
          <w:color w:val="00529C"/>
        </w:rPr>
      </w:pPr>
    </w:p>
    <w:p w:rsidRPr="0013484A" w:rsidR="00FF02C6" w:rsidP="00FF02C6" w:rsidRDefault="00FF02C6" w14:paraId="3ABD0844" w14:textId="77777777">
      <w:pPr>
        <w:rPr>
          <w:rFonts w:eastAsia="MS Mincho"/>
          <w:b/>
          <w:bCs/>
          <w:color w:val="4472C4"/>
        </w:rPr>
      </w:pPr>
      <w:r w:rsidRPr="00FF02C6">
        <w:rPr>
          <w:rFonts w:eastAsia="MS Mincho"/>
          <w:b/>
          <w:bCs/>
          <w:color w:val="4472C4"/>
          <w:lang w:val="en-US"/>
        </w:rPr>
        <w:t xml:space="preserve">Для получения дополнительной информации обращайтесь: </w:t>
      </w:r>
    </w:p>
    <w:p w:rsidRPr="00FF02C6" w:rsidR="00FF02C6" w:rsidP="00FF02C6" w:rsidRDefault="00FF02C6" w14:paraId="00F2E296" w14:textId="1C5F9D41">
      <w:r w:rsidRPr="00FF02C6">
        <w:t xml:space="preserve">Марсио Эмацу, WEG International GmbH, Am </w:t>
      </w:r>
      <w:r w:rsidRPr="00FF02C6">
        <w:t xml:space="preserve">Mattenhof</w:t>
      </w:r>
      <w:r w:rsidRPr="00FF02C6">
        <w:t xml:space="preserve"> 16a, 6010 Криенс, Швейцария.</w:t>
      </w:r>
    </w:p>
    <w:p w:rsidRPr="0013484A" w:rsidR="00FF02C6" w:rsidP="00FF02C6" w:rsidRDefault="00FF02C6" w14:paraId="00EB4BB8" w14:textId="77777777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 xml:space="preserve">www:</w:t>
      </w:r>
      <w:hyperlink w:tgtFrame="_blank" w:history="1" r:id="rId20">
        <w:r w:rsidRPr="0013484A">
          <w:rPr>
            <w:rStyle w:val="Hyperlink"/>
            <w:rFonts w:eastAsia="MS Mincho"/>
            <w:b/>
            <w:bCs/>
          </w:rPr>
          <w:t xml:space="preserve"> www.weg.net</w:t>
        </w:r>
      </w:hyperlink>
      <w:r w:rsidRPr="0013484A">
        <w:rPr>
          <w:rFonts w:eastAsia="MS Mincho"/>
          <w:b/>
          <w:bCs/>
          <w:color w:val="4472C4"/>
        </w:rPr>
        <w:t xml:space="preserve">  </w:t>
      </w:r>
    </w:p>
    <w:p w:rsidRPr="0013484A" w:rsidR="00FF02C6" w:rsidP="00FF02C6" w:rsidRDefault="00FF02C6" w14:paraId="5DC4804D" w14:textId="77777777">
      <w:pPr>
        <w:rPr>
          <w:rFonts w:eastAsia="MS Mincho"/>
          <w:b/>
          <w:bCs/>
          <w:color w:val="4472C4"/>
        </w:rPr>
      </w:pPr>
      <w:r w:rsidRPr="0013484A">
        <w:rPr>
          <w:rFonts w:eastAsia="MS Mincho"/>
          <w:b/>
          <w:bCs/>
          <w:color w:val="4472C4"/>
        </w:rPr>
        <w:t xml:space="preserve">Электронная почта:</w:t>
      </w:r>
      <w:hyperlink w:tgtFrame="_blank" w:tooltip="mailto:info@weg.net" w:history="1" r:id="rId21">
        <w:r w:rsidRPr="0013484A">
          <w:rPr>
            <w:rStyle w:val="Hyperlink"/>
            <w:rFonts w:eastAsia="MS Mincho"/>
            <w:b/>
            <w:bCs/>
          </w:rPr>
          <w:t>info@weg.net</w:t>
        </w:r>
      </w:hyperlink>
      <w:r w:rsidRPr="0013484A">
        <w:rPr>
          <w:rFonts w:eastAsia="MS Mincho"/>
          <w:b/>
          <w:bCs/>
          <w:color w:val="4472C4"/>
        </w:rPr>
        <w:t xml:space="preserve"> </w:t>
      </w:r>
    </w:p>
    <w:p w:rsidRPr="0013484A" w:rsidR="00E03D45" w:rsidP="008A6A7A" w:rsidRDefault="00E03D45" w14:paraId="5D2DCB5D" w14:textId="77777777">
      <w:pPr>
        <w:rPr>
          <w:rFonts w:eastAsia="MS Mincho"/>
          <w:color w:val="0C7289"/>
        </w:rPr>
      </w:pPr>
    </w:p>
    <w:p w:rsidRPr="008A6A7A" w:rsidR="00E03D45" w:rsidP="008A6A7A" w:rsidRDefault="00E03D45" w14:paraId="5D2DCB5E" w14:textId="2D818E72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Запросы прессы: </w:t>
      </w:r>
      <w:r w:rsidR="0010339A">
        <w:rPr>
          <w:rFonts w:eastAsia="MS Mincho"/>
          <w:spacing w:val="-3"/>
        </w:rPr>
        <w:t xml:space="preserve">Стефани Вуд </w:t>
      </w:r>
      <w:r w:rsidR="00346660">
        <w:rPr>
          <w:rFonts w:eastAsia="MS Mincho"/>
          <w:spacing w:val="-3"/>
        </w:rPr>
        <w:t xml:space="preserve">или </w:t>
      </w:r>
      <w:r w:rsidR="003D7436">
        <w:rPr>
          <w:rFonts w:eastAsia="MS Mincho"/>
          <w:spacing w:val="-3"/>
        </w:rPr>
        <w:t xml:space="preserve">Беатрис Нильссон Улупс </w:t>
      </w:r>
      <w:r w:rsidRPr="008A6A7A">
        <w:rPr>
          <w:rFonts w:eastAsia="MS Mincho"/>
          <w:spacing w:val="-3"/>
        </w:rPr>
        <w:t xml:space="preserve">– Stone Junction Ltd</w:t>
      </w:r>
    </w:p>
    <w:p w:rsidRPr="00E23DAC" w:rsidR="00E03D45" w:rsidP="008A6A7A" w:rsidRDefault="00E23DAC" w14:paraId="5D2DCB5F" w14:textId="77777777">
      <w:pPr>
        <w:rPr>
          <w:rFonts w:cs="Arial"/>
          <w:color w:val="000000"/>
          <w:lang w:eastAsia="en-GB"/>
        </w:rPr>
      </w:pPr>
      <w:r w:rsidRPr="00B20A0A">
        <w:rPr>
          <w:rFonts w:cs="Arial"/>
          <w:color w:val="000000"/>
          <w:lang w:eastAsia="en-GB"/>
        </w:rPr>
        <w:t xml:space="preserve">Офисы 1 и 2, The Malthouse, Уотер-стрит, Стаффорд, Стаффордшир, ST16 1AR </w:t>
      </w:r>
      <w:r w:rsidRPr="008A6A7A" w:rsidR="00E03D45">
        <w:rPr>
          <w:rFonts w:eastAsia="MS Mincho"/>
          <w:noProof/>
          <w:lang w:eastAsia="en-GB"/>
        </w:rPr>
        <w:br/>
      </w:r>
      <w:r w:rsidRPr="00F603CF" w:rsidR="00E03D45">
        <w:rPr>
          <w:rFonts w:eastAsia="MS Mincho"/>
          <w:b/>
          <w:bCs/>
          <w:color w:val="4472C4"/>
        </w:rPr>
        <w:t xml:space="preserve">Телефон: </w:t>
      </w:r>
      <w:r w:rsidRPr="008A6A7A" w:rsidR="00E03D45">
        <w:rPr>
          <w:rFonts w:eastAsia="MS Mincho"/>
          <w:spacing w:val="-3"/>
        </w:rPr>
        <w:t xml:space="preserve">+44 (0) 1785 225416</w:t>
      </w:r>
    </w:p>
    <w:p w:rsidRPr="008A6A7A" w:rsidR="00E03D45" w:rsidP="008A6A7A" w:rsidRDefault="00E03D45" w14:paraId="5D2DCB60" w14:textId="37B7F794">
      <w:pPr>
        <w:rPr>
          <w:rFonts w:eastAsia="MS Mincho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Электронная почта:</w:t>
      </w:r>
      <w:hyperlink w:history="1" r:id="rId22">
        <w:r w:rsidRPr="00CD5A26" w:rsidR="0010339A">
          <w:rPr>
            <w:rStyle w:val="Hyperlink"/>
            <w:rFonts w:eastAsia="MS Mincho"/>
            <w:spacing w:val="-3"/>
          </w:rPr>
          <w:t>stephanie@stonejunction.co.uk</w:t>
        </w:r>
      </w:hyperlink>
      <w:r w:rsidR="0010339A">
        <w:rPr>
          <w:rFonts w:eastAsia="MS Mincho"/>
          <w:spacing w:val="-3"/>
        </w:rPr>
        <w:t xml:space="preserve"> </w:t>
      </w:r>
      <w:r w:rsidR="00346660">
        <w:rPr>
          <w:rFonts w:eastAsia="MS Mincho"/>
          <w:spacing w:val="-3"/>
        </w:rPr>
        <w:t xml:space="preserve">или </w:t>
      </w:r>
      <w:hyperlink w:history="1" r:id="rId23">
        <w:r w:rsidR="003D7436">
          <w:rPr>
            <w:rStyle w:val="Hyperlink"/>
            <w:rFonts w:eastAsia="MS Mincho"/>
            <w:spacing w:val="-3"/>
          </w:rPr>
          <w:t>beatrice@stonejunction.co.uk</w:t>
        </w:r>
      </w:hyperlink>
    </w:p>
    <w:p w:rsidRPr="00F515FE" w:rsidR="00E03D45" w:rsidP="008A6A7A" w:rsidRDefault="00E03D45" w14:paraId="5D2DCB61" w14:textId="77777777">
      <w:pPr>
        <w:rPr>
          <w:rFonts w:eastAsia="MS Mincho"/>
          <w:spacing w:val="-3"/>
          <w:lang w:val="sv-SE"/>
        </w:rPr>
      </w:pPr>
      <w:r w:rsidRPr="00F515FE">
        <w:rPr>
          <w:rFonts w:eastAsia="MS Mincho"/>
          <w:b/>
          <w:bCs/>
          <w:color w:val="4472C4"/>
          <w:lang w:val="sv-SE"/>
        </w:rPr>
        <w:t xml:space="preserve">www:</w:t>
      </w:r>
      <w:hyperlink w:history="1" r:id="rId24">
        <w:r w:rsidRPr="00F515FE">
          <w:rPr>
            <w:rStyle w:val="Hyperlink"/>
            <w:rFonts w:eastAsia="MS Mincho" w:cs="Arial"/>
            <w:spacing w:val="-3"/>
            <w:lang w:val="sv-SE"/>
          </w:rPr>
          <w:t xml:space="preserve"> www.stonejunction.co.uk</w:t>
        </w:r>
      </w:hyperlink>
      <w:r w:rsidRPr="00F515FE">
        <w:rPr>
          <w:rFonts w:eastAsia="MS Mincho"/>
          <w:spacing w:val="-3"/>
          <w:lang w:val="sv-SE"/>
        </w:rPr>
        <w:t xml:space="preserve">  </w:t>
      </w:r>
    </w:p>
    <w:p w:rsidRPr="00251AE5" w:rsidR="00E03D45" w:rsidP="008A6A7A" w:rsidRDefault="00E03D45" w14:paraId="5D2DCB62" w14:textId="1CBD04B4">
      <w:pPr>
        <w:rPr>
          <w:rFonts w:cs="Arial"/>
          <w:color w:val="000000"/>
          <w:lang w:val="sv-SE" w:eastAsia="en-GB"/>
        </w:rPr>
      </w:pPr>
      <w:r w:rsidRPr="00F515FE">
        <w:rPr>
          <w:rFonts w:eastAsia="MS Mincho"/>
          <w:b/>
          <w:bCs/>
          <w:color w:val="4472C4"/>
          <w:lang w:val="sv-SE"/>
        </w:rPr>
        <w:t xml:space="preserve">Блог:</w:t>
      </w:r>
      <w:hyperlink w:history="1" r:id="rId25">
        <w:r w:rsidRPr="00251AE5" w:rsidR="00251AE5">
          <w:rPr>
            <w:rStyle w:val="Hyperlink"/>
            <w:rFonts w:cs="Arial"/>
            <w:lang w:val="sv-SE" w:eastAsia="en-GB"/>
          </w:rPr>
          <w:t xml:space="preserve"> http://www.stone-junction.blogspot.com/</w:t>
        </w:r>
      </w:hyperlink>
    </w:p>
    <w:p w:rsidRPr="003D7436" w:rsidR="00E03D45" w:rsidP="008A6A7A" w:rsidRDefault="00E03D45" w14:paraId="5D2DCB63" w14:textId="77777777">
      <w:pPr>
        <w:rPr>
          <w:rFonts w:eastAsia="MS Mincho"/>
          <w:bCs/>
          <w:color w:val="002060"/>
          <w:spacing w:val="-3"/>
        </w:rPr>
      </w:pPr>
      <w:r w:rsidRPr="003D7436">
        <w:rPr>
          <w:rFonts w:eastAsia="MS Mincho"/>
          <w:b/>
          <w:bCs/>
          <w:color w:val="4472C4"/>
        </w:rPr>
        <w:lastRenderedPageBreak/>
      </w:r>
      <w:r w:rsidRPr="003D7436">
        <w:rPr>
          <w:rFonts w:eastAsia="MS Mincho"/>
          <w:b/>
          <w:bCs/>
          <w:color w:val="4472C4"/>
        </w:rPr>
        <w:t xml:space="preserve">Twitter: </w:t>
      </w:r>
      <w:hyperlink w:history="1" r:id="rId26">
        <w:r w:rsidRPr="003D7436">
          <w:rPr>
            <w:rStyle w:val="Hyperlink"/>
            <w:rFonts w:eastAsia="MS Mincho" w:cs="Arial"/>
            <w:bCs/>
            <w:spacing w:val="-3"/>
          </w:rPr>
          <w:t>www.twitter.com/StoneJunctionPR</w:t>
        </w:r>
      </w:hyperlink>
    </w:p>
    <w:p w:rsidRPr="008A6A7A" w:rsidR="00E03D45" w:rsidP="008A6A7A" w:rsidRDefault="00E03D45" w14:paraId="5D2DCB64" w14:textId="77777777">
      <w:pPr>
        <w:rPr>
          <w:rFonts w:eastAsia="MS Mincho"/>
          <w:bCs/>
          <w:color w:val="002060"/>
          <w:spacing w:val="-3"/>
        </w:rPr>
      </w:pPr>
      <w:r w:rsidRPr="00F603CF">
        <w:rPr>
          <w:rFonts w:eastAsia="MS Mincho"/>
          <w:b/>
          <w:bCs/>
          <w:color w:val="4472C4"/>
        </w:rPr>
        <w:t xml:space="preserve">Facebook</w:t>
      </w:r>
      <w:r w:rsidRPr="00F603CF">
        <w:rPr>
          <w:rFonts w:eastAsia="MS Mincho"/>
          <w:b/>
          <w:bCs/>
          <w:color w:val="4472C4"/>
          <w:spacing w:val="-3"/>
        </w:rPr>
        <w:t xml:space="preserve">:</w:t>
      </w:r>
      <w:hyperlink w:history="1" r:id="rId27">
        <w:r w:rsidRPr="008A6A7A">
          <w:rPr>
            <w:rStyle w:val="Hyperlink"/>
            <w:rFonts w:eastAsia="MS Mincho" w:cs="Arial"/>
          </w:rPr>
          <w:t xml:space="preserve"> http://www.facebook.com/technicalPR</w:t>
        </w:r>
      </w:hyperlink>
    </w:p>
    <w:p w:rsidRPr="008A6A7A" w:rsidR="00E03D45" w:rsidP="008A6A7A" w:rsidRDefault="00E03D45" w14:paraId="5D2DCB65" w14:textId="77777777">
      <w:pPr>
        <w:rPr>
          <w:rFonts w:eastAsia="MS Mincho"/>
          <w:b/>
          <w:bCs/>
          <w:color w:val="002060"/>
          <w:spacing w:val="-3"/>
          <w:lang w:val="de-DE"/>
        </w:rPr>
      </w:pPr>
      <w:r w:rsidRPr="00F603CF">
        <w:rPr>
          <w:rFonts w:eastAsia="MS Mincho"/>
          <w:b/>
          <w:bCs/>
          <w:color w:val="4472C4"/>
          <w:lang w:val="de-DE"/>
        </w:rPr>
        <w:t xml:space="preserve">LinkedIn:</w:t>
      </w:r>
      <w:hyperlink w:history="1" r:id="rId28">
        <w:r w:rsidRPr="008A6A7A">
          <w:rPr>
            <w:rStyle w:val="Hyperlink"/>
            <w:rFonts w:eastAsia="MS Mincho" w:cs="Arial"/>
            <w:lang w:val="de-DE"/>
          </w:rPr>
          <w:t xml:space="preserve"> https://www.linkedin.com/company/stone-junction-ltd</w:t>
        </w:r>
      </w:hyperlink>
    </w:p>
    <w:p w:rsidRPr="008A6A7A" w:rsidR="00E03D45" w:rsidP="008A6A7A" w:rsidRDefault="00E03D45" w14:paraId="5D2DCB66" w14:textId="77777777">
      <w:pPr>
        <w:rPr>
          <w:rFonts w:eastAsia="MS Mincho"/>
          <w:b/>
          <w:bCs/>
          <w:color w:val="439639"/>
          <w:lang w:val="de-DE"/>
        </w:rPr>
      </w:pPr>
    </w:p>
    <w:p w:rsidR="00382C38" w:rsidP="3AC78812" w:rsidRDefault="00382C38" w14:paraId="7B97C6E0" w14:textId="6687CD72">
      <w:pPr>
        <w:pStyle w:val="NormalWeb"/>
        <w:jc w:val="both"/>
        <w:rPr>
          <w:rFonts w:ascii="Arial" w:hAnsi="Arial" w:eastAsia="Times New Roman" w:cs="Arial"/>
          <w:noProof w:val="0"/>
          <w:sz w:val="24"/>
          <w:szCs w:val="24"/>
          <w:lang w:val="en-US"/>
        </w:rPr>
      </w:pPr>
      <w:r w:rsidRPr="3AC78812" w:rsidR="00382C38">
        <w:rPr>
          <w:rFonts w:ascii="Arial" w:hAnsi="Arial" w:eastAsia="MS Mincho" w:cs="Arial"/>
          <w:b w:val="1"/>
          <w:bCs w:val="1"/>
          <w:color w:val="4472C4" w:themeColor="accent1" w:themeTint="FF" w:themeShade="FF"/>
        </w:rPr>
        <w:t xml:space="preserve">О </w:t>
      </w:r>
      <w:r w:rsidRPr="3AC78812" w:rsidR="00382C38">
        <w:rPr>
          <w:rFonts w:ascii="Arial" w:hAnsi="Arial" w:eastAsia="MS Mincho" w:cs="Arial"/>
          <w:b w:val="1"/>
          <w:bCs w:val="1"/>
          <w:color w:val="4472C4" w:themeColor="accent1" w:themeTint="FF" w:themeShade="FF"/>
        </w:rPr>
        <w:t>компании</w:t>
      </w:r>
      <w:r w:rsidRPr="3AC78812" w:rsidR="00382C38">
        <w:rPr>
          <w:rFonts w:ascii="Arial" w:hAnsi="Arial" w:eastAsia="MS Mincho" w:cs="Arial"/>
          <w:b w:val="1"/>
          <w:bCs w:val="1"/>
          <w:color w:val="4472C4" w:themeColor="accent1" w:themeTint="FF" w:themeShade="FF"/>
        </w:rPr>
        <w:t xml:space="preserve"> WEG: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Основанная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в 1961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году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компания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1"/>
          <w:bCs w:val="1"/>
          <w:noProof w:val="0"/>
          <w:sz w:val="24"/>
          <w:szCs w:val="24"/>
          <w:lang w:val="en-US"/>
        </w:rPr>
        <w:t>WEG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—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мировой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производитель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электротехнического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и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электронного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оборудования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специализирующийся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преимущественно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на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выпуске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продукции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для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промышленности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.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Компания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предлагает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широкий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спектр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решений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в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области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электрических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машин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промышленной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автоматизации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и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лакокрасочных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материалов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для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различных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отраслей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включая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инфраструктуру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металлургию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целлюлозно-бумажную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промышленность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нефтегазовый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сектор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горнодобывающую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промышленность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и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многие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другие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.</w:t>
      </w:r>
    </w:p>
    <w:p w:rsidR="2C24D3F0" w:rsidP="3AC78812" w:rsidRDefault="2C24D3F0" w14:paraId="135179C5" w14:textId="4D0AC62F">
      <w:pPr>
        <w:pStyle w:val="NormalWeb"/>
        <w:jc w:val="both"/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</w:pP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WEG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является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одним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из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мировых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лидеров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в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области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инноваций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постоянно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разрабатывая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решения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отвечающие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ключевым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тенденциям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развития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отрасли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: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повышению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энергоэффективности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развитию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возобновляемой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энергетики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и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электрической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мобильности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.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Производственные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предприятия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WEG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расположены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в 18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странах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, а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продукция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и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решения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компании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представлены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более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чем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в 120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странах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мира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.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Сегодня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в WEG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работают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свыше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47 000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сотрудников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.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По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итогам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2024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года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чистая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выручка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компании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составила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38,0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млрд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бразильских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реалов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,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при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этом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57%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выручки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было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получено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на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международных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рынках</w:t>
      </w:r>
      <w:r w:rsidRPr="3AC78812" w:rsidR="2C24D3F0">
        <w:rPr>
          <w:rFonts w:ascii="Arial" w:hAnsi="Arial" w:eastAsia="Times New Roman" w:cs="Arial"/>
          <w:b w:val="0"/>
          <w:bCs w:val="0"/>
          <w:noProof w:val="0"/>
          <w:sz w:val="24"/>
          <w:szCs w:val="24"/>
          <w:lang w:val="en-US"/>
        </w:rPr>
        <w:t>.</w:t>
      </w:r>
    </w:p>
    <w:p w:rsidR="2C24D3F0" w:rsidP="3AC78812" w:rsidRDefault="2C24D3F0" w14:paraId="1705B953" w14:textId="74E99C43">
      <w:pPr>
        <w:pStyle w:val="NormalWeb"/>
        <w:jc w:val="both"/>
        <w:rPr>
          <w:noProof w:val="0"/>
          <w:lang w:val="en-US"/>
        </w:rPr>
      </w:pP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Дополнительную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информацию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можно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найти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на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 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>сайте</w:t>
      </w:r>
      <w:r w:rsidRPr="3AC78812" w:rsidR="2C24D3F0">
        <w:rPr>
          <w:rFonts w:ascii="Arial" w:hAnsi="Arial" w:eastAsia="Times New Roman" w:cs="Arial"/>
          <w:noProof w:val="0"/>
          <w:sz w:val="24"/>
          <w:szCs w:val="24"/>
          <w:lang w:val="en-US"/>
        </w:rPr>
        <w:t xml:space="preserve">: </w:t>
      </w:r>
      <w:hyperlink r:id="Rfe407627e7b04fb5">
        <w:r w:rsidRPr="3AC78812" w:rsidR="2C24D3F0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www.weg.net</w:t>
        </w:r>
      </w:hyperlink>
    </w:p>
    <w:p w:rsidR="3AC78812" w:rsidP="3AC78812" w:rsidRDefault="3AC78812" w14:paraId="5BD27E88" w14:textId="0224A9F8">
      <w:pPr>
        <w:pStyle w:val="NormalWeb"/>
        <w:jc w:val="both"/>
        <w:rPr>
          <w:rFonts w:ascii="Arial" w:hAnsi="Arial" w:cs="Arial"/>
        </w:rPr>
      </w:pPr>
    </w:p>
    <w:p w:rsidRPr="00C8017B" w:rsidR="004D4FDA" w:rsidP="2C3AA7ED" w:rsidRDefault="00E03D45" w14:paraId="5D2AB5E3" w14:textId="549A6554">
      <w:pPr>
        <w:rPr>
          <w:rFonts w:eastAsia="MS Mincho" w:cs="Arial"/>
          <w:spacing w:val="-3"/>
        </w:rPr>
      </w:pPr>
      <w:r w:rsidRPr="00F603CF">
        <w:rPr>
          <w:rFonts w:eastAsia="MS Mincho" w:cs="Arial"/>
          <w:b/>
          <w:bCs/>
          <w:color w:val="4472C4"/>
        </w:rPr>
        <w:t xml:space="preserve">Реф.: </w:t>
      </w:r>
      <w:r w:rsidR="004D4FDA">
        <w:rPr>
          <w:rFonts w:eastAsia="MS Mincho" w:cs="Arial"/>
          <w:spacing w:val="-3"/>
        </w:rPr>
        <w:t xml:space="preserve">WEG1595/06/26</w:t>
      </w:r>
    </w:p>
    <w:p w:rsidRPr="005076D1" w:rsidR="00B86E1F" w:rsidP="00E03D45" w:rsidRDefault="00B86E1F" w14:paraId="5D2DCB6B" w14:textId="77777777">
      <w:pPr>
        <w:rPr>
          <w:rFonts w:eastAsia="MS Mincho" w:cs="Arial"/>
          <w:b/>
          <w:color w:val="CC3300"/>
          <w:spacing w:val="-3"/>
        </w:rPr>
      </w:pPr>
    </w:p>
    <w:sectPr w:rsidRPr="005076D1" w:rsidR="00B86E1F" w:rsidSect="006B046B">
      <w:headerReference w:type="first" r:id="rId30"/>
      <w:pgSz w:w="12240" w:h="15840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2D8" w:rsidP="00C0175F" w:rsidRDefault="009652D8" w14:paraId="02E09D34" w14:textId="77777777">
      <w:r>
        <w:separator/>
      </w:r>
    </w:p>
  </w:endnote>
  <w:endnote w:type="continuationSeparator" w:id="0">
    <w:p w:rsidR="009652D8" w:rsidP="00C0175F" w:rsidRDefault="009652D8" w14:paraId="38173535" w14:textId="77777777">
      <w:r>
        <w:continuationSeparator/>
      </w:r>
    </w:p>
  </w:endnote>
  <w:endnote w:type="continuationNotice" w:id="1">
    <w:p w:rsidR="009652D8" w:rsidRDefault="009652D8" w14:paraId="3F08872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2D8" w:rsidP="00C0175F" w:rsidRDefault="009652D8" w14:paraId="7BAD4444" w14:textId="77777777">
      <w:r>
        <w:separator/>
      </w:r>
    </w:p>
  </w:footnote>
  <w:footnote w:type="continuationSeparator" w:id="0">
    <w:p w:rsidR="009652D8" w:rsidP="00C0175F" w:rsidRDefault="009652D8" w14:paraId="25033527" w14:textId="77777777">
      <w:r>
        <w:continuationSeparator/>
      </w:r>
    </w:p>
  </w:footnote>
  <w:footnote w:type="continuationNotice" w:id="1">
    <w:p w:rsidR="009652D8" w:rsidRDefault="009652D8" w14:paraId="2C826C96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175F" w:rsidP="006D0EBA" w:rsidRDefault="00C0175F" w14:paraId="5D2DCB72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E41DF"/>
    <w:multiLevelType w:val="multilevel"/>
    <w:tmpl w:val="8C30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D9B13D8"/>
    <w:multiLevelType w:val="multilevel"/>
    <w:tmpl w:val="E344693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65900224">
    <w:abstractNumId w:val="1"/>
  </w:num>
  <w:num w:numId="2" w16cid:durableId="74770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0014E0"/>
    <w:rsid w:val="000015D4"/>
    <w:rsid w:val="00002B01"/>
    <w:rsid w:val="000056BF"/>
    <w:rsid w:val="00012707"/>
    <w:rsid w:val="0001616C"/>
    <w:rsid w:val="000175EA"/>
    <w:rsid w:val="00020F1B"/>
    <w:rsid w:val="000245BC"/>
    <w:rsid w:val="00026AC2"/>
    <w:rsid w:val="00027D32"/>
    <w:rsid w:val="00040DD5"/>
    <w:rsid w:val="0004163B"/>
    <w:rsid w:val="0004179E"/>
    <w:rsid w:val="00041810"/>
    <w:rsid w:val="00045BF8"/>
    <w:rsid w:val="0004748E"/>
    <w:rsid w:val="0005012E"/>
    <w:rsid w:val="000526F8"/>
    <w:rsid w:val="0005479C"/>
    <w:rsid w:val="000648E5"/>
    <w:rsid w:val="00065E72"/>
    <w:rsid w:val="0006726E"/>
    <w:rsid w:val="00070530"/>
    <w:rsid w:val="0007096F"/>
    <w:rsid w:val="0007138D"/>
    <w:rsid w:val="00095477"/>
    <w:rsid w:val="000B073B"/>
    <w:rsid w:val="000B0A86"/>
    <w:rsid w:val="000B34B8"/>
    <w:rsid w:val="000B551A"/>
    <w:rsid w:val="000B6BA5"/>
    <w:rsid w:val="000B7DB7"/>
    <w:rsid w:val="000B7E0B"/>
    <w:rsid w:val="000C2851"/>
    <w:rsid w:val="000D2F2C"/>
    <w:rsid w:val="000D376A"/>
    <w:rsid w:val="000D6C36"/>
    <w:rsid w:val="000D6C41"/>
    <w:rsid w:val="000E0B9A"/>
    <w:rsid w:val="000E2F01"/>
    <w:rsid w:val="000E3BAF"/>
    <w:rsid w:val="000E4F19"/>
    <w:rsid w:val="000F441D"/>
    <w:rsid w:val="000F4996"/>
    <w:rsid w:val="000F6641"/>
    <w:rsid w:val="000F78F9"/>
    <w:rsid w:val="001032A0"/>
    <w:rsid w:val="0010339A"/>
    <w:rsid w:val="0010735C"/>
    <w:rsid w:val="0011552C"/>
    <w:rsid w:val="00115C59"/>
    <w:rsid w:val="00116481"/>
    <w:rsid w:val="00116D6D"/>
    <w:rsid w:val="00123BB3"/>
    <w:rsid w:val="001255E7"/>
    <w:rsid w:val="00125AD5"/>
    <w:rsid w:val="00125BDE"/>
    <w:rsid w:val="0013484A"/>
    <w:rsid w:val="0014217A"/>
    <w:rsid w:val="00147A69"/>
    <w:rsid w:val="00153F96"/>
    <w:rsid w:val="001543CE"/>
    <w:rsid w:val="00155C9B"/>
    <w:rsid w:val="0015770D"/>
    <w:rsid w:val="001607F8"/>
    <w:rsid w:val="00165C34"/>
    <w:rsid w:val="00165FE6"/>
    <w:rsid w:val="00166954"/>
    <w:rsid w:val="001678A9"/>
    <w:rsid w:val="001703AB"/>
    <w:rsid w:val="001726A4"/>
    <w:rsid w:val="001749B1"/>
    <w:rsid w:val="00175E58"/>
    <w:rsid w:val="00183388"/>
    <w:rsid w:val="00183602"/>
    <w:rsid w:val="001909FB"/>
    <w:rsid w:val="00197447"/>
    <w:rsid w:val="001A09D5"/>
    <w:rsid w:val="001A77B6"/>
    <w:rsid w:val="001A7ADF"/>
    <w:rsid w:val="001B2D8F"/>
    <w:rsid w:val="001B37BD"/>
    <w:rsid w:val="001B47DB"/>
    <w:rsid w:val="001B4BD5"/>
    <w:rsid w:val="001B5E7E"/>
    <w:rsid w:val="001B61A8"/>
    <w:rsid w:val="001C062A"/>
    <w:rsid w:val="001C2799"/>
    <w:rsid w:val="001C4627"/>
    <w:rsid w:val="001C4B73"/>
    <w:rsid w:val="001C7F72"/>
    <w:rsid w:val="001D1AB7"/>
    <w:rsid w:val="001D2088"/>
    <w:rsid w:val="001D6804"/>
    <w:rsid w:val="001D7359"/>
    <w:rsid w:val="001E3162"/>
    <w:rsid w:val="001E32F9"/>
    <w:rsid w:val="001E3FC9"/>
    <w:rsid w:val="001E7C48"/>
    <w:rsid w:val="001F0096"/>
    <w:rsid w:val="001F0383"/>
    <w:rsid w:val="001F1A17"/>
    <w:rsid w:val="001F7DE2"/>
    <w:rsid w:val="00203914"/>
    <w:rsid w:val="002110DE"/>
    <w:rsid w:val="002118AF"/>
    <w:rsid w:val="00211C24"/>
    <w:rsid w:val="00222C63"/>
    <w:rsid w:val="002255DC"/>
    <w:rsid w:val="00226F93"/>
    <w:rsid w:val="00231ED9"/>
    <w:rsid w:val="00233212"/>
    <w:rsid w:val="00234F5E"/>
    <w:rsid w:val="002362E2"/>
    <w:rsid w:val="002364FB"/>
    <w:rsid w:val="002448E4"/>
    <w:rsid w:val="00246A81"/>
    <w:rsid w:val="00251205"/>
    <w:rsid w:val="00251AE5"/>
    <w:rsid w:val="00260C2B"/>
    <w:rsid w:val="00262CF7"/>
    <w:rsid w:val="002717FF"/>
    <w:rsid w:val="0027253E"/>
    <w:rsid w:val="002729EE"/>
    <w:rsid w:val="00274F72"/>
    <w:rsid w:val="0027749F"/>
    <w:rsid w:val="00280FFA"/>
    <w:rsid w:val="002863CC"/>
    <w:rsid w:val="002867CE"/>
    <w:rsid w:val="002A1459"/>
    <w:rsid w:val="002A21DB"/>
    <w:rsid w:val="002A4040"/>
    <w:rsid w:val="002B0317"/>
    <w:rsid w:val="002B21C0"/>
    <w:rsid w:val="002B2F32"/>
    <w:rsid w:val="002B5A47"/>
    <w:rsid w:val="002C75A8"/>
    <w:rsid w:val="002D28A1"/>
    <w:rsid w:val="002D5450"/>
    <w:rsid w:val="002D62DE"/>
    <w:rsid w:val="002D6725"/>
    <w:rsid w:val="002E4EAB"/>
    <w:rsid w:val="002E58A3"/>
    <w:rsid w:val="002E64D3"/>
    <w:rsid w:val="002F0BE7"/>
    <w:rsid w:val="002F47A0"/>
    <w:rsid w:val="002F6567"/>
    <w:rsid w:val="002F6CE0"/>
    <w:rsid w:val="002F7D1F"/>
    <w:rsid w:val="0030281F"/>
    <w:rsid w:val="00302AA3"/>
    <w:rsid w:val="00306239"/>
    <w:rsid w:val="00307A54"/>
    <w:rsid w:val="00310B15"/>
    <w:rsid w:val="0031162E"/>
    <w:rsid w:val="00315109"/>
    <w:rsid w:val="0031762E"/>
    <w:rsid w:val="003207DC"/>
    <w:rsid w:val="0032082F"/>
    <w:rsid w:val="00320F66"/>
    <w:rsid w:val="00335345"/>
    <w:rsid w:val="00344292"/>
    <w:rsid w:val="00344857"/>
    <w:rsid w:val="00346660"/>
    <w:rsid w:val="0035045F"/>
    <w:rsid w:val="00351818"/>
    <w:rsid w:val="00352444"/>
    <w:rsid w:val="003556A7"/>
    <w:rsid w:val="00364576"/>
    <w:rsid w:val="003646FD"/>
    <w:rsid w:val="003665B2"/>
    <w:rsid w:val="003708FC"/>
    <w:rsid w:val="00376457"/>
    <w:rsid w:val="00382C38"/>
    <w:rsid w:val="00387BB5"/>
    <w:rsid w:val="003908E7"/>
    <w:rsid w:val="00391DFA"/>
    <w:rsid w:val="00394EB5"/>
    <w:rsid w:val="00396D46"/>
    <w:rsid w:val="003A7BBA"/>
    <w:rsid w:val="003B7FA3"/>
    <w:rsid w:val="003C01FF"/>
    <w:rsid w:val="003C23FE"/>
    <w:rsid w:val="003C279E"/>
    <w:rsid w:val="003C3513"/>
    <w:rsid w:val="003C7DE7"/>
    <w:rsid w:val="003D1000"/>
    <w:rsid w:val="003D3460"/>
    <w:rsid w:val="003D7436"/>
    <w:rsid w:val="003D76E9"/>
    <w:rsid w:val="003E5474"/>
    <w:rsid w:val="003F0E0E"/>
    <w:rsid w:val="003F19AA"/>
    <w:rsid w:val="003F450E"/>
    <w:rsid w:val="003F51C5"/>
    <w:rsid w:val="003F60C7"/>
    <w:rsid w:val="0040423F"/>
    <w:rsid w:val="004046B9"/>
    <w:rsid w:val="00411189"/>
    <w:rsid w:val="00413C4E"/>
    <w:rsid w:val="004225DF"/>
    <w:rsid w:val="00425355"/>
    <w:rsid w:val="00425F25"/>
    <w:rsid w:val="004320E6"/>
    <w:rsid w:val="004409B3"/>
    <w:rsid w:val="00440AEA"/>
    <w:rsid w:val="00451E7E"/>
    <w:rsid w:val="00453CA5"/>
    <w:rsid w:val="00462AF9"/>
    <w:rsid w:val="00463485"/>
    <w:rsid w:val="004727BC"/>
    <w:rsid w:val="0047693A"/>
    <w:rsid w:val="0047727D"/>
    <w:rsid w:val="00477E6B"/>
    <w:rsid w:val="00480C2D"/>
    <w:rsid w:val="00492E4F"/>
    <w:rsid w:val="004948DB"/>
    <w:rsid w:val="004A1E61"/>
    <w:rsid w:val="004A232F"/>
    <w:rsid w:val="004A2AA0"/>
    <w:rsid w:val="004A2D18"/>
    <w:rsid w:val="004A56D9"/>
    <w:rsid w:val="004A7A03"/>
    <w:rsid w:val="004B103B"/>
    <w:rsid w:val="004B1472"/>
    <w:rsid w:val="004B3439"/>
    <w:rsid w:val="004B4FDF"/>
    <w:rsid w:val="004C17D0"/>
    <w:rsid w:val="004C5981"/>
    <w:rsid w:val="004C74A1"/>
    <w:rsid w:val="004D108C"/>
    <w:rsid w:val="004D1123"/>
    <w:rsid w:val="004D4FDA"/>
    <w:rsid w:val="004E6877"/>
    <w:rsid w:val="004E7C2F"/>
    <w:rsid w:val="004F0F7B"/>
    <w:rsid w:val="00500E9F"/>
    <w:rsid w:val="005041DF"/>
    <w:rsid w:val="005076D1"/>
    <w:rsid w:val="005204A5"/>
    <w:rsid w:val="00522573"/>
    <w:rsid w:val="00522B93"/>
    <w:rsid w:val="00524B55"/>
    <w:rsid w:val="005306F9"/>
    <w:rsid w:val="0053552D"/>
    <w:rsid w:val="00537454"/>
    <w:rsid w:val="00540E6F"/>
    <w:rsid w:val="00543050"/>
    <w:rsid w:val="00546DF3"/>
    <w:rsid w:val="00551987"/>
    <w:rsid w:val="005558DB"/>
    <w:rsid w:val="0055770A"/>
    <w:rsid w:val="0056657B"/>
    <w:rsid w:val="00566621"/>
    <w:rsid w:val="0056701B"/>
    <w:rsid w:val="0057402C"/>
    <w:rsid w:val="00575480"/>
    <w:rsid w:val="00580101"/>
    <w:rsid w:val="00592452"/>
    <w:rsid w:val="005973B5"/>
    <w:rsid w:val="005A2478"/>
    <w:rsid w:val="005A5B1B"/>
    <w:rsid w:val="005A7D16"/>
    <w:rsid w:val="005B4041"/>
    <w:rsid w:val="005B4319"/>
    <w:rsid w:val="005C04ED"/>
    <w:rsid w:val="005C0CB6"/>
    <w:rsid w:val="005C3A2D"/>
    <w:rsid w:val="005C3DF8"/>
    <w:rsid w:val="005C62B1"/>
    <w:rsid w:val="005C72BE"/>
    <w:rsid w:val="005C7BDA"/>
    <w:rsid w:val="005E15BF"/>
    <w:rsid w:val="005E562F"/>
    <w:rsid w:val="005E656D"/>
    <w:rsid w:val="005F0A68"/>
    <w:rsid w:val="005F26DF"/>
    <w:rsid w:val="005F2BFF"/>
    <w:rsid w:val="005F66CD"/>
    <w:rsid w:val="006016CC"/>
    <w:rsid w:val="00602083"/>
    <w:rsid w:val="00607B35"/>
    <w:rsid w:val="0061053B"/>
    <w:rsid w:val="00610AF4"/>
    <w:rsid w:val="00610C3D"/>
    <w:rsid w:val="006154AA"/>
    <w:rsid w:val="00616DBD"/>
    <w:rsid w:val="00617247"/>
    <w:rsid w:val="0061772F"/>
    <w:rsid w:val="006320A8"/>
    <w:rsid w:val="00633B76"/>
    <w:rsid w:val="0064058F"/>
    <w:rsid w:val="0064285E"/>
    <w:rsid w:val="00645B22"/>
    <w:rsid w:val="00650DAF"/>
    <w:rsid w:val="0065337D"/>
    <w:rsid w:val="00653CF0"/>
    <w:rsid w:val="006576EA"/>
    <w:rsid w:val="0066181F"/>
    <w:rsid w:val="006637F9"/>
    <w:rsid w:val="00663E6A"/>
    <w:rsid w:val="006647B9"/>
    <w:rsid w:val="0067044E"/>
    <w:rsid w:val="00672034"/>
    <w:rsid w:val="006740CF"/>
    <w:rsid w:val="00674598"/>
    <w:rsid w:val="00683D71"/>
    <w:rsid w:val="00684FF8"/>
    <w:rsid w:val="00685357"/>
    <w:rsid w:val="00685A84"/>
    <w:rsid w:val="00687C41"/>
    <w:rsid w:val="00692A67"/>
    <w:rsid w:val="006A08D8"/>
    <w:rsid w:val="006A1D50"/>
    <w:rsid w:val="006B046B"/>
    <w:rsid w:val="006B3795"/>
    <w:rsid w:val="006B7A4C"/>
    <w:rsid w:val="006C324B"/>
    <w:rsid w:val="006C5423"/>
    <w:rsid w:val="006C69D7"/>
    <w:rsid w:val="006C7C52"/>
    <w:rsid w:val="006D0EBA"/>
    <w:rsid w:val="006D46B3"/>
    <w:rsid w:val="006D586A"/>
    <w:rsid w:val="006D714E"/>
    <w:rsid w:val="006E0A3F"/>
    <w:rsid w:val="006E1A57"/>
    <w:rsid w:val="006E47C7"/>
    <w:rsid w:val="006F08B0"/>
    <w:rsid w:val="006F1474"/>
    <w:rsid w:val="006F60C2"/>
    <w:rsid w:val="00700920"/>
    <w:rsid w:val="0070544F"/>
    <w:rsid w:val="00705763"/>
    <w:rsid w:val="00705A1D"/>
    <w:rsid w:val="007077C2"/>
    <w:rsid w:val="007104BF"/>
    <w:rsid w:val="00715FB0"/>
    <w:rsid w:val="00717B9B"/>
    <w:rsid w:val="00717BF9"/>
    <w:rsid w:val="00723B57"/>
    <w:rsid w:val="007249C7"/>
    <w:rsid w:val="007263B2"/>
    <w:rsid w:val="00726E08"/>
    <w:rsid w:val="007300B0"/>
    <w:rsid w:val="00737F3E"/>
    <w:rsid w:val="00741935"/>
    <w:rsid w:val="00741DEE"/>
    <w:rsid w:val="00745598"/>
    <w:rsid w:val="0074590D"/>
    <w:rsid w:val="00750C58"/>
    <w:rsid w:val="00751EED"/>
    <w:rsid w:val="007545A0"/>
    <w:rsid w:val="00756F17"/>
    <w:rsid w:val="00761633"/>
    <w:rsid w:val="00763095"/>
    <w:rsid w:val="0076344B"/>
    <w:rsid w:val="00766510"/>
    <w:rsid w:val="007859D9"/>
    <w:rsid w:val="007957B8"/>
    <w:rsid w:val="007A1895"/>
    <w:rsid w:val="007A48E1"/>
    <w:rsid w:val="007A6BDC"/>
    <w:rsid w:val="007A7113"/>
    <w:rsid w:val="007B2663"/>
    <w:rsid w:val="007B42AC"/>
    <w:rsid w:val="007B4ABF"/>
    <w:rsid w:val="007B569C"/>
    <w:rsid w:val="007C08B3"/>
    <w:rsid w:val="007C39FA"/>
    <w:rsid w:val="007D0F57"/>
    <w:rsid w:val="007D2023"/>
    <w:rsid w:val="007D38B4"/>
    <w:rsid w:val="007D3DDC"/>
    <w:rsid w:val="007D47B1"/>
    <w:rsid w:val="007D5ADB"/>
    <w:rsid w:val="007E1C8F"/>
    <w:rsid w:val="007E21AB"/>
    <w:rsid w:val="007E31C3"/>
    <w:rsid w:val="007E386E"/>
    <w:rsid w:val="007E49A7"/>
    <w:rsid w:val="007E570F"/>
    <w:rsid w:val="007E5B66"/>
    <w:rsid w:val="007F13F7"/>
    <w:rsid w:val="007F3F1C"/>
    <w:rsid w:val="0081199B"/>
    <w:rsid w:val="00813CC6"/>
    <w:rsid w:val="0081437B"/>
    <w:rsid w:val="00816B8A"/>
    <w:rsid w:val="0082309B"/>
    <w:rsid w:val="00823631"/>
    <w:rsid w:val="00824F29"/>
    <w:rsid w:val="008311BA"/>
    <w:rsid w:val="00836D45"/>
    <w:rsid w:val="008401CC"/>
    <w:rsid w:val="008414B4"/>
    <w:rsid w:val="00850CCC"/>
    <w:rsid w:val="0085607A"/>
    <w:rsid w:val="00856AAC"/>
    <w:rsid w:val="008571CB"/>
    <w:rsid w:val="00857350"/>
    <w:rsid w:val="008575DB"/>
    <w:rsid w:val="00867116"/>
    <w:rsid w:val="008813E7"/>
    <w:rsid w:val="008832EB"/>
    <w:rsid w:val="00885A67"/>
    <w:rsid w:val="008941DC"/>
    <w:rsid w:val="008962C6"/>
    <w:rsid w:val="008973AC"/>
    <w:rsid w:val="008A1B46"/>
    <w:rsid w:val="008A1B88"/>
    <w:rsid w:val="008A20A6"/>
    <w:rsid w:val="008A505A"/>
    <w:rsid w:val="008A6A7A"/>
    <w:rsid w:val="008A73F3"/>
    <w:rsid w:val="008B19F6"/>
    <w:rsid w:val="008B2B0A"/>
    <w:rsid w:val="008B3C68"/>
    <w:rsid w:val="008B753B"/>
    <w:rsid w:val="008C29B8"/>
    <w:rsid w:val="008C42F8"/>
    <w:rsid w:val="008C665D"/>
    <w:rsid w:val="008C71E7"/>
    <w:rsid w:val="008C7901"/>
    <w:rsid w:val="008D63D5"/>
    <w:rsid w:val="008D7162"/>
    <w:rsid w:val="008E7595"/>
    <w:rsid w:val="008F1A74"/>
    <w:rsid w:val="008F47D1"/>
    <w:rsid w:val="008F765C"/>
    <w:rsid w:val="00904648"/>
    <w:rsid w:val="00910E33"/>
    <w:rsid w:val="00911B17"/>
    <w:rsid w:val="00914B0B"/>
    <w:rsid w:val="009213B5"/>
    <w:rsid w:val="009236D6"/>
    <w:rsid w:val="00924FCE"/>
    <w:rsid w:val="0093056E"/>
    <w:rsid w:val="00934FA8"/>
    <w:rsid w:val="00937F27"/>
    <w:rsid w:val="0094467C"/>
    <w:rsid w:val="0095132F"/>
    <w:rsid w:val="00952153"/>
    <w:rsid w:val="00953A01"/>
    <w:rsid w:val="009652D8"/>
    <w:rsid w:val="009678BA"/>
    <w:rsid w:val="00967BAD"/>
    <w:rsid w:val="009701B9"/>
    <w:rsid w:val="00972280"/>
    <w:rsid w:val="009761E6"/>
    <w:rsid w:val="0098171C"/>
    <w:rsid w:val="00981A09"/>
    <w:rsid w:val="0098348F"/>
    <w:rsid w:val="00986283"/>
    <w:rsid w:val="009A4846"/>
    <w:rsid w:val="009A5ED9"/>
    <w:rsid w:val="009A61F9"/>
    <w:rsid w:val="009B1EFC"/>
    <w:rsid w:val="009B5A98"/>
    <w:rsid w:val="009B67D7"/>
    <w:rsid w:val="009B6A3E"/>
    <w:rsid w:val="009D0461"/>
    <w:rsid w:val="009D1142"/>
    <w:rsid w:val="009D1D4C"/>
    <w:rsid w:val="009D5A55"/>
    <w:rsid w:val="009D7744"/>
    <w:rsid w:val="009E6046"/>
    <w:rsid w:val="009F10EA"/>
    <w:rsid w:val="009F3B76"/>
    <w:rsid w:val="009F5291"/>
    <w:rsid w:val="009F6DBF"/>
    <w:rsid w:val="00A047BD"/>
    <w:rsid w:val="00A06049"/>
    <w:rsid w:val="00A25FF2"/>
    <w:rsid w:val="00A26310"/>
    <w:rsid w:val="00A26393"/>
    <w:rsid w:val="00A33F1E"/>
    <w:rsid w:val="00A3472C"/>
    <w:rsid w:val="00A35BC1"/>
    <w:rsid w:val="00A374B0"/>
    <w:rsid w:val="00A51F7D"/>
    <w:rsid w:val="00A56348"/>
    <w:rsid w:val="00A577CF"/>
    <w:rsid w:val="00A60DC8"/>
    <w:rsid w:val="00A61E44"/>
    <w:rsid w:val="00A655E0"/>
    <w:rsid w:val="00A65739"/>
    <w:rsid w:val="00A7274D"/>
    <w:rsid w:val="00A73ECF"/>
    <w:rsid w:val="00A832B5"/>
    <w:rsid w:val="00A87784"/>
    <w:rsid w:val="00A942E1"/>
    <w:rsid w:val="00A97965"/>
    <w:rsid w:val="00AC0158"/>
    <w:rsid w:val="00AD5DB5"/>
    <w:rsid w:val="00AE43B8"/>
    <w:rsid w:val="00AE7245"/>
    <w:rsid w:val="00AF280A"/>
    <w:rsid w:val="00AF70B5"/>
    <w:rsid w:val="00B010B1"/>
    <w:rsid w:val="00B02318"/>
    <w:rsid w:val="00B04F8D"/>
    <w:rsid w:val="00B05B03"/>
    <w:rsid w:val="00B07C5E"/>
    <w:rsid w:val="00B1391E"/>
    <w:rsid w:val="00B13FB9"/>
    <w:rsid w:val="00B1643C"/>
    <w:rsid w:val="00B16EC8"/>
    <w:rsid w:val="00B1798B"/>
    <w:rsid w:val="00B210A5"/>
    <w:rsid w:val="00B258B4"/>
    <w:rsid w:val="00B26B00"/>
    <w:rsid w:val="00B310A3"/>
    <w:rsid w:val="00B31F80"/>
    <w:rsid w:val="00B34F2A"/>
    <w:rsid w:val="00B47156"/>
    <w:rsid w:val="00B555F1"/>
    <w:rsid w:val="00B716B1"/>
    <w:rsid w:val="00B71B8E"/>
    <w:rsid w:val="00B720F0"/>
    <w:rsid w:val="00B82D80"/>
    <w:rsid w:val="00B8312E"/>
    <w:rsid w:val="00B83E3D"/>
    <w:rsid w:val="00B85439"/>
    <w:rsid w:val="00B85C00"/>
    <w:rsid w:val="00B86129"/>
    <w:rsid w:val="00B86E1F"/>
    <w:rsid w:val="00B900D7"/>
    <w:rsid w:val="00B932AC"/>
    <w:rsid w:val="00B97DCE"/>
    <w:rsid w:val="00BA0BCE"/>
    <w:rsid w:val="00BA6649"/>
    <w:rsid w:val="00BA6B60"/>
    <w:rsid w:val="00BB1B34"/>
    <w:rsid w:val="00BD0366"/>
    <w:rsid w:val="00BD1859"/>
    <w:rsid w:val="00BE756D"/>
    <w:rsid w:val="00BF609A"/>
    <w:rsid w:val="00BF715C"/>
    <w:rsid w:val="00C00639"/>
    <w:rsid w:val="00C007F2"/>
    <w:rsid w:val="00C0175F"/>
    <w:rsid w:val="00C02D3D"/>
    <w:rsid w:val="00C039B4"/>
    <w:rsid w:val="00C03BA0"/>
    <w:rsid w:val="00C04197"/>
    <w:rsid w:val="00C07DAB"/>
    <w:rsid w:val="00C100A0"/>
    <w:rsid w:val="00C161E9"/>
    <w:rsid w:val="00C20A04"/>
    <w:rsid w:val="00C31586"/>
    <w:rsid w:val="00C3247D"/>
    <w:rsid w:val="00C34860"/>
    <w:rsid w:val="00C43F23"/>
    <w:rsid w:val="00C4775F"/>
    <w:rsid w:val="00C51D79"/>
    <w:rsid w:val="00C53825"/>
    <w:rsid w:val="00C60552"/>
    <w:rsid w:val="00C6370E"/>
    <w:rsid w:val="00C65424"/>
    <w:rsid w:val="00C678F0"/>
    <w:rsid w:val="00C67C4A"/>
    <w:rsid w:val="00C730DF"/>
    <w:rsid w:val="00C74828"/>
    <w:rsid w:val="00C7649D"/>
    <w:rsid w:val="00C777AB"/>
    <w:rsid w:val="00C77839"/>
    <w:rsid w:val="00C8017B"/>
    <w:rsid w:val="00C80DCD"/>
    <w:rsid w:val="00C81A0C"/>
    <w:rsid w:val="00C86E0D"/>
    <w:rsid w:val="00C90587"/>
    <w:rsid w:val="00C90BB2"/>
    <w:rsid w:val="00C94AB3"/>
    <w:rsid w:val="00C94B4E"/>
    <w:rsid w:val="00CA0066"/>
    <w:rsid w:val="00CA2F1E"/>
    <w:rsid w:val="00CA611D"/>
    <w:rsid w:val="00CB26E7"/>
    <w:rsid w:val="00CB5356"/>
    <w:rsid w:val="00CB5A99"/>
    <w:rsid w:val="00CB629D"/>
    <w:rsid w:val="00CC0CD5"/>
    <w:rsid w:val="00CC4372"/>
    <w:rsid w:val="00CE39B3"/>
    <w:rsid w:val="00CF666D"/>
    <w:rsid w:val="00D13CE1"/>
    <w:rsid w:val="00D151AE"/>
    <w:rsid w:val="00D30EEB"/>
    <w:rsid w:val="00D371E7"/>
    <w:rsid w:val="00D37687"/>
    <w:rsid w:val="00D4044C"/>
    <w:rsid w:val="00D4103A"/>
    <w:rsid w:val="00D476A3"/>
    <w:rsid w:val="00D52945"/>
    <w:rsid w:val="00D560F1"/>
    <w:rsid w:val="00D57F17"/>
    <w:rsid w:val="00D618D5"/>
    <w:rsid w:val="00D646D3"/>
    <w:rsid w:val="00D67436"/>
    <w:rsid w:val="00D67666"/>
    <w:rsid w:val="00D74239"/>
    <w:rsid w:val="00D80086"/>
    <w:rsid w:val="00D84B54"/>
    <w:rsid w:val="00D92F78"/>
    <w:rsid w:val="00D951A4"/>
    <w:rsid w:val="00D9784E"/>
    <w:rsid w:val="00DA7B2C"/>
    <w:rsid w:val="00DB57D6"/>
    <w:rsid w:val="00DB75D6"/>
    <w:rsid w:val="00DC17ED"/>
    <w:rsid w:val="00DC2CBD"/>
    <w:rsid w:val="00DC5BF0"/>
    <w:rsid w:val="00DC73FF"/>
    <w:rsid w:val="00DD24A1"/>
    <w:rsid w:val="00DD324D"/>
    <w:rsid w:val="00DD3693"/>
    <w:rsid w:val="00DD5424"/>
    <w:rsid w:val="00DE1B48"/>
    <w:rsid w:val="00DE3409"/>
    <w:rsid w:val="00DE6148"/>
    <w:rsid w:val="00DF0295"/>
    <w:rsid w:val="00DF134E"/>
    <w:rsid w:val="00DF190E"/>
    <w:rsid w:val="00DF4536"/>
    <w:rsid w:val="00E008B8"/>
    <w:rsid w:val="00E01FE4"/>
    <w:rsid w:val="00E03BE6"/>
    <w:rsid w:val="00E03D45"/>
    <w:rsid w:val="00E04B75"/>
    <w:rsid w:val="00E04E36"/>
    <w:rsid w:val="00E06056"/>
    <w:rsid w:val="00E10304"/>
    <w:rsid w:val="00E10654"/>
    <w:rsid w:val="00E13882"/>
    <w:rsid w:val="00E14628"/>
    <w:rsid w:val="00E21F1E"/>
    <w:rsid w:val="00E23A5A"/>
    <w:rsid w:val="00E23DAC"/>
    <w:rsid w:val="00E24FD6"/>
    <w:rsid w:val="00E36B1E"/>
    <w:rsid w:val="00E37787"/>
    <w:rsid w:val="00E407B2"/>
    <w:rsid w:val="00E46080"/>
    <w:rsid w:val="00E51996"/>
    <w:rsid w:val="00E527AD"/>
    <w:rsid w:val="00E6736A"/>
    <w:rsid w:val="00E70F9A"/>
    <w:rsid w:val="00E74BF9"/>
    <w:rsid w:val="00E77346"/>
    <w:rsid w:val="00E8641C"/>
    <w:rsid w:val="00E866E1"/>
    <w:rsid w:val="00E8762C"/>
    <w:rsid w:val="00E9371F"/>
    <w:rsid w:val="00E95A3F"/>
    <w:rsid w:val="00E962D5"/>
    <w:rsid w:val="00E97D1D"/>
    <w:rsid w:val="00EA2A60"/>
    <w:rsid w:val="00EA698B"/>
    <w:rsid w:val="00EB0D12"/>
    <w:rsid w:val="00EB1D2A"/>
    <w:rsid w:val="00EB2DE2"/>
    <w:rsid w:val="00EB47CE"/>
    <w:rsid w:val="00EB4C49"/>
    <w:rsid w:val="00EB7CAE"/>
    <w:rsid w:val="00EC19CD"/>
    <w:rsid w:val="00EC4726"/>
    <w:rsid w:val="00EC4B0F"/>
    <w:rsid w:val="00ED0632"/>
    <w:rsid w:val="00EE04DD"/>
    <w:rsid w:val="00EE104B"/>
    <w:rsid w:val="00EE6E5B"/>
    <w:rsid w:val="00EE797A"/>
    <w:rsid w:val="00EF757B"/>
    <w:rsid w:val="00F07DC3"/>
    <w:rsid w:val="00F11E0A"/>
    <w:rsid w:val="00F15878"/>
    <w:rsid w:val="00F17F77"/>
    <w:rsid w:val="00F2036D"/>
    <w:rsid w:val="00F20BDB"/>
    <w:rsid w:val="00F21C68"/>
    <w:rsid w:val="00F22BA9"/>
    <w:rsid w:val="00F24E50"/>
    <w:rsid w:val="00F30380"/>
    <w:rsid w:val="00F31E91"/>
    <w:rsid w:val="00F427D9"/>
    <w:rsid w:val="00F42E4C"/>
    <w:rsid w:val="00F43127"/>
    <w:rsid w:val="00F457BF"/>
    <w:rsid w:val="00F50AC2"/>
    <w:rsid w:val="00F515FE"/>
    <w:rsid w:val="00F54505"/>
    <w:rsid w:val="00F603CF"/>
    <w:rsid w:val="00F6080B"/>
    <w:rsid w:val="00F629D1"/>
    <w:rsid w:val="00F65F0B"/>
    <w:rsid w:val="00F668D0"/>
    <w:rsid w:val="00F70B80"/>
    <w:rsid w:val="00F73487"/>
    <w:rsid w:val="00F741DA"/>
    <w:rsid w:val="00F81042"/>
    <w:rsid w:val="00F87548"/>
    <w:rsid w:val="00F90025"/>
    <w:rsid w:val="00F94624"/>
    <w:rsid w:val="00F95824"/>
    <w:rsid w:val="00FA03F5"/>
    <w:rsid w:val="00FA0727"/>
    <w:rsid w:val="00FA3597"/>
    <w:rsid w:val="00FA5453"/>
    <w:rsid w:val="00FA6964"/>
    <w:rsid w:val="00FB46D1"/>
    <w:rsid w:val="00FB6442"/>
    <w:rsid w:val="00FC065B"/>
    <w:rsid w:val="00FC0BB0"/>
    <w:rsid w:val="00FC1E3F"/>
    <w:rsid w:val="00FC2657"/>
    <w:rsid w:val="00FC33CB"/>
    <w:rsid w:val="00FC5459"/>
    <w:rsid w:val="00FC77C4"/>
    <w:rsid w:val="00FD0ACF"/>
    <w:rsid w:val="00FD1511"/>
    <w:rsid w:val="00FD27DF"/>
    <w:rsid w:val="00FD7546"/>
    <w:rsid w:val="00FE0E2B"/>
    <w:rsid w:val="00FE3601"/>
    <w:rsid w:val="00FE4F39"/>
    <w:rsid w:val="00FE6491"/>
    <w:rsid w:val="00FF02C6"/>
    <w:rsid w:val="00FF0716"/>
    <w:rsid w:val="00FF0EAA"/>
    <w:rsid w:val="00FF18BF"/>
    <w:rsid w:val="00FF3BEE"/>
    <w:rsid w:val="00FF4564"/>
    <w:rsid w:val="00FF5788"/>
    <w:rsid w:val="00FF7AFA"/>
    <w:rsid w:val="02AF2F55"/>
    <w:rsid w:val="03ED6613"/>
    <w:rsid w:val="075B1472"/>
    <w:rsid w:val="0807ED81"/>
    <w:rsid w:val="081D1642"/>
    <w:rsid w:val="0B6B70E8"/>
    <w:rsid w:val="0BA02A8F"/>
    <w:rsid w:val="0C5049C6"/>
    <w:rsid w:val="11790588"/>
    <w:rsid w:val="12165C21"/>
    <w:rsid w:val="14B0A64A"/>
    <w:rsid w:val="165485DF"/>
    <w:rsid w:val="16A2BDB9"/>
    <w:rsid w:val="17B03A76"/>
    <w:rsid w:val="1891EBDE"/>
    <w:rsid w:val="1DCFA524"/>
    <w:rsid w:val="1E01408E"/>
    <w:rsid w:val="1F76E2CB"/>
    <w:rsid w:val="2A04431D"/>
    <w:rsid w:val="2AE34C1F"/>
    <w:rsid w:val="2B01B42D"/>
    <w:rsid w:val="2C24D3F0"/>
    <w:rsid w:val="2C3AA7ED"/>
    <w:rsid w:val="2CD9E1C9"/>
    <w:rsid w:val="2D064018"/>
    <w:rsid w:val="30DC12E5"/>
    <w:rsid w:val="319CB8FF"/>
    <w:rsid w:val="322E03D6"/>
    <w:rsid w:val="32A3CAFC"/>
    <w:rsid w:val="367656BB"/>
    <w:rsid w:val="36F44221"/>
    <w:rsid w:val="382AB0F8"/>
    <w:rsid w:val="39CB0F22"/>
    <w:rsid w:val="3A18C36F"/>
    <w:rsid w:val="3AC78812"/>
    <w:rsid w:val="3D812D24"/>
    <w:rsid w:val="3E621732"/>
    <w:rsid w:val="40609AA7"/>
    <w:rsid w:val="410228A1"/>
    <w:rsid w:val="417C5366"/>
    <w:rsid w:val="4E7A2952"/>
    <w:rsid w:val="4F3FFB1C"/>
    <w:rsid w:val="50187247"/>
    <w:rsid w:val="50E3833F"/>
    <w:rsid w:val="57C463B0"/>
    <w:rsid w:val="587C0118"/>
    <w:rsid w:val="58EDB8C7"/>
    <w:rsid w:val="5DBCB81B"/>
    <w:rsid w:val="5EEBE782"/>
    <w:rsid w:val="63E7643C"/>
    <w:rsid w:val="64962319"/>
    <w:rsid w:val="6622DAE5"/>
    <w:rsid w:val="6C2CCDFE"/>
    <w:rsid w:val="6D1EB5E6"/>
    <w:rsid w:val="71CCB5BD"/>
    <w:rsid w:val="72209736"/>
    <w:rsid w:val="763169ED"/>
    <w:rsid w:val="763D4819"/>
    <w:rsid w:val="77F68CC3"/>
    <w:rsid w:val="78BBE44A"/>
    <w:rsid w:val="7994BCB5"/>
    <w:rsid w:val="79AAEB7D"/>
    <w:rsid w:val="7F6D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2DCB3A"/>
  <w15:chartTrackingRefBased/>
  <w15:docId w15:val="{3642AF05-E074-446A-83DD-F971C6B6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646D3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00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46FD"/>
    <w:pPr>
      <w:keepNext/>
      <w:outlineLvl w:val="1"/>
    </w:pPr>
    <w:rPr>
      <w:b/>
      <w:bCs/>
      <w:color w:val="808080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semiHidden/>
    <w:locked/>
    <w:rsid w:val="003646FD"/>
    <w:rPr>
      <w:rFonts w:ascii="Arial" w:hAnsi="Arial" w:cs="Times New Roman"/>
      <w:b/>
      <w:bCs/>
      <w:color w:val="808080"/>
      <w:sz w:val="24"/>
      <w:szCs w:val="24"/>
    </w:rPr>
  </w:style>
  <w:style w:type="character" w:styleId="Hyperlink">
    <w:name w:val="Hyperlink"/>
    <w:uiPriority w:val="99"/>
    <w:unhideWhenUsed/>
    <w:rsid w:val="003646FD"/>
    <w:rPr>
      <w:rFonts w:cs="Times New Roman"/>
      <w:color w:val="0000FF"/>
      <w:u w:val="single"/>
    </w:rPr>
  </w:style>
  <w:style w:type="paragraph" w:styleId="BodyCopy" w:customStyle="1">
    <w:name w:val="Body Copy"/>
    <w:basedOn w:val="Normal"/>
    <w:rsid w:val="003646FD"/>
    <w:pPr>
      <w:spacing w:before="120" w:after="120" w:line="360" w:lineRule="auto"/>
      <w:jc w:val="both"/>
    </w:pPr>
  </w:style>
  <w:style w:type="paragraph" w:styleId="Introduction" w:customStyle="1">
    <w:name w:val="Introduction"/>
    <w:basedOn w:val="Normal"/>
    <w:rsid w:val="003646FD"/>
    <w:pPr>
      <w:spacing w:before="120" w:after="120" w:line="360" w:lineRule="auto"/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FD"/>
    <w:rPr>
      <w:rFonts w:ascii="Tahoma" w:hAnsi="Tahoma"/>
      <w:sz w:val="16"/>
      <w:szCs w:val="16"/>
      <w:lang w:eastAsia="x-none"/>
    </w:rPr>
  </w:style>
  <w:style w:type="character" w:styleId="BalloonTextChar" w:customStyle="1">
    <w:name w:val="Balloon Text Char"/>
    <w:link w:val="BalloonText"/>
    <w:uiPriority w:val="99"/>
    <w:semiHidden/>
    <w:locked/>
    <w:rsid w:val="003646FD"/>
    <w:rPr>
      <w:rFonts w:ascii="Tahoma" w:hAnsi="Tahoma" w:cs="Tahoma"/>
      <w:sz w:val="16"/>
      <w:szCs w:val="16"/>
      <w:lang w:val="en-GB" w:eastAsia="x-none"/>
    </w:rPr>
  </w:style>
  <w:style w:type="paragraph" w:styleId="NormalWeb">
    <w:name w:val="Normal (Web)"/>
    <w:basedOn w:val="Normal"/>
    <w:uiPriority w:val="99"/>
    <w:unhideWhenUsed/>
    <w:rsid w:val="003646FD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styleId="label" w:customStyle="1">
    <w:name w:val="label"/>
    <w:rsid w:val="003646FD"/>
    <w:rPr>
      <w:rFonts w:cs="Times New Roman"/>
    </w:rPr>
  </w:style>
  <w:style w:type="character" w:styleId="detail" w:customStyle="1">
    <w:name w:val="detail"/>
    <w:rsid w:val="003646FD"/>
    <w:rPr>
      <w:rFonts w:cs="Times New Roman"/>
    </w:rPr>
  </w:style>
  <w:style w:type="character" w:styleId="apple-style-span" w:customStyle="1">
    <w:name w:val="apple-style-span"/>
    <w:rsid w:val="00726E08"/>
    <w:rPr>
      <w:rFonts w:cs="Times New Roman"/>
    </w:rPr>
  </w:style>
  <w:style w:type="character" w:styleId="FollowedHyperlink">
    <w:name w:val="FollowedHyperlink"/>
    <w:uiPriority w:val="99"/>
    <w:semiHidden/>
    <w:unhideWhenUsed/>
    <w:rsid w:val="00EE04DD"/>
    <w:rPr>
      <w:color w:val="800080"/>
      <w:u w:val="single"/>
    </w:rPr>
  </w:style>
  <w:style w:type="character" w:styleId="Heading1Char" w:customStyle="1">
    <w:name w:val="Heading 1 Char"/>
    <w:link w:val="Heading1"/>
    <w:uiPriority w:val="9"/>
    <w:rsid w:val="00B900D7"/>
    <w:rPr>
      <w:rFonts w:ascii="Cambria" w:hAnsi="Cambria" w:eastAsia="Times New Roman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E008B8"/>
    <w:rPr>
      <w:b/>
      <w:bCs/>
    </w:rPr>
  </w:style>
  <w:style w:type="paragraph" w:styleId="intro" w:customStyle="1">
    <w:name w:val="intro"/>
    <w:basedOn w:val="Normal"/>
    <w:rsid w:val="00E008B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apple-converted-space" w:customStyle="1">
    <w:name w:val="apple-converted-space"/>
    <w:basedOn w:val="DefaultParagraphFont"/>
    <w:rsid w:val="004948DB"/>
  </w:style>
  <w:style w:type="paragraph" w:styleId="Header">
    <w:name w:val="header"/>
    <w:basedOn w:val="Normal"/>
    <w:link w:val="Head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styleId="HeaderChar" w:customStyle="1">
    <w:name w:val="Header Char"/>
    <w:link w:val="Head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175F"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link w:val="Footer"/>
    <w:uiPriority w:val="99"/>
    <w:rsid w:val="00C0175F"/>
    <w:rPr>
      <w:rFonts w:ascii="Arial" w:hAnsi="Arial"/>
      <w:sz w:val="24"/>
      <w:szCs w:val="24"/>
      <w:lang w:eastAsia="en-US"/>
    </w:rPr>
  </w:style>
  <w:style w:type="paragraph" w:styleId="wp-body-text---col-p" w:customStyle="1">
    <w:name w:val="wp-body-text---col-p"/>
    <w:basedOn w:val="Normal"/>
    <w:rsid w:val="005076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body-text---col-c-c0" w:customStyle="1">
    <w:name w:val="body-text---col-c-c0"/>
    <w:rsid w:val="005076D1"/>
  </w:style>
  <w:style w:type="character" w:styleId="UnresolvedMention">
    <w:name w:val="Unresolved Mention"/>
    <w:uiPriority w:val="99"/>
    <w:semiHidden/>
    <w:unhideWhenUsed/>
    <w:rsid w:val="008A6A7A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DE3409"/>
    <w:rPr>
      <w:i/>
      <w:iCs/>
    </w:rPr>
  </w:style>
  <w:style w:type="character" w:styleId="fragmenttag" w:customStyle="1">
    <w:name w:val="fragment__tag"/>
    <w:rsid w:val="009213B5"/>
  </w:style>
  <w:style w:type="paragraph" w:styleId="size-xxxl" w:customStyle="1">
    <w:name w:val="size-xx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size-xl" w:customStyle="1">
    <w:name w:val="size-xl"/>
    <w:basedOn w:val="Normal"/>
    <w:rsid w:val="009213B5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ommentReference">
    <w:name w:val="annotation reference"/>
    <w:rsid w:val="000245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45BC"/>
    <w:pPr>
      <w:suppressAutoHyphens/>
      <w:autoSpaceDN w:val="0"/>
      <w:spacing w:after="160"/>
      <w:textAlignment w:val="baseline"/>
    </w:pPr>
    <w:rPr>
      <w:rFonts w:ascii="Calibri" w:hAnsi="Calibri" w:eastAsia="Calibri"/>
      <w:sz w:val="20"/>
      <w:szCs w:val="20"/>
    </w:rPr>
  </w:style>
  <w:style w:type="character" w:styleId="CommentTextChar" w:customStyle="1">
    <w:name w:val="Comment Text Char"/>
    <w:link w:val="CommentText"/>
    <w:rsid w:val="000245BC"/>
    <w:rPr>
      <w:rFonts w:eastAsia="Calibri"/>
      <w:lang w:eastAsia="en-US"/>
    </w:rPr>
  </w:style>
  <w:style w:type="paragraph" w:styleId="Revision">
    <w:name w:val="Revision"/>
    <w:hidden/>
    <w:uiPriority w:val="99"/>
    <w:semiHidden/>
    <w:rsid w:val="00FF7AFA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2AC"/>
    <w:pPr>
      <w:suppressAutoHyphens w:val="0"/>
      <w:autoSpaceDN/>
      <w:spacing w:after="0"/>
      <w:textAlignment w:val="auto"/>
    </w:pPr>
    <w:rPr>
      <w:rFonts w:ascii="Arial" w:hAnsi="Arial" w:eastAsia="Times New Roman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932AC"/>
    <w:rPr>
      <w:rFonts w:ascii="Arial" w:hAnsi="Arial" w:eastAsia="Calibri"/>
      <w:b/>
      <w:bCs/>
      <w:lang w:eastAsia="en-US"/>
    </w:rPr>
  </w:style>
  <w:style w:type="paragraph" w:styleId="pf0" w:customStyle="1">
    <w:name w:val="pf0"/>
    <w:basedOn w:val="Normal"/>
    <w:rsid w:val="007E570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cf01" w:customStyle="1">
    <w:name w:val="cf01"/>
    <w:basedOn w:val="DefaultParagraphFont"/>
    <w:rsid w:val="007E570F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6240">
          <w:marLeft w:val="0"/>
          <w:marRight w:val="0"/>
          <w:marTop w:val="0"/>
          <w:marBottom w:val="630"/>
          <w:divBdr>
            <w:top w:val="single" w:sz="6" w:space="0" w:color="797874"/>
            <w:left w:val="none" w:sz="0" w:space="0" w:color="797874"/>
            <w:bottom w:val="single" w:sz="12" w:space="0" w:color="797874"/>
            <w:right w:val="none" w:sz="0" w:space="0" w:color="797874"/>
          </w:divBdr>
          <w:divsChild>
            <w:div w:id="137724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854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0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weg.net/institutional/GB/en/?utm_source=SJ&amp;utm_medium=HN&amp;utm_campaign=WEG1595&amp;utm_id=WEG" TargetMode="External" Id="rId18" /><Relationship Type="http://schemas.openxmlformats.org/officeDocument/2006/relationships/hyperlink" Target="http://www.twitter.com/StoneJunctionPR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mailto:info@weg.net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://www.stone-junction.blogspot.com/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://www.weg.net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hyperlink" Target="http://www.stonejunction.co.uk/" TargetMode="External" Id="rId24" /><Relationship Type="http://schemas.openxmlformats.org/officeDocument/2006/relationships/theme" Target="theme/theme1.xml" Id="rId32" /><Relationship Type="http://schemas.openxmlformats.org/officeDocument/2006/relationships/numbering" Target="numbering.xml" Id="rId5" /><Relationship Type="http://schemas.openxmlformats.org/officeDocument/2006/relationships/hyperlink" Target="mailto:beatrice@stonejunction.co.uk" TargetMode="External" Id="rId23" /><Relationship Type="http://schemas.openxmlformats.org/officeDocument/2006/relationships/hyperlink" Target="https://www.linkedin.com/company/stone-junction-ltd" TargetMode="External" Id="rId28" /><Relationship Type="http://schemas.openxmlformats.org/officeDocument/2006/relationships/endnotes" Target="endnotes.xml" Id="rId10" /><Relationship Type="http://schemas.openxmlformats.org/officeDocument/2006/relationships/hyperlink" Target="https://www.weg.net/institutional/MR/en/all-news/all" TargetMode="External" Id="rId19" /><Relationship Type="http://schemas.openxmlformats.org/officeDocument/2006/relationships/fontTable" Target="fontTable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stephanie@stonejunction.co.uk" TargetMode="External" Id="rId22" /><Relationship Type="http://schemas.openxmlformats.org/officeDocument/2006/relationships/hyperlink" Target="http://www.facebook.com/technicalPR" TargetMode="External" Id="rId27" /><Relationship Type="http://schemas.openxmlformats.org/officeDocument/2006/relationships/header" Target="header1.xml" Id="rId30" /><Relationship Type="http://schemas.openxmlformats.org/officeDocument/2006/relationships/hyperlink" Target="https://www.weg.net/institutional/GB/en/?utm_source=SJ&amp;utm_medium=HN&amp;utm_campaign=WEG1595&amp;utm_id=WEG" TargetMode="External" Id="Rf919f283dcfa41d3" /><Relationship Type="http://schemas.openxmlformats.org/officeDocument/2006/relationships/hyperlink" Target="https://www.iec.ch/about-standards" TargetMode="External" Id="Rd4e5a60aaa0b4783" /><Relationship Type="http://schemas.openxmlformats.org/officeDocument/2006/relationships/hyperlink" Target="https://www.iec.ch/about-standards" TargetMode="External" Id="Rda6e8f7c735d4962" /><Relationship Type="http://schemas.openxmlformats.org/officeDocument/2006/relationships/hyperlink" Target="https://www.weg.net/catalog/weg/US/en/Electric-Motors/AC-Motors---NEMA/General-Purpose-/TEFC-Cast-Iron/W22/W22-/W22/p/MKT_WMO_TEXT_IMAGE_1PHASE_LV_TEFC_W22?utm_source=SJ&amp;utm_medium=HN&amp;utm_campaign=WEG1595&amp;utm_id=WEG" TargetMode="External" Id="Rc28cd28eb6ea4422" /><Relationship Type="http://schemas.openxmlformats.org/officeDocument/2006/relationships/hyperlink" Target="https://www.weg.net/catalog/weg/GB/en/Electric-Motors/Low-Voltage-IEC-Motors/Three-Phase/W22-Prime/W22-Prime/p/MKT_WMO_TEXT_IMAGE_CASTIRON_TEFC_GENERAL_W22_PRIME?utm_source=SJ&amp;utm_medium=HN&amp;utm_campaign=WEG1595&amp;utm_id=WEG" TargetMode="External" Id="R3c5a9335270648a5" /><Relationship Type="http://schemas.openxmlformats.org/officeDocument/2006/relationships/hyperlink" Target="https://www.weg.net/catalog/weg/GB/en/Electric-Motors/Low-Voltage-IEC-Motors/Three-Phase/W23-Sync%2B/W23-Sync%2B/p/MKT_WMO_EU_TEXT_IMAGE_W23_SYNC_PLUS?utm_source=SJ&amp;utm_medium=HN&amp;utm_campaign=WEG1595&amp;utm_id=WEG" TargetMode="External" Id="R00a0cb3f5ac0477d" /><Relationship Type="http://schemas.openxmlformats.org/officeDocument/2006/relationships/hyperlink" Target="https://www.weg.net/catalog/weg/GB/en/Electric-Motors/Low-Voltage-IEC-Motors/Three-Phase/W23-Sync%2BUltra/W23-Sync%2BUltra/p/MKT_WMO_EU_TEXT_IMAGE_W23_SYNC_PLUS_ULTRA?utm_source=SJ&amp;utm_medium=HN&amp;utm_campaign=WEG1595&amp;utm_id=WEG" TargetMode="External" Id="R075901e3588d4377" /><Relationship Type="http://schemas.openxmlformats.org/officeDocument/2006/relationships/hyperlink" Target="http://www.weg.net/" TargetMode="External" Id="Rfe407627e7b04fb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37320-08c7-41f4-8e31-d7d186c713fc">
      <Terms xmlns="http://schemas.microsoft.com/office/infopath/2007/PartnerControls"/>
    </lcf76f155ced4ddcb4097134ff3c332f>
    <TaxCatchAll xmlns="57045ca7-eb12-4a0b-9112-d762b432b2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590B2C076D34293AC619A9DEC14B8" ma:contentTypeVersion="19" ma:contentTypeDescription="Create a new document." ma:contentTypeScope="" ma:versionID="ba4e9cbce5d9ec93585a17358d201d82">
  <xsd:schema xmlns:xsd="http://www.w3.org/2001/XMLSchema" xmlns:xs="http://www.w3.org/2001/XMLSchema" xmlns:p="http://schemas.microsoft.com/office/2006/metadata/properties" xmlns:ns2="83137320-08c7-41f4-8e31-d7d186c713fc" xmlns:ns3="57045ca7-eb12-4a0b-9112-d762b432b210" targetNamespace="http://schemas.microsoft.com/office/2006/metadata/properties" ma:root="true" ma:fieldsID="0cd73fe19c13e916cd059dc91e312b86" ns2:_="" ns3:_="">
    <xsd:import namespace="83137320-08c7-41f4-8e31-d7d186c713fc"/>
    <xsd:import namespace="57045ca7-eb12-4a0b-9112-d762b432b2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7320-08c7-41f4-8e31-d7d186c71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2d73ae-c86d-48f5-817e-1ea5624ba4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5ca7-eb12-4a0b-9112-d762b432b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5489b6-b086-4647-ac7b-3ba5c666b1ab}" ma:internalName="TaxCatchAll" ma:showField="CatchAllData" ma:web="57045ca7-eb12-4a0b-9112-d762b432b2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1FB19-CD7E-4E2F-9987-FFFA38A88A46}">
  <ds:schemaRefs>
    <ds:schemaRef ds:uri="http://schemas.microsoft.com/office/2006/metadata/properties"/>
    <ds:schemaRef ds:uri="http://schemas.microsoft.com/office/infopath/2007/PartnerControls"/>
    <ds:schemaRef ds:uri="83137320-08c7-41f4-8e31-d7d186c713fc"/>
    <ds:schemaRef ds:uri="57045ca7-eb12-4a0b-9112-d762b432b210"/>
  </ds:schemaRefs>
</ds:datastoreItem>
</file>

<file path=customXml/itemProps2.xml><?xml version="1.0" encoding="utf-8"?>
<ds:datastoreItem xmlns:ds="http://schemas.openxmlformats.org/officeDocument/2006/customXml" ds:itemID="{4EA3AF85-8E08-4738-AEBD-3375E216EC80}"/>
</file>

<file path=customXml/itemProps3.xml><?xml version="1.0" encoding="utf-8"?>
<ds:datastoreItem xmlns:ds="http://schemas.openxmlformats.org/officeDocument/2006/customXml" ds:itemID="{8AC48E9C-7035-4D4A-A96B-08919D683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71A216-631C-46F5-BA3A-9DF47FC1241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RS002</dc:creator>
  <cp:keywords>, docId:B857B7E5D6EDB6C87544006125F9D4E6</cp:keywords>
  <cp:lastModifiedBy>Yekaterina Digay</cp:lastModifiedBy>
  <cp:revision>10</cp:revision>
  <cp:lastPrinted>2013-11-27T21:43:00Z</cp:lastPrinted>
  <dcterms:created xsi:type="dcterms:W3CDTF">2026-05-28T13:44:00Z</dcterms:created>
  <dcterms:modified xsi:type="dcterms:W3CDTF">2026-07-30T07:24:09Z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0x0101006DB590B2C076D34293AC619A9DEC14B8</vt:lpwstr>
  </property>
  <property fmtid="{D5CDD505-2E9C-101B-9397-08002B2CF9AE}" pid="5" name="MediaServiceImageTags">
    <vt:lpwstr/>
  </property>
</Properties>
</file>