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14:paraId="227E5F11" w14:textId="77777777" w:rsidR="00F42E4C" w:rsidRDefault="00F42E4C" w:rsidP="00F42E4C">
      <w:pPr>
        <w:spacing w:line="480" w:lineRule="auto"/>
        <w:rPr>
          <w:rFonts w:cs="Arial"/>
          <w:b/>
          <w:sz w:val="32"/>
        </w:rPr>
      </w:pPr>
    </w:p>
    <w:p w14:paraId="74C5D10D" w14:textId="62F94E6A" w:rsidR="00040DD5" w:rsidRPr="00DD1D13" w:rsidRDefault="00040DD5" w:rsidP="00315109">
      <w:pPr>
        <w:spacing w:line="480" w:lineRule="auto"/>
        <w:jc w:val="center"/>
        <w:rPr>
          <w:rFonts w:cs="Arial"/>
          <w:b/>
          <w:bCs/>
          <w:sz w:val="32"/>
          <w:szCs w:val="32"/>
          <w:lang w:val="da-DK"/>
        </w:rPr>
      </w:pPr>
      <w:r w:rsidRPr="00DD1D13">
        <w:rPr>
          <w:rFonts w:cs="Arial"/>
          <w:b/>
          <w:bCs/>
          <w:sz w:val="32"/>
          <w:szCs w:val="32"/>
          <w:lang w:val="da-DK"/>
        </w:rPr>
        <w:t xml:space="preserve">WEG </w:t>
      </w:r>
      <w:r w:rsidR="008B2B0A" w:rsidRPr="00DD1D13">
        <w:rPr>
          <w:rFonts w:cs="Arial"/>
          <w:b/>
          <w:bCs/>
          <w:sz w:val="32"/>
          <w:szCs w:val="32"/>
          <w:lang w:val="da-DK"/>
        </w:rPr>
        <w:t xml:space="preserve">gør det nemmere at vælge gear med et nyt digitalt værktøj </w:t>
      </w:r>
    </w:p>
    <w:p w14:paraId="365FE731" w14:textId="1178540F" w:rsidR="00B13FB9" w:rsidRPr="00DD1D13" w:rsidRDefault="00B13FB9" w:rsidP="00315109">
      <w:pPr>
        <w:spacing w:line="480" w:lineRule="auto"/>
        <w:jc w:val="center"/>
        <w:rPr>
          <w:rFonts w:cs="Arial"/>
          <w:b/>
          <w:lang w:val="da-DK"/>
        </w:rPr>
      </w:pPr>
      <w:r w:rsidRPr="00DD1D13">
        <w:rPr>
          <w:rFonts w:cs="Arial"/>
          <w:b/>
          <w:lang w:val="da-DK"/>
        </w:rPr>
        <w:t xml:space="preserve">~ </w:t>
      </w:r>
      <w:r w:rsidR="007A6BDC" w:rsidRPr="00DD1D13">
        <w:rPr>
          <w:rFonts w:cs="Arial"/>
          <w:b/>
          <w:lang w:val="da-DK"/>
        </w:rPr>
        <w:t xml:space="preserve">Gear ProSelect </w:t>
      </w:r>
      <w:r w:rsidR="008F47D1" w:rsidRPr="00DD1D13">
        <w:rPr>
          <w:rFonts w:cs="Arial"/>
          <w:b/>
          <w:lang w:val="da-DK"/>
        </w:rPr>
        <w:t xml:space="preserve">tilbyder teknisk udvælgelse med intuitiv navigation </w:t>
      </w:r>
      <w:r w:rsidRPr="00DD1D13">
        <w:rPr>
          <w:rFonts w:cs="Arial"/>
          <w:b/>
          <w:lang w:val="da-DK"/>
        </w:rPr>
        <w:t>~</w:t>
      </w:r>
    </w:p>
    <w:p w14:paraId="544EC671" w14:textId="77777777" w:rsidR="0098171C" w:rsidRPr="00DD1D13" w:rsidRDefault="0098171C" w:rsidP="00DD324D">
      <w:pPr>
        <w:spacing w:line="480" w:lineRule="auto"/>
        <w:jc w:val="both"/>
        <w:rPr>
          <w:lang w:val="da-DK"/>
        </w:rPr>
      </w:pPr>
    </w:p>
    <w:p w14:paraId="3E87ED18" w14:textId="2407B472" w:rsidR="00723B57" w:rsidRPr="00DD1D13" w:rsidRDefault="00705A1D" w:rsidP="00DD324D">
      <w:pPr>
        <w:spacing w:line="480" w:lineRule="auto"/>
        <w:jc w:val="both"/>
        <w:rPr>
          <w:lang w:val="da-DK"/>
        </w:rPr>
      </w:pPr>
      <w:r w:rsidRPr="00DD1D13">
        <w:rPr>
          <w:b/>
          <w:bCs/>
          <w:lang w:val="da-DK"/>
        </w:rPr>
        <w:t xml:space="preserve">WEG, </w:t>
      </w:r>
      <w:r w:rsidR="006E47C7" w:rsidRPr="00DD1D13">
        <w:rPr>
          <w:b/>
          <w:bCs/>
          <w:lang w:val="da-DK"/>
        </w:rPr>
        <w:t xml:space="preserve">en </w:t>
      </w:r>
      <w:r w:rsidRPr="00DD1D13">
        <w:rPr>
          <w:b/>
          <w:bCs/>
          <w:lang w:val="da-DK"/>
        </w:rPr>
        <w:t xml:space="preserve">global </w:t>
      </w:r>
      <w:r w:rsidR="00B34F2A" w:rsidRPr="00DD1D13">
        <w:rPr>
          <w:b/>
          <w:bCs/>
          <w:lang w:val="da-DK"/>
        </w:rPr>
        <w:t xml:space="preserve">producent </w:t>
      </w:r>
      <w:r w:rsidR="00FF0716" w:rsidRPr="00DD1D13">
        <w:rPr>
          <w:b/>
          <w:bCs/>
          <w:lang w:val="da-DK"/>
        </w:rPr>
        <w:t xml:space="preserve">af </w:t>
      </w:r>
      <w:hyperlink r:id="rId11" w:history="1">
        <w:r w:rsidR="001B5E7E" w:rsidRPr="00DD1D13">
          <w:rPr>
            <w:rStyle w:val="Hyperlink"/>
            <w:b/>
            <w:bCs/>
            <w:lang w:val="da-DK"/>
          </w:rPr>
          <w:t>industriel automatisering</w:t>
        </w:r>
      </w:hyperlink>
      <w:r w:rsidR="001B5E7E" w:rsidRPr="00DD1D13">
        <w:rPr>
          <w:b/>
          <w:bCs/>
          <w:lang w:val="da-DK"/>
        </w:rPr>
        <w:t xml:space="preserve">, </w:t>
      </w:r>
      <w:r w:rsidR="00B34F2A" w:rsidRPr="00DD1D13">
        <w:rPr>
          <w:b/>
          <w:bCs/>
          <w:lang w:val="da-DK"/>
        </w:rPr>
        <w:t xml:space="preserve">gearkasser, </w:t>
      </w:r>
      <w:r w:rsidR="001B5E7E" w:rsidRPr="00DD1D13">
        <w:rPr>
          <w:b/>
          <w:bCs/>
          <w:lang w:val="da-DK"/>
        </w:rPr>
        <w:t>motorer og drev</w:t>
      </w:r>
      <w:r w:rsidR="00FF3BEE" w:rsidRPr="00DD1D13">
        <w:rPr>
          <w:b/>
          <w:bCs/>
          <w:lang w:val="da-DK"/>
        </w:rPr>
        <w:t xml:space="preserve">, </w:t>
      </w:r>
      <w:r w:rsidR="00FE4F39" w:rsidRPr="00DD1D13">
        <w:rPr>
          <w:b/>
          <w:bCs/>
          <w:lang w:val="da-DK"/>
        </w:rPr>
        <w:t xml:space="preserve">har lanceret </w:t>
      </w:r>
      <w:r w:rsidR="004A7A03" w:rsidRPr="00DD1D13">
        <w:rPr>
          <w:b/>
          <w:bCs/>
          <w:lang w:val="da-DK"/>
        </w:rPr>
        <w:t>Gear ProSelect</w:t>
      </w:r>
      <w:r w:rsidR="00FF3BEE" w:rsidRPr="00DD1D13">
        <w:rPr>
          <w:b/>
          <w:bCs/>
          <w:lang w:val="da-DK"/>
        </w:rPr>
        <w:t xml:space="preserve">, </w:t>
      </w:r>
      <w:r w:rsidR="00041810" w:rsidRPr="00DD1D13">
        <w:rPr>
          <w:b/>
          <w:bCs/>
          <w:lang w:val="da-DK"/>
        </w:rPr>
        <w:t xml:space="preserve">et digitalt </w:t>
      </w:r>
      <w:r w:rsidR="0074590D" w:rsidRPr="00DD1D13">
        <w:rPr>
          <w:b/>
          <w:bCs/>
          <w:lang w:val="da-DK"/>
        </w:rPr>
        <w:t xml:space="preserve">værktøj </w:t>
      </w:r>
      <w:r w:rsidR="00607B35" w:rsidRPr="00DD1D13">
        <w:rPr>
          <w:b/>
          <w:bCs/>
          <w:lang w:val="da-DK"/>
        </w:rPr>
        <w:t xml:space="preserve">designet til </w:t>
      </w:r>
      <w:r w:rsidR="00AD5DB5" w:rsidRPr="00DD1D13">
        <w:rPr>
          <w:b/>
          <w:bCs/>
          <w:lang w:val="da-DK"/>
        </w:rPr>
        <w:t>at</w:t>
      </w:r>
      <w:r w:rsidR="001703AB" w:rsidRPr="00DD1D13">
        <w:rPr>
          <w:b/>
          <w:bCs/>
          <w:lang w:val="da-DK"/>
        </w:rPr>
        <w:t xml:space="preserve"> forenkle og standardisere </w:t>
      </w:r>
      <w:r w:rsidR="00AD5DB5" w:rsidRPr="00DD1D13">
        <w:rPr>
          <w:b/>
          <w:bCs/>
          <w:lang w:val="da-DK"/>
        </w:rPr>
        <w:t>valg</w:t>
      </w:r>
      <w:r w:rsidR="00CB629D" w:rsidRPr="00DD1D13">
        <w:rPr>
          <w:b/>
          <w:bCs/>
          <w:lang w:val="da-DK"/>
        </w:rPr>
        <w:t xml:space="preserve">, </w:t>
      </w:r>
      <w:r w:rsidR="00AD5DB5" w:rsidRPr="00DD1D13">
        <w:rPr>
          <w:b/>
          <w:bCs/>
          <w:lang w:val="da-DK"/>
        </w:rPr>
        <w:t xml:space="preserve">konfiguration </w:t>
      </w:r>
      <w:r w:rsidR="00CB629D" w:rsidRPr="00DD1D13">
        <w:rPr>
          <w:b/>
          <w:bCs/>
          <w:lang w:val="da-DK"/>
        </w:rPr>
        <w:t xml:space="preserve">og dokumentation </w:t>
      </w:r>
      <w:r w:rsidR="00AD5DB5" w:rsidRPr="00DD1D13">
        <w:rPr>
          <w:b/>
          <w:bCs/>
          <w:lang w:val="da-DK"/>
        </w:rPr>
        <w:t xml:space="preserve">af gearkasser og gearmotorer. </w:t>
      </w:r>
      <w:r w:rsidR="000B6BA5" w:rsidRPr="00DD1D13">
        <w:rPr>
          <w:b/>
          <w:bCs/>
          <w:lang w:val="da-DK"/>
        </w:rPr>
        <w:t>Værktøjet er udviklet som en samlet global løsning og tilbyder en ensartet metode til dimensionering på tværs af regioner, samtidig med at det reducerer den tid, der typisk kræves til manuelle beregninger eller teknisk support.</w:t>
      </w:r>
    </w:p>
    <w:p w14:paraId="0EBADEE6" w14:textId="3614438F" w:rsidR="00C90BB2" w:rsidRPr="00DD1D13" w:rsidRDefault="00C90BB2" w:rsidP="005A7D16">
      <w:pPr>
        <w:spacing w:line="480" w:lineRule="auto"/>
        <w:jc w:val="both"/>
        <w:rPr>
          <w:lang w:val="da-DK"/>
        </w:rPr>
      </w:pPr>
    </w:p>
    <w:p w14:paraId="12134BC1" w14:textId="0666A839" w:rsidR="005B5EFB" w:rsidRPr="00DD1D13" w:rsidRDefault="006D586A" w:rsidP="005B5EFB">
      <w:pPr>
        <w:spacing w:line="480" w:lineRule="auto"/>
        <w:jc w:val="both"/>
        <w:rPr>
          <w:lang w:val="da-DK"/>
        </w:rPr>
      </w:pPr>
      <w:r w:rsidRPr="00DD1D13">
        <w:rPr>
          <w:lang w:val="da-DK"/>
        </w:rPr>
        <w:t>Traditionelt har gearudvælgelse ofte været baseret på manuelle beregninger, interne værktøjer eller direkte support fra applikationsingeniører</w:t>
      </w:r>
      <w:r w:rsidR="000B6BA5" w:rsidRPr="00DD1D13">
        <w:rPr>
          <w:lang w:val="da-DK"/>
        </w:rPr>
        <w:t xml:space="preserve">. </w:t>
      </w:r>
      <w:r w:rsidR="003C3513" w:rsidRPr="00DD1D13">
        <w:rPr>
          <w:lang w:val="da-DK"/>
        </w:rPr>
        <w:t xml:space="preserve">Disse tilgange varierer fra sted til sted og forlænger svartiderne. </w:t>
      </w:r>
      <w:r w:rsidR="00002B01" w:rsidRPr="00DD1D13">
        <w:rPr>
          <w:lang w:val="da-DK"/>
        </w:rPr>
        <w:t xml:space="preserve">I takt med at industriel automatisering udvides </w:t>
      </w:r>
      <w:r w:rsidR="005B5EFB">
        <w:rPr>
          <w:lang w:val="da-DK"/>
        </w:rPr>
        <w:t xml:space="preserve">globalt </w:t>
      </w:r>
      <w:r w:rsidR="00002B01" w:rsidRPr="00DD1D13">
        <w:rPr>
          <w:lang w:val="da-DK"/>
        </w:rPr>
        <w:t xml:space="preserve">, vokser </w:t>
      </w:r>
      <w:r w:rsidR="005B5EFB">
        <w:rPr>
          <w:lang w:val="da-DK"/>
        </w:rPr>
        <w:t xml:space="preserve">markedet for </w:t>
      </w:r>
      <w:r w:rsidR="00002B01" w:rsidRPr="00DD1D13">
        <w:rPr>
          <w:lang w:val="da-DK"/>
        </w:rPr>
        <w:t>gearkasse</w:t>
      </w:r>
      <w:r w:rsidR="005B5EFB">
        <w:rPr>
          <w:lang w:val="da-DK"/>
        </w:rPr>
        <w:t>r</w:t>
      </w:r>
      <w:r w:rsidR="00002B01" w:rsidRPr="00DD1D13">
        <w:rPr>
          <w:lang w:val="da-DK"/>
        </w:rPr>
        <w:t xml:space="preserve"> også </w:t>
      </w:r>
      <w:r w:rsidR="005B5EFB">
        <w:rPr>
          <w:lang w:val="da-DK"/>
        </w:rPr>
        <w:t xml:space="preserve">og </w:t>
      </w:r>
      <w:hyperlink r:id="rId12" w:history="1">
        <w:r w:rsidR="00002B01" w:rsidRPr="00DD1D13">
          <w:rPr>
            <w:rStyle w:val="Hyperlink"/>
            <w:lang w:val="da-DK"/>
          </w:rPr>
          <w:t xml:space="preserve">anslås at nå </w:t>
        </w:r>
        <w:r w:rsidR="007C39FA" w:rsidRPr="00DD1D13">
          <w:rPr>
            <w:rStyle w:val="Hyperlink"/>
            <w:lang w:val="da-DK"/>
          </w:rPr>
          <w:t>33</w:t>
        </w:r>
        <w:r w:rsidR="00002B01" w:rsidRPr="00DD1D13">
          <w:rPr>
            <w:rStyle w:val="Hyperlink"/>
            <w:lang w:val="da-DK"/>
          </w:rPr>
          <w:t>,</w:t>
        </w:r>
        <w:r w:rsidR="007C39FA" w:rsidRPr="00DD1D13">
          <w:rPr>
            <w:rStyle w:val="Hyperlink"/>
            <w:lang w:val="da-DK"/>
          </w:rPr>
          <w:t xml:space="preserve">4 </w:t>
        </w:r>
        <w:r w:rsidR="00002B01" w:rsidRPr="00DD1D13">
          <w:rPr>
            <w:rStyle w:val="Hyperlink"/>
            <w:lang w:val="da-DK"/>
          </w:rPr>
          <w:t>milliarder USD i</w:t>
        </w:r>
        <w:r w:rsidR="007C39FA" w:rsidRPr="00DD1D13">
          <w:rPr>
            <w:rStyle w:val="Hyperlink"/>
            <w:lang w:val="da-DK"/>
          </w:rPr>
          <w:t xml:space="preserve"> 2026</w:t>
        </w:r>
      </w:hyperlink>
      <w:r w:rsidR="00002B01" w:rsidRPr="00DD1D13">
        <w:rPr>
          <w:lang w:val="da-DK"/>
        </w:rPr>
        <w:t xml:space="preserve">. </w:t>
      </w:r>
      <w:r w:rsidR="007C39FA" w:rsidRPr="00DD1D13">
        <w:rPr>
          <w:lang w:val="da-DK"/>
        </w:rPr>
        <w:t xml:space="preserve">Stigende </w:t>
      </w:r>
      <w:r w:rsidR="00002B01" w:rsidRPr="00DD1D13">
        <w:rPr>
          <w:lang w:val="da-DK"/>
        </w:rPr>
        <w:t xml:space="preserve">kompleksitet, strammere tidsfrister og </w:t>
      </w:r>
      <w:r w:rsidR="005B5EFB">
        <w:rPr>
          <w:lang w:val="da-DK"/>
        </w:rPr>
        <w:t xml:space="preserve"> </w:t>
      </w:r>
      <w:r w:rsidR="005B5EFB" w:rsidRPr="00DD1D13">
        <w:rPr>
          <w:lang w:val="da-DK"/>
        </w:rPr>
        <w:t xml:space="preserve">øget </w:t>
      </w:r>
    </w:p>
    <w:p w14:paraId="124F4628" w14:textId="77777777" w:rsidR="005B5EFB" w:rsidRPr="00DD1D13" w:rsidRDefault="00002B01" w:rsidP="005B5EFB">
      <w:pPr>
        <w:spacing w:line="480" w:lineRule="auto"/>
        <w:jc w:val="both"/>
        <w:rPr>
          <w:lang w:val="da-DK"/>
        </w:rPr>
      </w:pPr>
      <w:r w:rsidRPr="00DD1D13">
        <w:rPr>
          <w:lang w:val="da-DK"/>
        </w:rPr>
        <w:t xml:space="preserve">efterspørgsel kræver hurtigere, mere standardiserede og digitalt </w:t>
      </w:r>
      <w:r w:rsidR="005B5EFB" w:rsidRPr="00DD1D13">
        <w:rPr>
          <w:lang w:val="da-DK"/>
        </w:rPr>
        <w:t xml:space="preserve">understøttede </w:t>
      </w:r>
    </w:p>
    <w:p w14:paraId="69492BDA" w14:textId="0BBE038A" w:rsidR="006D586A" w:rsidRPr="00DD1D13" w:rsidRDefault="00002B01" w:rsidP="005A7D16">
      <w:pPr>
        <w:spacing w:line="480" w:lineRule="auto"/>
        <w:jc w:val="both"/>
        <w:rPr>
          <w:lang w:val="da-DK"/>
        </w:rPr>
      </w:pPr>
      <w:r w:rsidRPr="00DD1D13">
        <w:rPr>
          <w:lang w:val="da-DK"/>
        </w:rPr>
        <w:t xml:space="preserve"> udvælgelsesmetoder.</w:t>
      </w:r>
    </w:p>
    <w:p w14:paraId="261EFDDF" w14:textId="77777777" w:rsidR="006D586A" w:rsidRPr="00DD1D13" w:rsidRDefault="006D586A" w:rsidP="005A7D16">
      <w:pPr>
        <w:spacing w:line="480" w:lineRule="auto"/>
        <w:jc w:val="both"/>
        <w:rPr>
          <w:lang w:val="da-DK"/>
        </w:rPr>
      </w:pPr>
    </w:p>
    <w:p w14:paraId="6FB34D73" w14:textId="139A88F2" w:rsidR="007E21AB" w:rsidRPr="00DD1D13" w:rsidRDefault="00233212" w:rsidP="005A7D16">
      <w:pPr>
        <w:spacing w:line="480" w:lineRule="auto"/>
        <w:jc w:val="both"/>
        <w:rPr>
          <w:lang w:val="da-DK"/>
        </w:rPr>
      </w:pPr>
      <w:r w:rsidRPr="00DD1D13">
        <w:rPr>
          <w:lang w:val="da-DK"/>
        </w:rPr>
        <w:t xml:space="preserve">Som svar </w:t>
      </w:r>
      <w:r w:rsidR="004D108C" w:rsidRPr="00DD1D13">
        <w:rPr>
          <w:lang w:val="da-DK"/>
        </w:rPr>
        <w:t xml:space="preserve">herpå </w:t>
      </w:r>
      <w:r w:rsidR="00335345" w:rsidRPr="00DD1D13">
        <w:rPr>
          <w:lang w:val="da-DK"/>
        </w:rPr>
        <w:t xml:space="preserve">har </w:t>
      </w:r>
      <w:r w:rsidRPr="00DD1D13">
        <w:rPr>
          <w:lang w:val="da-DK"/>
        </w:rPr>
        <w:t xml:space="preserve">WEG udviklet </w:t>
      </w:r>
      <w:hyperlink r:id="rId13" w:history="1">
        <w:r w:rsidR="004D108C" w:rsidRPr="00DD1D13">
          <w:rPr>
            <w:rStyle w:val="Hyperlink"/>
            <w:lang w:val="da-DK"/>
          </w:rPr>
          <w:t xml:space="preserve">Gear ProSelect </w:t>
        </w:r>
        <w:r w:rsidR="001E3FC9" w:rsidRPr="00DD1D13">
          <w:rPr>
            <w:rStyle w:val="Hyperlink"/>
            <w:lang w:val="da-DK"/>
          </w:rPr>
          <w:t>(GPS)</w:t>
        </w:r>
      </w:hyperlink>
      <w:r w:rsidRPr="00DD1D13">
        <w:rPr>
          <w:lang w:val="da-DK"/>
        </w:rPr>
        <w:t xml:space="preserve">, som </w:t>
      </w:r>
      <w:r w:rsidR="008B753B" w:rsidRPr="00DD1D13">
        <w:rPr>
          <w:lang w:val="da-DK"/>
        </w:rPr>
        <w:t xml:space="preserve">giver brugerne mulighed for </w:t>
      </w:r>
      <w:r w:rsidR="004D108C" w:rsidRPr="00DD1D13">
        <w:rPr>
          <w:lang w:val="da-DK"/>
        </w:rPr>
        <w:t xml:space="preserve">at dimensionere og konfigurere gearkasser </w:t>
      </w:r>
      <w:r w:rsidR="003C01FF" w:rsidRPr="00DD1D13">
        <w:rPr>
          <w:lang w:val="da-DK"/>
        </w:rPr>
        <w:t>direkte via en webbaseret platform ved hjælp af applikationsspecifikke data. Ved at indtaste parametre som masse, hastighed og inerti modtager brugerne produktanbefalinger understøttet af integreret mekanisk og termisk validering.</w:t>
      </w:r>
    </w:p>
    <w:p w14:paraId="76A1E92C" w14:textId="77777777" w:rsidR="007E21AB" w:rsidRPr="00DD1D13" w:rsidRDefault="007E21AB" w:rsidP="005A7D16">
      <w:pPr>
        <w:spacing w:line="480" w:lineRule="auto"/>
        <w:jc w:val="both"/>
        <w:rPr>
          <w:lang w:val="da-DK"/>
        </w:rPr>
      </w:pPr>
    </w:p>
    <w:p w14:paraId="78844F61" w14:textId="4F86E207" w:rsidR="005E656D" w:rsidRPr="00DD1D13" w:rsidRDefault="003C01FF" w:rsidP="005A7D16">
      <w:pPr>
        <w:spacing w:line="480" w:lineRule="auto"/>
        <w:jc w:val="both"/>
        <w:rPr>
          <w:lang w:val="da-DK"/>
        </w:rPr>
      </w:pPr>
      <w:r w:rsidRPr="00DD1D13">
        <w:rPr>
          <w:lang w:val="da-DK"/>
        </w:rPr>
        <w:t xml:space="preserve">Funktionen </w:t>
      </w:r>
      <w:r w:rsidR="005E656D" w:rsidRPr="00DD1D13">
        <w:rPr>
          <w:lang w:val="da-DK"/>
        </w:rPr>
        <w:t>til termisk validering udgør en unik differentier</w:t>
      </w:r>
      <w:r w:rsidR="005B5EFB">
        <w:rPr>
          <w:lang w:val="da-DK"/>
        </w:rPr>
        <w:t xml:space="preserve">ende </w:t>
      </w:r>
      <w:r w:rsidR="005E656D" w:rsidRPr="00DD1D13">
        <w:rPr>
          <w:lang w:val="da-DK"/>
        </w:rPr>
        <w:t xml:space="preserve">faktor </w:t>
      </w:r>
      <w:r w:rsidR="001B37BD" w:rsidRPr="00DD1D13">
        <w:rPr>
          <w:lang w:val="da-DK"/>
        </w:rPr>
        <w:t xml:space="preserve">på markedet. </w:t>
      </w:r>
      <w:r w:rsidR="005B5EFB">
        <w:rPr>
          <w:lang w:val="da-DK"/>
        </w:rPr>
        <w:t xml:space="preserve">Den </w:t>
      </w:r>
      <w:r w:rsidR="00F22BA9" w:rsidRPr="00DD1D13">
        <w:rPr>
          <w:lang w:val="da-DK"/>
        </w:rPr>
        <w:t xml:space="preserve">analyserer varmegenerering og -afledning under </w:t>
      </w:r>
      <w:r w:rsidR="001255E7" w:rsidRPr="00DD1D13">
        <w:rPr>
          <w:lang w:val="da-DK"/>
        </w:rPr>
        <w:t xml:space="preserve">definerede </w:t>
      </w:r>
      <w:r w:rsidR="00F22BA9" w:rsidRPr="00DD1D13">
        <w:rPr>
          <w:lang w:val="da-DK"/>
        </w:rPr>
        <w:t xml:space="preserve">driftsbetingelser, </w:t>
      </w:r>
      <w:r w:rsidR="0004163B" w:rsidRPr="00DD1D13">
        <w:rPr>
          <w:lang w:val="da-DK"/>
        </w:rPr>
        <w:t xml:space="preserve">hvilket sikrer, at </w:t>
      </w:r>
      <w:r w:rsidR="001255E7" w:rsidRPr="00DD1D13">
        <w:rPr>
          <w:lang w:val="da-DK"/>
        </w:rPr>
        <w:t>det valgte gearkasse kan fungere inden for acceptable temperaturgrænser og reducerer risikoen for overophedning eller for tidligt slid.</w:t>
      </w:r>
    </w:p>
    <w:p w14:paraId="4392A421" w14:textId="77777777" w:rsidR="008E7595" w:rsidRPr="00DD1D13" w:rsidRDefault="008E7595" w:rsidP="00723B57">
      <w:pPr>
        <w:spacing w:line="480" w:lineRule="auto"/>
        <w:jc w:val="both"/>
        <w:rPr>
          <w:lang w:val="da-DK"/>
        </w:rPr>
      </w:pPr>
    </w:p>
    <w:p w14:paraId="1A07C390" w14:textId="354ED4F9" w:rsidR="00952153" w:rsidRPr="00DD1D13" w:rsidRDefault="00952153" w:rsidP="00952153">
      <w:pPr>
        <w:spacing w:line="480" w:lineRule="auto"/>
        <w:jc w:val="both"/>
        <w:rPr>
          <w:lang w:val="da-DK"/>
        </w:rPr>
      </w:pPr>
      <w:r w:rsidRPr="00DD1D13">
        <w:rPr>
          <w:lang w:val="da-DK"/>
        </w:rPr>
        <w:t>Platformen understøtter to udvælgelsesmetoder</w:t>
      </w:r>
      <w:r w:rsidR="002448E4" w:rsidRPr="00DD1D13">
        <w:rPr>
          <w:lang w:val="da-DK"/>
        </w:rPr>
        <w:t xml:space="preserve">: </w:t>
      </w:r>
      <w:r w:rsidRPr="00DD1D13">
        <w:rPr>
          <w:lang w:val="da-DK"/>
        </w:rPr>
        <w:t xml:space="preserve">en traditionel tilgang baseret på tekniske inputdata </w:t>
      </w:r>
      <w:r w:rsidR="002448E4" w:rsidRPr="00DD1D13">
        <w:rPr>
          <w:lang w:val="da-DK"/>
        </w:rPr>
        <w:t xml:space="preserve">som </w:t>
      </w:r>
      <w:r w:rsidRPr="00DD1D13">
        <w:rPr>
          <w:lang w:val="da-DK"/>
        </w:rPr>
        <w:t xml:space="preserve">motoreffekt, drejningsmoment og udgangshastighed  </w:t>
      </w:r>
      <w:r w:rsidR="005B5EFB">
        <w:rPr>
          <w:lang w:val="da-DK"/>
        </w:rPr>
        <w:t xml:space="preserve">samt </w:t>
      </w:r>
      <w:r w:rsidRPr="00DD1D13">
        <w:rPr>
          <w:lang w:val="da-DK"/>
        </w:rPr>
        <w:t xml:space="preserve">en metode baseret på drivdata fra kundens maskine. Dette gør det muligt for konfigurationerne at afspejle reelle driftsbetingelser frem for </w:t>
      </w:r>
      <w:r w:rsidR="005B5EFB">
        <w:rPr>
          <w:lang w:val="da-DK"/>
        </w:rPr>
        <w:t xml:space="preserve">kun </w:t>
      </w:r>
      <w:r w:rsidRPr="00DD1D13">
        <w:rPr>
          <w:lang w:val="da-DK"/>
        </w:rPr>
        <w:t>nominelle værdier.</w:t>
      </w:r>
    </w:p>
    <w:p w14:paraId="36E627DB" w14:textId="77777777" w:rsidR="00952153" w:rsidRPr="00DD1D13" w:rsidRDefault="00952153" w:rsidP="00952153">
      <w:pPr>
        <w:spacing w:line="480" w:lineRule="auto"/>
        <w:jc w:val="both"/>
        <w:rPr>
          <w:lang w:val="da-DK"/>
        </w:rPr>
      </w:pPr>
    </w:p>
    <w:p w14:paraId="3693CD68" w14:textId="56CC0EEB" w:rsidR="00952153" w:rsidRPr="00DD1D13" w:rsidRDefault="00952153" w:rsidP="00952153">
      <w:pPr>
        <w:spacing w:line="480" w:lineRule="auto"/>
        <w:jc w:val="both"/>
        <w:rPr>
          <w:lang w:val="da-DK"/>
        </w:rPr>
      </w:pPr>
      <w:r w:rsidRPr="00DD1D13">
        <w:rPr>
          <w:lang w:val="da-DK"/>
        </w:rPr>
        <w:t>Efter dimensionering</w:t>
      </w:r>
      <w:r w:rsidR="005B5EFB">
        <w:rPr>
          <w:lang w:val="da-DK"/>
        </w:rPr>
        <w:t>en</w:t>
      </w:r>
      <w:r w:rsidRPr="00DD1D13">
        <w:rPr>
          <w:lang w:val="da-DK"/>
        </w:rPr>
        <w:t xml:space="preserve"> kan brugerne konfigurere tilbehør via en visuel grænseflade med 3D-modelopdateringer i realtid. Teknisk dokumentation, herunder datablade og 2D- og 3D-tegninger i flere formater og op til 20 sprog, genereres automatisk.</w:t>
      </w:r>
    </w:p>
    <w:p w14:paraId="53A806A1" w14:textId="77777777" w:rsidR="00692A67" w:rsidRPr="00DD1D13" w:rsidRDefault="00692A67" w:rsidP="00952153">
      <w:pPr>
        <w:spacing w:line="480" w:lineRule="auto"/>
        <w:jc w:val="both"/>
        <w:rPr>
          <w:lang w:val="da-DK"/>
        </w:rPr>
      </w:pPr>
    </w:p>
    <w:p w14:paraId="3CB59889" w14:textId="24746F20" w:rsidR="000B34B8" w:rsidRPr="00DD1D13" w:rsidRDefault="00F2036D" w:rsidP="008E7595">
      <w:pPr>
        <w:spacing w:line="480" w:lineRule="auto"/>
        <w:jc w:val="both"/>
        <w:rPr>
          <w:lang w:val="da-DK"/>
        </w:rPr>
      </w:pPr>
      <w:r w:rsidRPr="00DD1D13">
        <w:rPr>
          <w:lang w:val="da-DK"/>
        </w:rPr>
        <w:t>"Gear ProSelect repræsenterer et stort skridt fremad i WEG's digitale transformationsstrategi," sagde</w:t>
      </w:r>
      <w:r w:rsidR="00563A81">
        <w:rPr>
          <w:lang w:val="da-DK"/>
        </w:rPr>
        <w:t xml:space="preserve"> </w:t>
      </w:r>
      <w:r w:rsidR="00C149BA" w:rsidRPr="00C62B05">
        <w:rPr>
          <w:lang w:val="da-DK"/>
        </w:rPr>
        <w:t xml:space="preserve">Marcio Yoshikazu, </w:t>
      </w:r>
      <w:r w:rsidR="00C62B05" w:rsidRPr="00C62B05">
        <w:rPr>
          <w:lang w:val="da-DK"/>
        </w:rPr>
        <w:t xml:space="preserve">markedschef for </w:t>
      </w:r>
      <w:r w:rsidR="00C149BA" w:rsidRPr="00C62B05">
        <w:rPr>
          <w:lang w:val="da-DK"/>
        </w:rPr>
        <w:t xml:space="preserve">Europa </w:t>
      </w:r>
      <w:r w:rsidR="00C62B05">
        <w:rPr>
          <w:lang w:val="da-DK"/>
        </w:rPr>
        <w:t>hos</w:t>
      </w:r>
      <w:r w:rsidR="00C149BA" w:rsidRPr="00C62B05">
        <w:rPr>
          <w:lang w:val="da-DK"/>
        </w:rPr>
        <w:t xml:space="preserve"> WEG</w:t>
      </w:r>
      <w:r w:rsidR="00692A67" w:rsidRPr="00DD1D13">
        <w:rPr>
          <w:lang w:val="da-DK"/>
        </w:rPr>
        <w:t xml:space="preserve">. </w:t>
      </w:r>
      <w:r w:rsidRPr="00DD1D13">
        <w:rPr>
          <w:lang w:val="da-DK"/>
        </w:rPr>
        <w:lastRenderedPageBreak/>
        <w:t>"Ved at kombinere intelligent validering, visualisering i realtid og global standardisering giver vi kunderne større autonomi, samtidig med at vi styrker den operationelle effektivitet på tværs af vores</w:t>
      </w:r>
      <w:r w:rsidR="005B5EFB">
        <w:rPr>
          <w:lang w:val="da-DK"/>
        </w:rPr>
        <w:t xml:space="preserve"> globale</w:t>
      </w:r>
      <w:r w:rsidRPr="00DD1D13">
        <w:rPr>
          <w:lang w:val="da-DK"/>
        </w:rPr>
        <w:t xml:space="preserve"> netværk."</w:t>
      </w:r>
    </w:p>
    <w:p w14:paraId="1D19B117" w14:textId="77777777" w:rsidR="009D1142" w:rsidRPr="00DD1D13" w:rsidRDefault="009D1142" w:rsidP="008E7595">
      <w:pPr>
        <w:spacing w:line="480" w:lineRule="auto"/>
        <w:jc w:val="both"/>
        <w:rPr>
          <w:lang w:val="da-DK"/>
        </w:rPr>
      </w:pPr>
    </w:p>
    <w:p w14:paraId="2D90EBA8" w14:textId="22ECA237" w:rsidR="00E866E1" w:rsidRPr="00DD1D13" w:rsidRDefault="009D1142" w:rsidP="00F2036D">
      <w:pPr>
        <w:spacing w:line="480" w:lineRule="auto"/>
        <w:jc w:val="both"/>
        <w:rPr>
          <w:lang w:val="da-DK"/>
        </w:rPr>
      </w:pPr>
      <w:r w:rsidRPr="00DD1D13">
        <w:rPr>
          <w:lang w:val="da-DK"/>
        </w:rPr>
        <w:t>Gear ProSelect er integreret med WEGs EASY e-handelssystem, hvilket gør det muligt for brugerne at gå fra konfiguration til tilbud og køb i samme arbejdsgang. Platformen er tilgængelig for kunder, distributører, salgsrepræsentanter, montører og applikationsingeniører og understøtter en samlet digital proces på tværs af værdikæden</w:t>
      </w:r>
      <w:r w:rsidR="00F2036D" w:rsidRPr="00DD1D13">
        <w:rPr>
          <w:lang w:val="da-DK"/>
        </w:rPr>
        <w:t xml:space="preserve">. Dens skalerbare arkitektur </w:t>
      </w:r>
      <w:r w:rsidR="005B5EFB">
        <w:rPr>
          <w:lang w:val="da-DK"/>
        </w:rPr>
        <w:t>danner</w:t>
      </w:r>
      <w:r w:rsidR="00F2036D" w:rsidRPr="00DD1D13">
        <w:rPr>
          <w:lang w:val="da-DK"/>
        </w:rPr>
        <w:t xml:space="preserve"> også grundlag for fremtidige digitale integrationer </w:t>
      </w:r>
      <w:r w:rsidR="005B5EFB">
        <w:rPr>
          <w:lang w:val="da-DK"/>
        </w:rPr>
        <w:t xml:space="preserve">og </w:t>
      </w:r>
      <w:r w:rsidR="00F2036D" w:rsidRPr="00DD1D13">
        <w:rPr>
          <w:lang w:val="da-DK"/>
        </w:rPr>
        <w:t>hvilket understøtter fortsat forretningsvækst og markedsudvidelse.</w:t>
      </w:r>
    </w:p>
    <w:p w14:paraId="72C4A4E6" w14:textId="77777777" w:rsidR="00F2036D" w:rsidRPr="00DD1D13" w:rsidRDefault="00F2036D" w:rsidP="00F2036D">
      <w:pPr>
        <w:spacing w:line="480" w:lineRule="auto"/>
        <w:jc w:val="both"/>
        <w:rPr>
          <w:lang w:val="da-DK"/>
        </w:rPr>
      </w:pPr>
    </w:p>
    <w:p w14:paraId="0CD97468" w14:textId="6B17CEC0" w:rsidR="00EC4726" w:rsidRPr="00DD1D13" w:rsidRDefault="00EC4726" w:rsidP="00234F5E">
      <w:pPr>
        <w:spacing w:line="480" w:lineRule="auto"/>
        <w:jc w:val="both"/>
        <w:rPr>
          <w:rFonts w:cs="Arial"/>
          <w:bCs/>
          <w:lang w:val="da-DK"/>
        </w:rPr>
      </w:pPr>
      <w:r w:rsidRPr="00DD1D13">
        <w:rPr>
          <w:rFonts w:cs="Arial"/>
          <w:i/>
          <w:iCs/>
          <w:lang w:val="da-DK"/>
        </w:rPr>
        <w:t xml:space="preserve">For mere information om </w:t>
      </w:r>
      <w:r w:rsidR="00F2036D" w:rsidRPr="00DD1D13">
        <w:rPr>
          <w:rFonts w:cs="Arial"/>
          <w:i/>
          <w:iCs/>
          <w:lang w:val="da-DK"/>
        </w:rPr>
        <w:t xml:space="preserve">Gear ProSelect </w:t>
      </w:r>
      <w:r w:rsidR="0065337D" w:rsidRPr="00DD1D13">
        <w:rPr>
          <w:rFonts w:cs="Arial"/>
          <w:i/>
          <w:iCs/>
          <w:lang w:val="da-DK"/>
        </w:rPr>
        <w:t xml:space="preserve">og </w:t>
      </w:r>
      <w:r w:rsidR="00D67436" w:rsidRPr="00DD1D13">
        <w:rPr>
          <w:rFonts w:cs="Arial"/>
          <w:i/>
          <w:iCs/>
          <w:lang w:val="da-DK"/>
        </w:rPr>
        <w:t>WEGs</w:t>
      </w:r>
      <w:r w:rsidR="005B5EFB">
        <w:rPr>
          <w:rFonts w:cs="Arial"/>
          <w:i/>
          <w:iCs/>
          <w:lang w:val="da-DK"/>
        </w:rPr>
        <w:t xml:space="preserve"> </w:t>
      </w:r>
      <w:r w:rsidR="005B5EFB" w:rsidRPr="00DD1D13">
        <w:rPr>
          <w:rFonts w:cs="Arial"/>
          <w:i/>
          <w:iCs/>
          <w:lang w:val="da-DK"/>
        </w:rPr>
        <w:t>øvrige</w:t>
      </w:r>
      <w:r w:rsidR="005B5EFB">
        <w:rPr>
          <w:rFonts w:cs="Arial"/>
          <w:i/>
          <w:iCs/>
          <w:lang w:val="da-DK"/>
        </w:rPr>
        <w:t xml:space="preserve"> </w:t>
      </w:r>
      <w:r w:rsidR="00D67436" w:rsidRPr="00DD1D13">
        <w:rPr>
          <w:rFonts w:cs="Arial"/>
          <w:i/>
          <w:iCs/>
          <w:lang w:val="da-DK"/>
        </w:rPr>
        <w:t xml:space="preserve"> </w:t>
      </w:r>
      <w:r w:rsidR="00F2036D" w:rsidRPr="00DD1D13">
        <w:rPr>
          <w:rFonts w:cs="Arial"/>
          <w:i/>
          <w:iCs/>
          <w:lang w:val="da-DK"/>
        </w:rPr>
        <w:t>digitale platforme</w:t>
      </w:r>
      <w:r w:rsidR="004D4FDA" w:rsidRPr="00DD1D13">
        <w:rPr>
          <w:rFonts w:cs="Arial"/>
          <w:i/>
          <w:iCs/>
          <w:lang w:val="da-DK"/>
        </w:rPr>
        <w:t>,</w:t>
      </w:r>
      <w:r w:rsidR="00F2036D" w:rsidRPr="00DD1D13">
        <w:rPr>
          <w:rFonts w:cs="Arial"/>
          <w:i/>
          <w:iCs/>
          <w:lang w:val="da-DK"/>
        </w:rPr>
        <w:t xml:space="preserve"> </w:t>
      </w:r>
      <w:hyperlink r:id="rId14" w:history="1">
        <w:r w:rsidR="00040DD5" w:rsidRPr="00DD1D13">
          <w:rPr>
            <w:rStyle w:val="Hyperlink"/>
            <w:rFonts w:cs="Arial"/>
            <w:i/>
            <w:iCs/>
            <w:lang w:val="da-DK"/>
          </w:rPr>
          <w:t xml:space="preserve">besøg </w:t>
        </w:r>
        <w:r w:rsidR="00346660" w:rsidRPr="00DD1D13">
          <w:rPr>
            <w:rStyle w:val="Hyperlink"/>
            <w:rFonts w:cs="Arial"/>
            <w:i/>
            <w:iCs/>
            <w:lang w:val="da-DK"/>
          </w:rPr>
          <w:t>hjemmesiden</w:t>
        </w:r>
      </w:hyperlink>
      <w:r w:rsidR="004D4FDA" w:rsidRPr="00DD1D13">
        <w:rPr>
          <w:rFonts w:cs="Arial"/>
          <w:i/>
          <w:iCs/>
          <w:lang w:val="da-DK"/>
        </w:rPr>
        <w:t>.</w:t>
      </w:r>
    </w:p>
    <w:p w14:paraId="32AAF2F2" w14:textId="77777777" w:rsidR="0098171C" w:rsidRPr="00DD1D13" w:rsidRDefault="0098171C" w:rsidP="00E03D45">
      <w:pPr>
        <w:rPr>
          <w:rFonts w:eastAsia="MS Mincho" w:cs="Arial"/>
          <w:b/>
          <w:color w:val="4472C4"/>
          <w:lang w:val="da-DK"/>
        </w:rPr>
      </w:pPr>
    </w:p>
    <w:p w14:paraId="5D2DCB53" w14:textId="222A1A0C" w:rsidR="00E03D45" w:rsidRPr="00DD1D13" w:rsidRDefault="00E03D45" w:rsidP="00E03D45">
      <w:pPr>
        <w:rPr>
          <w:rFonts w:eastAsia="MS Mincho" w:cs="Arial"/>
          <w:lang w:val="da-DK"/>
        </w:rPr>
      </w:pPr>
      <w:r w:rsidRPr="00DD1D13">
        <w:rPr>
          <w:rFonts w:eastAsia="MS Mincho" w:cs="Arial"/>
          <w:b/>
          <w:color w:val="4472C4"/>
          <w:lang w:val="da-DK"/>
        </w:rPr>
        <w:t>Slut:</w:t>
      </w:r>
      <w:r w:rsidR="00A45662">
        <w:rPr>
          <w:rFonts w:eastAsia="MS Mincho" w:cs="Arial"/>
          <w:lang w:val="da-DK"/>
        </w:rPr>
        <w:t xml:space="preserve"> 629</w:t>
      </w:r>
      <w:r w:rsidR="00D67436" w:rsidRPr="00DD1D13">
        <w:rPr>
          <w:rFonts w:eastAsia="MS Mincho" w:cs="Arial"/>
          <w:lang w:val="da-DK"/>
        </w:rPr>
        <w:t xml:space="preserve"> </w:t>
      </w:r>
      <w:r w:rsidRPr="00DD1D13">
        <w:rPr>
          <w:rFonts w:eastAsia="MS Mincho" w:cs="Arial"/>
          <w:lang w:val="da-DK"/>
        </w:rPr>
        <w:t>ord</w:t>
      </w:r>
    </w:p>
    <w:p w14:paraId="5D2DCB54" w14:textId="77777777" w:rsidR="00E03D45" w:rsidRPr="00DD1D13" w:rsidRDefault="00E03D45" w:rsidP="008A6A7A">
      <w:pPr>
        <w:rPr>
          <w:rFonts w:eastAsia="MS Mincho"/>
          <w:lang w:val="da-DK"/>
        </w:rPr>
      </w:pPr>
    </w:p>
    <w:p w14:paraId="5D2DCB55" w14:textId="337EAF6B" w:rsidR="00924FCE" w:rsidRPr="00DD1D13" w:rsidRDefault="00924FCE" w:rsidP="008A6A7A">
      <w:pPr>
        <w:rPr>
          <w:lang w:val="da-DK"/>
        </w:rPr>
      </w:pPr>
      <w:r w:rsidRPr="00DD1D13">
        <w:rPr>
          <w:rFonts w:eastAsia="MS Mincho"/>
          <w:b/>
          <w:color w:val="4472C4"/>
          <w:lang w:val="da-DK"/>
        </w:rPr>
        <w:t>Billedtekst:</w:t>
      </w:r>
    </w:p>
    <w:p w14:paraId="5D2DCB56" w14:textId="77777777" w:rsidR="00924FCE" w:rsidRPr="00DD1D13" w:rsidRDefault="00924FCE" w:rsidP="008A6A7A">
      <w:pPr>
        <w:rPr>
          <w:rFonts w:eastAsia="MS Mincho"/>
          <w:lang w:val="da-DK"/>
        </w:rPr>
      </w:pPr>
    </w:p>
    <w:p w14:paraId="5D2DCB57" w14:textId="77777777" w:rsidR="00E03D45" w:rsidRPr="00DD1D13" w:rsidRDefault="00E03D45" w:rsidP="008A6A7A">
      <w:pPr>
        <w:rPr>
          <w:lang w:val="da-DK"/>
        </w:rPr>
      </w:pPr>
      <w:r w:rsidRPr="00DD1D13">
        <w:rPr>
          <w:rFonts w:eastAsia="MS Mincho"/>
          <w:b/>
          <w:bCs/>
          <w:color w:val="4472C4"/>
          <w:lang w:val="da-DK"/>
        </w:rPr>
        <w:t xml:space="preserve">Redaktionel bemærkning: </w:t>
      </w:r>
      <w:r w:rsidRPr="00DD1D13">
        <w:rPr>
          <w:lang w:val="da-DK"/>
        </w:rPr>
        <w:t xml:space="preserve">Hvis du vil holde dig opdateret med pressemateriale, indlæg med fokus på holdninger og casestudier fra </w:t>
      </w:r>
      <w:r w:rsidR="008A6A7A" w:rsidRPr="00DD1D13">
        <w:rPr>
          <w:lang w:val="da-DK"/>
        </w:rPr>
        <w:t>WEG</w:t>
      </w:r>
      <w:r w:rsidRPr="00DD1D13">
        <w:rPr>
          <w:lang w:val="da-DK"/>
        </w:rPr>
        <w:t>, kan du besøge</w:t>
      </w:r>
      <w:hyperlink r:id="rId15" w:history="1">
        <w:r w:rsidR="008A6A7A" w:rsidRPr="00DD1D13">
          <w:rPr>
            <w:rStyle w:val="Hyperlink"/>
            <w:rFonts w:cs="Arial"/>
            <w:lang w:val="da-DK"/>
          </w:rPr>
          <w:t xml:space="preserve"> https://www.weg.net/institutional/MR/en/all-news/all</w:t>
        </w:r>
      </w:hyperlink>
    </w:p>
    <w:p w14:paraId="5D2DCB58" w14:textId="77777777" w:rsidR="00E03D45" w:rsidRPr="00DD1D13" w:rsidRDefault="00E03D45" w:rsidP="008A6A7A">
      <w:pPr>
        <w:rPr>
          <w:rFonts w:eastAsia="MS Mincho"/>
          <w:b/>
          <w:bCs/>
          <w:color w:val="00529C"/>
          <w:lang w:val="da-DK"/>
        </w:rPr>
      </w:pPr>
    </w:p>
    <w:p w14:paraId="3ABD0844" w14:textId="77777777" w:rsidR="00FF02C6" w:rsidRPr="00DD1D13" w:rsidRDefault="00FF02C6" w:rsidP="00FF02C6">
      <w:pPr>
        <w:rPr>
          <w:rFonts w:eastAsia="MS Mincho"/>
          <w:b/>
          <w:bCs/>
          <w:color w:val="4472C4"/>
          <w:lang w:val="da-DK"/>
        </w:rPr>
      </w:pPr>
      <w:r w:rsidRPr="00DD1D13">
        <w:rPr>
          <w:rFonts w:eastAsia="MS Mincho"/>
          <w:b/>
          <w:bCs/>
          <w:color w:val="4472C4"/>
          <w:lang w:val="da-DK"/>
        </w:rPr>
        <w:t xml:space="preserve">For yderligere information kontakt: </w:t>
      </w:r>
    </w:p>
    <w:p w14:paraId="00F2E296" w14:textId="1C5F9D41" w:rsidR="00FF02C6" w:rsidRPr="00DD1D13" w:rsidRDefault="00FF02C6" w:rsidP="00FF02C6">
      <w:pPr>
        <w:rPr>
          <w:lang w:val="da-DK"/>
        </w:rPr>
      </w:pPr>
      <w:r w:rsidRPr="00DD1D13">
        <w:rPr>
          <w:lang w:val="da-DK"/>
        </w:rPr>
        <w:t>Marcio Ematsu, WEG International GmbH, Am Mattenhof 16a, 6010 Kriens, Schweiz.</w:t>
      </w:r>
    </w:p>
    <w:p w14:paraId="00EB4BB8" w14:textId="77777777" w:rsidR="00FF02C6" w:rsidRPr="00DD1D13" w:rsidRDefault="00FF02C6" w:rsidP="00FF02C6">
      <w:pPr>
        <w:rPr>
          <w:rFonts w:eastAsia="MS Mincho"/>
          <w:b/>
          <w:bCs/>
          <w:color w:val="4472C4"/>
          <w:lang w:val="da-DK"/>
        </w:rPr>
      </w:pPr>
      <w:r w:rsidRPr="00DD1D13">
        <w:rPr>
          <w:rFonts w:eastAsia="MS Mincho"/>
          <w:b/>
          <w:bCs/>
          <w:color w:val="4472C4"/>
          <w:lang w:val="da-DK"/>
        </w:rPr>
        <w:t>www:</w:t>
      </w:r>
      <w:hyperlink r:id="rId16" w:tgtFrame="_blank" w:history="1">
        <w:r w:rsidRPr="00DD1D13">
          <w:rPr>
            <w:rStyle w:val="Hyperlink"/>
            <w:rFonts w:eastAsia="MS Mincho"/>
            <w:b/>
            <w:bCs/>
            <w:lang w:val="da-DK"/>
          </w:rPr>
          <w:t xml:space="preserve"> www.weg.net</w:t>
        </w:r>
      </w:hyperlink>
      <w:r w:rsidRPr="00DD1D13">
        <w:rPr>
          <w:rFonts w:eastAsia="MS Mincho"/>
          <w:b/>
          <w:bCs/>
          <w:color w:val="4472C4"/>
          <w:lang w:val="da-DK"/>
        </w:rPr>
        <w:t>  </w:t>
      </w:r>
    </w:p>
    <w:p w14:paraId="5DC4804D" w14:textId="77777777" w:rsidR="00FF02C6" w:rsidRPr="00DD1D13" w:rsidRDefault="00FF02C6" w:rsidP="00FF02C6">
      <w:pPr>
        <w:rPr>
          <w:rFonts w:eastAsia="MS Mincho"/>
          <w:b/>
          <w:bCs/>
          <w:color w:val="4472C4"/>
          <w:lang w:val="da-DK"/>
        </w:rPr>
      </w:pPr>
      <w:r w:rsidRPr="00DD1D13">
        <w:rPr>
          <w:rFonts w:eastAsia="MS Mincho"/>
          <w:b/>
          <w:bCs/>
          <w:color w:val="4472C4"/>
          <w:lang w:val="da-DK"/>
        </w:rPr>
        <w:t>e-mail:</w:t>
      </w:r>
      <w:hyperlink r:id="rId17" w:tgtFrame="_blank" w:tooltip="mailto:info@weg.net" w:history="1">
        <w:r w:rsidRPr="00DD1D13">
          <w:rPr>
            <w:rStyle w:val="Hyperlink"/>
            <w:rFonts w:eastAsia="MS Mincho"/>
            <w:b/>
            <w:bCs/>
            <w:lang w:val="da-DK"/>
          </w:rPr>
          <w:t>info@weg.net</w:t>
        </w:r>
      </w:hyperlink>
      <w:r w:rsidRPr="00DD1D13">
        <w:rPr>
          <w:rFonts w:eastAsia="MS Mincho"/>
          <w:b/>
          <w:bCs/>
          <w:color w:val="4472C4"/>
          <w:lang w:val="da-DK"/>
        </w:rPr>
        <w:t xml:space="preserve"> </w:t>
      </w:r>
    </w:p>
    <w:p w14:paraId="5D2DCB5D" w14:textId="77777777" w:rsidR="00E03D45" w:rsidRPr="00DD1D13" w:rsidRDefault="00E03D45" w:rsidP="008A6A7A">
      <w:pPr>
        <w:rPr>
          <w:rFonts w:eastAsia="MS Mincho"/>
          <w:color w:val="0C7289"/>
          <w:lang w:val="da-DK"/>
        </w:rPr>
      </w:pPr>
    </w:p>
    <w:p w14:paraId="5D2DCB5E" w14:textId="7D31A1FA" w:rsidR="00E03D45" w:rsidRPr="00DD1D13" w:rsidRDefault="00E03D45" w:rsidP="008A6A7A">
      <w:pPr>
        <w:rPr>
          <w:rFonts w:eastAsia="MS Mincho"/>
          <w:spacing w:val="-3"/>
          <w:lang w:val="da-DK"/>
        </w:rPr>
      </w:pPr>
      <w:r w:rsidRPr="00DD1D13">
        <w:rPr>
          <w:rFonts w:eastAsia="MS Mincho"/>
          <w:b/>
          <w:bCs/>
          <w:color w:val="4472C4"/>
          <w:lang w:val="da-DK"/>
        </w:rPr>
        <w:t xml:space="preserve">Presseforespørgsler: </w:t>
      </w:r>
      <w:r w:rsidR="0010339A" w:rsidRPr="00DD1D13">
        <w:rPr>
          <w:rFonts w:eastAsia="MS Mincho"/>
          <w:spacing w:val="-3"/>
          <w:lang w:val="da-DK"/>
        </w:rPr>
        <w:t xml:space="preserve">Stephanie Wood </w:t>
      </w:r>
      <w:r w:rsidR="00346660" w:rsidRPr="00DD1D13">
        <w:rPr>
          <w:rFonts w:eastAsia="MS Mincho"/>
          <w:spacing w:val="-3"/>
          <w:lang w:val="da-DK"/>
        </w:rPr>
        <w:t xml:space="preserve">eller Encarna Nunez </w:t>
      </w:r>
      <w:r w:rsidRPr="00DD1D13">
        <w:rPr>
          <w:rFonts w:eastAsia="MS Mincho"/>
          <w:spacing w:val="-3"/>
          <w:lang w:val="da-DK"/>
        </w:rPr>
        <w:t>– Stone Junction Ltd</w:t>
      </w:r>
    </w:p>
    <w:p w14:paraId="5D2DCB5F" w14:textId="77777777" w:rsidR="00E03D45" w:rsidRPr="00E23DAC" w:rsidRDefault="00E23DAC" w:rsidP="008A6A7A">
      <w:pPr>
        <w:rPr>
          <w:rFonts w:cs="Arial"/>
          <w:color w:val="000000"/>
          <w:lang w:eastAsia="en-GB"/>
        </w:rPr>
      </w:pPr>
      <w:r w:rsidRPr="00B20A0A">
        <w:rPr>
          <w:rFonts w:cs="Arial"/>
          <w:color w:val="000000"/>
          <w:lang w:eastAsia="en-GB"/>
        </w:rPr>
        <w:t xml:space="preserve">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 xml:space="preserve">Telefon: </w:t>
      </w:r>
      <w:r w:rsidR="00E03D45" w:rsidRPr="008A6A7A">
        <w:rPr>
          <w:rFonts w:eastAsia="MS Mincho"/>
          <w:spacing w:val="-3"/>
        </w:rPr>
        <w:t>+44 (0) 1785 225416</w:t>
      </w:r>
    </w:p>
    <w:p w14:paraId="5D2DCB60" w14:textId="16BD894A" w:rsidR="00E03D45" w:rsidRPr="00DD1D13" w:rsidRDefault="00E03D45" w:rsidP="008A6A7A">
      <w:pPr>
        <w:rPr>
          <w:rFonts w:eastAsia="MS Mincho"/>
          <w:spacing w:val="-3"/>
          <w:lang w:val="sv-SE"/>
        </w:rPr>
      </w:pPr>
      <w:r w:rsidRPr="00DD1D13">
        <w:rPr>
          <w:rFonts w:eastAsia="MS Mincho"/>
          <w:b/>
          <w:bCs/>
          <w:color w:val="4472C4"/>
          <w:lang w:val="sv-SE"/>
        </w:rPr>
        <w:t>e-mail:</w:t>
      </w:r>
      <w:hyperlink r:id="rId18" w:history="1">
        <w:r w:rsidR="0010339A" w:rsidRPr="00DD1D13">
          <w:rPr>
            <w:rStyle w:val="Hyperlink"/>
            <w:rFonts w:eastAsia="MS Mincho"/>
            <w:spacing w:val="-3"/>
            <w:lang w:val="sv-SE"/>
          </w:rPr>
          <w:t>stephanie@stonejunction.co.uk</w:t>
        </w:r>
      </w:hyperlink>
      <w:r w:rsidR="0010339A" w:rsidRPr="00DD1D13">
        <w:rPr>
          <w:rFonts w:eastAsia="MS Mincho"/>
          <w:spacing w:val="-3"/>
          <w:lang w:val="sv-SE"/>
        </w:rPr>
        <w:t xml:space="preserve"> </w:t>
      </w:r>
      <w:r w:rsidR="00346660" w:rsidRPr="00DD1D13">
        <w:rPr>
          <w:rFonts w:eastAsia="MS Mincho"/>
          <w:spacing w:val="-3"/>
          <w:lang w:val="sv-SE"/>
        </w:rPr>
        <w:t xml:space="preserve">eller </w:t>
      </w:r>
      <w:hyperlink r:id="rId19" w:history="1">
        <w:r w:rsidR="00346660" w:rsidRPr="00DD1D13">
          <w:rPr>
            <w:rStyle w:val="Hyperlink"/>
            <w:rFonts w:eastAsia="MS Mincho"/>
            <w:spacing w:val="-3"/>
            <w:lang w:val="sv-SE"/>
          </w:rPr>
          <w:t>encarna@stonejunction.co.uk</w:t>
        </w:r>
      </w:hyperlink>
    </w:p>
    <w:p w14:paraId="5D2DCB61" w14:textId="77777777" w:rsidR="00E03D45" w:rsidRPr="008A6A7A" w:rsidRDefault="00E03D45" w:rsidP="008A6A7A">
      <w:pPr>
        <w:rPr>
          <w:rFonts w:eastAsia="MS Mincho"/>
          <w:spacing w:val="-3"/>
          <w:lang w:val="de-DE"/>
        </w:rPr>
      </w:pPr>
      <w:r w:rsidRPr="00F603CF">
        <w:rPr>
          <w:rFonts w:eastAsia="MS Mincho"/>
          <w:b/>
          <w:bCs/>
          <w:color w:val="4472C4"/>
          <w:lang w:val="de-DE"/>
        </w:rPr>
        <w:t>www:</w:t>
      </w:r>
      <w:hyperlink r:id="rId20" w:history="1">
        <w:r w:rsidRPr="008A6A7A">
          <w:rPr>
            <w:rStyle w:val="Hyperlink"/>
            <w:rFonts w:eastAsia="MS Mincho" w:cs="Arial"/>
            <w:spacing w:val="-3"/>
            <w:lang w:val="de-DE"/>
          </w:rPr>
          <w:t xml:space="preserve"> www.stonejunction.co.uk</w:t>
        </w:r>
      </w:hyperlink>
      <w:r w:rsidRPr="008A6A7A">
        <w:rPr>
          <w:rFonts w:eastAsia="MS Mincho"/>
          <w:spacing w:val="-3"/>
          <w:lang w:val="de-DE"/>
        </w:rPr>
        <w:t xml:space="preserve">  </w:t>
      </w:r>
    </w:p>
    <w:p w14:paraId="5D2DCB6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w:t>
      </w:r>
      <w:hyperlink r:id="rId21" w:history="1">
        <w:r w:rsidRPr="008A6A7A">
          <w:rPr>
            <w:rStyle w:val="Hyperlink"/>
            <w:rFonts w:eastAsia="MS Mincho" w:cs="Arial"/>
            <w:bCs/>
            <w:spacing w:val="-3"/>
            <w:lang w:val="de-DE"/>
          </w:rPr>
          <w:t xml:space="preserve"> www.stone-junction.blogspot.com</w:t>
        </w:r>
      </w:hyperlink>
      <w:r w:rsidRPr="008A6A7A">
        <w:rPr>
          <w:rFonts w:eastAsia="MS Mincho"/>
          <w:b/>
          <w:bCs/>
          <w:color w:val="CC0000"/>
          <w:spacing w:val="-3"/>
          <w:lang w:val="de-DE"/>
        </w:rPr>
        <w:t xml:space="preserve"> </w:t>
      </w:r>
    </w:p>
    <w:p w14:paraId="5D2DCB63" w14:textId="77777777" w:rsidR="00E03D45" w:rsidRPr="00DD1D13" w:rsidRDefault="00E03D45" w:rsidP="008A6A7A">
      <w:pPr>
        <w:rPr>
          <w:rFonts w:eastAsia="MS Mincho"/>
          <w:bCs/>
          <w:color w:val="002060"/>
          <w:spacing w:val="-3"/>
          <w:lang w:val="sv-SE"/>
        </w:rPr>
      </w:pPr>
      <w:r w:rsidRPr="00DD1D13">
        <w:rPr>
          <w:rFonts w:eastAsia="MS Mincho"/>
          <w:b/>
          <w:bCs/>
          <w:color w:val="4472C4"/>
          <w:lang w:val="sv-SE"/>
        </w:rPr>
        <w:lastRenderedPageBreak/>
        <w:t xml:space="preserve">Twitter: </w:t>
      </w:r>
      <w:hyperlink r:id="rId22" w:history="1">
        <w:r w:rsidRPr="00DD1D13">
          <w:rPr>
            <w:rStyle w:val="Hyperlink"/>
            <w:rFonts w:eastAsia="MS Mincho" w:cs="Arial"/>
            <w:bCs/>
            <w:spacing w:val="-3"/>
            <w:lang w:val="sv-SE"/>
          </w:rPr>
          <w:t>www.twitter.com/StoneJunctionPR</w:t>
        </w:r>
      </w:hyperlink>
    </w:p>
    <w:p w14:paraId="5D2DCB64" w14:textId="77777777" w:rsidR="00E03D45" w:rsidRPr="00DD1D13" w:rsidRDefault="00E03D45" w:rsidP="008A6A7A">
      <w:pPr>
        <w:rPr>
          <w:rFonts w:eastAsia="MS Mincho"/>
          <w:bCs/>
          <w:color w:val="002060"/>
          <w:spacing w:val="-3"/>
          <w:lang w:val="sv-SE"/>
        </w:rPr>
      </w:pPr>
      <w:r w:rsidRPr="00DD1D13">
        <w:rPr>
          <w:rFonts w:eastAsia="MS Mincho"/>
          <w:b/>
          <w:bCs/>
          <w:color w:val="4472C4"/>
          <w:lang w:val="sv-SE"/>
        </w:rPr>
        <w:t>Facebook</w:t>
      </w:r>
      <w:r w:rsidRPr="00DD1D13">
        <w:rPr>
          <w:rFonts w:eastAsia="MS Mincho"/>
          <w:b/>
          <w:bCs/>
          <w:color w:val="4472C4"/>
          <w:spacing w:val="-3"/>
          <w:lang w:val="sv-SE"/>
        </w:rPr>
        <w:t>:</w:t>
      </w:r>
      <w:hyperlink r:id="rId23" w:history="1">
        <w:r w:rsidRPr="00DD1D13">
          <w:rPr>
            <w:rStyle w:val="Hyperlink"/>
            <w:rFonts w:eastAsia="MS Mincho" w:cs="Arial"/>
            <w:lang w:val="sv-SE"/>
          </w:rPr>
          <w:t xml:space="preserve"> http://www.facebook.com/technicalPR</w:t>
        </w:r>
      </w:hyperlink>
    </w:p>
    <w:p w14:paraId="5D2DCB6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hyperlink r:id="rId24" w:history="1">
        <w:r w:rsidRPr="008A6A7A">
          <w:rPr>
            <w:rStyle w:val="Hyperlink"/>
            <w:rFonts w:eastAsia="MS Mincho" w:cs="Arial"/>
            <w:lang w:val="de-DE"/>
          </w:rPr>
          <w:t xml:space="preserve"> https://www.linkedin.com/company/stone-junction-ltd</w:t>
        </w:r>
      </w:hyperlink>
    </w:p>
    <w:p w14:paraId="5D2DCB66" w14:textId="77777777" w:rsidR="00E03D45" w:rsidRPr="008A6A7A" w:rsidRDefault="00E03D45" w:rsidP="008A6A7A">
      <w:pPr>
        <w:rPr>
          <w:rFonts w:eastAsia="MS Mincho"/>
          <w:b/>
          <w:bCs/>
          <w:color w:val="439639"/>
          <w:lang w:val="de-DE"/>
        </w:rPr>
      </w:pPr>
    </w:p>
    <w:p w14:paraId="1884FB81" w14:textId="77777777" w:rsidR="009B5A98" w:rsidRPr="00DD1D13" w:rsidRDefault="00382C38" w:rsidP="009B5A98">
      <w:pPr>
        <w:pStyle w:val="NormalWeb"/>
        <w:jc w:val="both"/>
        <w:rPr>
          <w:rFonts w:ascii="Arial" w:hAnsi="Arial" w:cs="Arial"/>
          <w:lang w:val="sv-SE"/>
        </w:rPr>
      </w:pPr>
      <w:r w:rsidRPr="00DD1D13">
        <w:rPr>
          <w:rFonts w:ascii="Arial" w:eastAsia="MS Mincho" w:hAnsi="Arial" w:cs="Arial"/>
          <w:b/>
          <w:bCs/>
          <w:color w:val="4472C4"/>
          <w:lang w:val="sv-SE"/>
        </w:rPr>
        <w:t xml:space="preserve">Om WEG: </w:t>
      </w:r>
      <w:r w:rsidR="009B5A98" w:rsidRPr="00DD1D13">
        <w:rPr>
          <w:rFonts w:ascii="Arial" w:hAnsi="Arial" w:cs="Arial"/>
          <w:lang w:val="sv-SE"/>
        </w:rPr>
        <w:t>WEG blev grundlagt i 1961 og er en global producent af elektrisk og elektronisk udstyr, der hovedsageligt opererer inden for kapitalgoder med løsninger inden for elektriske maskiner, automatisering og maling til flere sektorer, herunder infrastruktur, stål, papirmasse og papir, olie og gas, minedrift og mange andre.</w:t>
      </w:r>
    </w:p>
    <w:p w14:paraId="5D2DCB69" w14:textId="36C22C97" w:rsidR="008A6A7A" w:rsidRPr="00DD1D13" w:rsidRDefault="009B5A98" w:rsidP="009B5A98">
      <w:pPr>
        <w:pStyle w:val="NormalWeb"/>
        <w:jc w:val="both"/>
        <w:rPr>
          <w:rFonts w:ascii="Arial" w:hAnsi="Arial" w:cs="Arial"/>
          <w:lang w:val="sv-SE"/>
        </w:rPr>
      </w:pPr>
      <w:r w:rsidRPr="00DD1D13">
        <w:rPr>
          <w:rFonts w:ascii="Arial" w:hAnsi="Arial" w:cs="Arial"/>
          <w:lang w:val="da-DK"/>
        </w:rPr>
        <w:t xml:space="preserve">WEG udmærker sig inden for innovation ved konstant at udvikle løsninger, der imødekommer de vigtigste tendenser inden for energieffektivitet, vedvarende energi og elektrisk mobilitet. Med produktionsanlæg i 18 lande og tilstedeværelse i mere end 120 lande har virksomheden over 47.000 medarbejdere på verdensplan. WEGs nettoomsætning nåede op på 38,0 mia. R$ i 2024, hvoraf 57 procent stammede fra eksterne markeder. </w:t>
      </w:r>
      <w:r w:rsidRPr="00DD1D13">
        <w:rPr>
          <w:rFonts w:ascii="Arial" w:hAnsi="Arial" w:cs="Arial"/>
          <w:lang w:val="sv-SE"/>
        </w:rPr>
        <w:t>For mere information, besøg</w:t>
      </w:r>
      <w:hyperlink r:id="rId25" w:history="1">
        <w:r w:rsidR="002F0BE7" w:rsidRPr="00DD1D13">
          <w:rPr>
            <w:rStyle w:val="Hyperlink"/>
            <w:rFonts w:ascii="Arial" w:hAnsi="Arial" w:cs="Arial"/>
            <w:lang w:val="sv-SE"/>
          </w:rPr>
          <w:t xml:space="preserve"> www.weg.net</w:t>
        </w:r>
      </w:hyperlink>
    </w:p>
    <w:p w14:paraId="5D2AB5E3" w14:textId="02E0C182" w:rsidR="004D4FDA" w:rsidRPr="00C8017B" w:rsidRDefault="00E03D45" w:rsidP="2C3AA7ED">
      <w:pPr>
        <w:rPr>
          <w:rFonts w:eastAsia="MS Mincho" w:cs="Arial"/>
          <w:spacing w:val="-3"/>
        </w:rPr>
      </w:pPr>
      <w:r w:rsidRPr="00F603CF">
        <w:rPr>
          <w:rFonts w:eastAsia="MS Mincho" w:cs="Arial"/>
          <w:b/>
          <w:bCs/>
          <w:color w:val="4472C4"/>
        </w:rPr>
        <w:t xml:space="preserve">Ref: </w:t>
      </w:r>
      <w:r w:rsidR="004D4FDA">
        <w:rPr>
          <w:rFonts w:eastAsia="MS Mincho" w:cs="Arial"/>
          <w:spacing w:val="-3"/>
        </w:rPr>
        <w:t>WEG1591/0</w:t>
      </w:r>
      <w:r w:rsidR="00DD1D13">
        <w:rPr>
          <w:rFonts w:eastAsia="MS Mincho" w:cs="Arial"/>
          <w:spacing w:val="-3"/>
        </w:rPr>
        <w:t>5</w:t>
      </w:r>
      <w:r w:rsidR="004D4FDA">
        <w:rPr>
          <w:rFonts w:eastAsia="MS Mincho" w:cs="Arial"/>
          <w:spacing w:val="-3"/>
        </w:rPr>
        <w:t>/26</w:t>
      </w:r>
    </w:p>
    <w:p w14:paraId="5D2DCB6B" w14:textId="77777777" w:rsidR="00B86E1F" w:rsidRPr="005076D1" w:rsidRDefault="00B86E1F" w:rsidP="00E03D45">
      <w:pPr>
        <w:rPr>
          <w:rFonts w:eastAsia="MS Mincho" w:cs="Arial"/>
          <w:b/>
          <w:color w:val="CC3300"/>
          <w:spacing w:val="-3"/>
        </w:rPr>
      </w:pPr>
    </w:p>
    <w:sectPr w:rsidR="00B86E1F" w:rsidRPr="005076D1" w:rsidSect="006B046B">
      <w:head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E5980" w14:textId="77777777" w:rsidR="00B14E1A" w:rsidRDefault="00B14E1A" w:rsidP="00C0175F">
      <w:r>
        <w:separator/>
      </w:r>
    </w:p>
  </w:endnote>
  <w:endnote w:type="continuationSeparator" w:id="0">
    <w:p w14:paraId="1E1B4F37" w14:textId="77777777" w:rsidR="00B14E1A" w:rsidRDefault="00B14E1A" w:rsidP="00C0175F">
      <w:r>
        <w:continuationSeparator/>
      </w:r>
    </w:p>
  </w:endnote>
  <w:endnote w:type="continuationNotice" w:id="1">
    <w:p w14:paraId="4F0402FB" w14:textId="77777777" w:rsidR="00B14E1A" w:rsidRDefault="00B14E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2CDF7" w14:textId="77777777" w:rsidR="00B14E1A" w:rsidRDefault="00B14E1A" w:rsidP="00C0175F">
      <w:r>
        <w:separator/>
      </w:r>
    </w:p>
  </w:footnote>
  <w:footnote w:type="continuationSeparator" w:id="0">
    <w:p w14:paraId="16137A6E" w14:textId="77777777" w:rsidR="00B14E1A" w:rsidRDefault="00B14E1A" w:rsidP="00C0175F">
      <w:r>
        <w:continuationSeparator/>
      </w:r>
    </w:p>
  </w:footnote>
  <w:footnote w:type="continuationNotice" w:id="1">
    <w:p w14:paraId="075068E1" w14:textId="77777777" w:rsidR="00B14E1A" w:rsidRDefault="00B14E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5012E"/>
    <w:rsid w:val="000526F8"/>
    <w:rsid w:val="00065E72"/>
    <w:rsid w:val="0006726E"/>
    <w:rsid w:val="00070530"/>
    <w:rsid w:val="0007096F"/>
    <w:rsid w:val="0007138D"/>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49B1"/>
    <w:rsid w:val="00175E58"/>
    <w:rsid w:val="00183388"/>
    <w:rsid w:val="001909FB"/>
    <w:rsid w:val="001A77B6"/>
    <w:rsid w:val="001A7ADF"/>
    <w:rsid w:val="001B2D8F"/>
    <w:rsid w:val="001B37BD"/>
    <w:rsid w:val="001B4BD5"/>
    <w:rsid w:val="001B5E7E"/>
    <w:rsid w:val="001B61A8"/>
    <w:rsid w:val="001C062A"/>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1818"/>
    <w:rsid w:val="00352444"/>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76D1"/>
    <w:rsid w:val="005204A5"/>
    <w:rsid w:val="00522573"/>
    <w:rsid w:val="00522B93"/>
    <w:rsid w:val="00524B55"/>
    <w:rsid w:val="005306F9"/>
    <w:rsid w:val="0053552D"/>
    <w:rsid w:val="00543050"/>
    <w:rsid w:val="00546DF3"/>
    <w:rsid w:val="00551987"/>
    <w:rsid w:val="0055770A"/>
    <w:rsid w:val="00563A81"/>
    <w:rsid w:val="0056657B"/>
    <w:rsid w:val="00566621"/>
    <w:rsid w:val="0056701B"/>
    <w:rsid w:val="00575480"/>
    <w:rsid w:val="00580101"/>
    <w:rsid w:val="005973B5"/>
    <w:rsid w:val="005A2478"/>
    <w:rsid w:val="005A5B1B"/>
    <w:rsid w:val="005A7D16"/>
    <w:rsid w:val="005B4041"/>
    <w:rsid w:val="005B4319"/>
    <w:rsid w:val="005B5EFB"/>
    <w:rsid w:val="005C04ED"/>
    <w:rsid w:val="005C3A2D"/>
    <w:rsid w:val="005C3DF8"/>
    <w:rsid w:val="005C62B1"/>
    <w:rsid w:val="005C72BE"/>
    <w:rsid w:val="005E656D"/>
    <w:rsid w:val="005F0A68"/>
    <w:rsid w:val="005F66CD"/>
    <w:rsid w:val="006016CC"/>
    <w:rsid w:val="00602083"/>
    <w:rsid w:val="00607B35"/>
    <w:rsid w:val="0061053B"/>
    <w:rsid w:val="006154AA"/>
    <w:rsid w:val="00616DBD"/>
    <w:rsid w:val="0061772F"/>
    <w:rsid w:val="006320A8"/>
    <w:rsid w:val="00633B76"/>
    <w:rsid w:val="0064285E"/>
    <w:rsid w:val="00645B22"/>
    <w:rsid w:val="00650DAF"/>
    <w:rsid w:val="0065337D"/>
    <w:rsid w:val="0066181F"/>
    <w:rsid w:val="006637F9"/>
    <w:rsid w:val="00663E6A"/>
    <w:rsid w:val="006647B9"/>
    <w:rsid w:val="00672034"/>
    <w:rsid w:val="006740CF"/>
    <w:rsid w:val="00674598"/>
    <w:rsid w:val="00683D71"/>
    <w:rsid w:val="00684FF8"/>
    <w:rsid w:val="00685357"/>
    <w:rsid w:val="00685A84"/>
    <w:rsid w:val="00687C41"/>
    <w:rsid w:val="00692A67"/>
    <w:rsid w:val="006A1D50"/>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31C3"/>
    <w:rsid w:val="007E386E"/>
    <w:rsid w:val="007E49A7"/>
    <w:rsid w:val="007E570F"/>
    <w:rsid w:val="007E5B66"/>
    <w:rsid w:val="007F3F1C"/>
    <w:rsid w:val="00813CC6"/>
    <w:rsid w:val="0081437B"/>
    <w:rsid w:val="00823631"/>
    <w:rsid w:val="00824839"/>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7162"/>
    <w:rsid w:val="008E7595"/>
    <w:rsid w:val="008F1A74"/>
    <w:rsid w:val="008F47D1"/>
    <w:rsid w:val="008F765C"/>
    <w:rsid w:val="00904648"/>
    <w:rsid w:val="00910E33"/>
    <w:rsid w:val="009213B5"/>
    <w:rsid w:val="009236D6"/>
    <w:rsid w:val="00924FCE"/>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D1142"/>
    <w:rsid w:val="009D1D4C"/>
    <w:rsid w:val="009D7744"/>
    <w:rsid w:val="009E6046"/>
    <w:rsid w:val="009F3B76"/>
    <w:rsid w:val="009F5291"/>
    <w:rsid w:val="009F6DBF"/>
    <w:rsid w:val="00A047BD"/>
    <w:rsid w:val="00A25FF2"/>
    <w:rsid w:val="00A26310"/>
    <w:rsid w:val="00A26393"/>
    <w:rsid w:val="00A33F1E"/>
    <w:rsid w:val="00A35BC1"/>
    <w:rsid w:val="00A45662"/>
    <w:rsid w:val="00A577CF"/>
    <w:rsid w:val="00A60DC8"/>
    <w:rsid w:val="00A655E0"/>
    <w:rsid w:val="00A65739"/>
    <w:rsid w:val="00A7274D"/>
    <w:rsid w:val="00A832B5"/>
    <w:rsid w:val="00A87784"/>
    <w:rsid w:val="00A942E1"/>
    <w:rsid w:val="00A97965"/>
    <w:rsid w:val="00AC0158"/>
    <w:rsid w:val="00AD5DB5"/>
    <w:rsid w:val="00AE7245"/>
    <w:rsid w:val="00AF280A"/>
    <w:rsid w:val="00AF70B5"/>
    <w:rsid w:val="00B010B1"/>
    <w:rsid w:val="00B02318"/>
    <w:rsid w:val="00B04F8D"/>
    <w:rsid w:val="00B07C5E"/>
    <w:rsid w:val="00B13FB9"/>
    <w:rsid w:val="00B14E1A"/>
    <w:rsid w:val="00B1643C"/>
    <w:rsid w:val="00B1798B"/>
    <w:rsid w:val="00B210A5"/>
    <w:rsid w:val="00B258B4"/>
    <w:rsid w:val="00B310A3"/>
    <w:rsid w:val="00B31F80"/>
    <w:rsid w:val="00B34F2A"/>
    <w:rsid w:val="00B555F1"/>
    <w:rsid w:val="00B8312E"/>
    <w:rsid w:val="00B83E3D"/>
    <w:rsid w:val="00B85C00"/>
    <w:rsid w:val="00B86129"/>
    <w:rsid w:val="00B86E1F"/>
    <w:rsid w:val="00B900D7"/>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49BA"/>
    <w:rsid w:val="00C161E9"/>
    <w:rsid w:val="00C20A04"/>
    <w:rsid w:val="00C34860"/>
    <w:rsid w:val="00C43F23"/>
    <w:rsid w:val="00C4775F"/>
    <w:rsid w:val="00C51D79"/>
    <w:rsid w:val="00C53825"/>
    <w:rsid w:val="00C60552"/>
    <w:rsid w:val="00C62672"/>
    <w:rsid w:val="00C62B05"/>
    <w:rsid w:val="00C6370E"/>
    <w:rsid w:val="00C678F0"/>
    <w:rsid w:val="00C67C4A"/>
    <w:rsid w:val="00C730DF"/>
    <w:rsid w:val="00C7649D"/>
    <w:rsid w:val="00C777AB"/>
    <w:rsid w:val="00C77839"/>
    <w:rsid w:val="00C8017B"/>
    <w:rsid w:val="00C81A0C"/>
    <w:rsid w:val="00C86E0D"/>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4044C"/>
    <w:rsid w:val="00D476A3"/>
    <w:rsid w:val="00D52945"/>
    <w:rsid w:val="00D560F1"/>
    <w:rsid w:val="00D57F17"/>
    <w:rsid w:val="00D67436"/>
    <w:rsid w:val="00D67666"/>
    <w:rsid w:val="00D80086"/>
    <w:rsid w:val="00D84B54"/>
    <w:rsid w:val="00D92F78"/>
    <w:rsid w:val="00D951A4"/>
    <w:rsid w:val="00DA7B2C"/>
    <w:rsid w:val="00DB57D6"/>
    <w:rsid w:val="00DB75D6"/>
    <w:rsid w:val="00DC5BF0"/>
    <w:rsid w:val="00DD1D13"/>
    <w:rsid w:val="00DD24A1"/>
    <w:rsid w:val="00DD324D"/>
    <w:rsid w:val="00DD3693"/>
    <w:rsid w:val="00DD5424"/>
    <w:rsid w:val="00DE1B48"/>
    <w:rsid w:val="00DE3409"/>
    <w:rsid w:val="00DE6148"/>
    <w:rsid w:val="00DF0295"/>
    <w:rsid w:val="00DF134E"/>
    <w:rsid w:val="00DF190E"/>
    <w:rsid w:val="00DF4536"/>
    <w:rsid w:val="00E008B8"/>
    <w:rsid w:val="00E03BE6"/>
    <w:rsid w:val="00E03D45"/>
    <w:rsid w:val="00E10304"/>
    <w:rsid w:val="00E10654"/>
    <w:rsid w:val="00E13882"/>
    <w:rsid w:val="00E14628"/>
    <w:rsid w:val="00E23A5A"/>
    <w:rsid w:val="00E23DAC"/>
    <w:rsid w:val="00E24FD6"/>
    <w:rsid w:val="00E407B2"/>
    <w:rsid w:val="00E51996"/>
    <w:rsid w:val="00E527AD"/>
    <w:rsid w:val="00E6736A"/>
    <w:rsid w:val="00E70F9A"/>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4624"/>
    <w:rsid w:val="00FA03F5"/>
    <w:rsid w:val="00FA0727"/>
    <w:rsid w:val="00FA3597"/>
    <w:rsid w:val="00FA6964"/>
    <w:rsid w:val="00FB46D1"/>
    <w:rsid w:val="00FC0BB0"/>
    <w:rsid w:val="00FC2657"/>
    <w:rsid w:val="00FC33CB"/>
    <w:rsid w:val="00FC5459"/>
    <w:rsid w:val="00FC77C4"/>
    <w:rsid w:val="00FD1511"/>
    <w:rsid w:val="00FE0E2B"/>
    <w:rsid w:val="00FE3601"/>
    <w:rsid w:val="00FE4F39"/>
    <w:rsid w:val="00FF02C6"/>
    <w:rsid w:val="00FF0716"/>
    <w:rsid w:val="00FF0EAA"/>
    <w:rsid w:val="00FF18BF"/>
    <w:rsid w:val="00FF3BEE"/>
    <w:rsid w:val="00FF4564"/>
    <w:rsid w:val="00FF5788"/>
    <w:rsid w:val="00FF7AFA"/>
    <w:rsid w:val="02AF2F55"/>
    <w:rsid w:val="03ED6613"/>
    <w:rsid w:val="075B1472"/>
    <w:rsid w:val="0B6B70E8"/>
    <w:rsid w:val="0BA02A8F"/>
    <w:rsid w:val="0C5049C6"/>
    <w:rsid w:val="11790588"/>
    <w:rsid w:val="12165C21"/>
    <w:rsid w:val="14B0A64A"/>
    <w:rsid w:val="165485DF"/>
    <w:rsid w:val="16A2BDB9"/>
    <w:rsid w:val="1891EBDE"/>
    <w:rsid w:val="1E01408E"/>
    <w:rsid w:val="2A04431D"/>
    <w:rsid w:val="2C3AA7ED"/>
    <w:rsid w:val="2CD9E1C9"/>
    <w:rsid w:val="322E03D6"/>
    <w:rsid w:val="32A3CAFC"/>
    <w:rsid w:val="367656BB"/>
    <w:rsid w:val="36F44221"/>
    <w:rsid w:val="382AB0F8"/>
    <w:rsid w:val="39CB0F22"/>
    <w:rsid w:val="3A18C36F"/>
    <w:rsid w:val="3E621732"/>
    <w:rsid w:val="410228A1"/>
    <w:rsid w:val="4E7A2952"/>
    <w:rsid w:val="4F3FFB1C"/>
    <w:rsid w:val="50E3833F"/>
    <w:rsid w:val="587C0118"/>
    <w:rsid w:val="5DBCB81B"/>
    <w:rsid w:val="64962319"/>
    <w:rsid w:val="71CCB5BD"/>
    <w:rsid w:val="72209736"/>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NL/en/gear-proselect?utm_source=SJ&amp;utm_medium=PR&amp;utm_campaign=WEG1591&amp;utm_id=HN&amp;utm_term=WEG&amp;utm_content=Earned" TargetMode="External"/><Relationship Id="rId18" Type="http://schemas.openxmlformats.org/officeDocument/2006/relationships/hyperlink" Target="mailto:stephanie@stonejunction.co.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tone-junction.blogspot.com" TargetMode="External"/><Relationship Id="rId7" Type="http://schemas.openxmlformats.org/officeDocument/2006/relationships/webSettings" Target="webSettings.xml"/><Relationship Id="rId12" Type="http://schemas.openxmlformats.org/officeDocument/2006/relationships/hyperlink" Target="https://www.gminsights.com/industry-analysis/industrial-gearbox-market" TargetMode="External"/><Relationship Id="rId17" Type="http://schemas.openxmlformats.org/officeDocument/2006/relationships/hyperlink" Target="mailto:info@weg.net" TargetMode="External"/><Relationship Id="rId25" Type="http://schemas.openxmlformats.org/officeDocument/2006/relationships/hyperlink" Target="http://www.weg.net" TargetMode="External"/><Relationship Id="rId2" Type="http://schemas.openxmlformats.org/officeDocument/2006/relationships/customXml" Target="../customXml/item2.xml"/><Relationship Id="rId16" Type="http://schemas.openxmlformats.org/officeDocument/2006/relationships/hyperlink" Target="http://www.weg.net/" TargetMode="External"/><Relationship Id="rId20" Type="http://schemas.openxmlformats.org/officeDocument/2006/relationships/hyperlink" Target="http://www.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SJ&amp;utm_medium=PR&amp;utm_campaign=WEG1591&amp;utm_id=HN&amp;utm_term=WEG&amp;utm_content=Earned"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institutional/MR/en/all-news/all" TargetMode="External"/><Relationship Id="rId23" Type="http://schemas.openxmlformats.org/officeDocument/2006/relationships/hyperlink" Target="http://www.facebook.com/technicalPR"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mailto:encarna@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utm_source=SJ&amp;utm_medium=PR&amp;utm_campaign=WEG1591&amp;utm_id=HN&amp;utm_term=WEG&amp;utm_content=Earned" TargetMode="External"/><Relationship Id="rId22" Type="http://schemas.openxmlformats.org/officeDocument/2006/relationships/hyperlink" Target="http://www.twitter.com/StoneJunctionP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E95AD03C-DEFF-40C8-9FE0-B45AB293C742}"/>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f89c14c8-3c42-49db-bd04-b6b1243e583f"/>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913</Words>
  <Characters>5209</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docId:D2E7192D24E9F7FA8F94B4B06D33B885</cp:keywords>
  <cp:lastModifiedBy>Beatrice Ulups</cp:lastModifiedBy>
  <cp:revision>7</cp:revision>
  <cp:lastPrinted>2013-11-27T21:43:00Z</cp:lastPrinted>
  <dcterms:created xsi:type="dcterms:W3CDTF">2026-05-20T15:10:00Z</dcterms:created>
  <dcterms:modified xsi:type="dcterms:W3CDTF">2026-05-22T12:47:00Z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