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6D1" w:rsidR="00B86E1F" w:rsidP="005076D1" w:rsidRDefault="000B7E0B" w14:paraId="5D2DCB3A" w14:textId="77777777">
      <w:pPr>
        <w:pStyle w:val="BodyCopy"/>
        <w:jc w:val="left"/>
        <w:rPr>
          <w:rFonts w:eastAsia="MS Mincho" w:cs="Arial"/>
        </w:rPr>
      </w:pPr>
      <w:r>
        <w:rPr>
          <w:noProof/>
        </w:rPr>
        <w:drawing>
          <wp:inline distT="0" distB="0" distL="0" distR="0" wp14:anchorId="5D2DCB6C" wp14:editId="6ADEC692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4C" w:rsidP="00F42E4C" w:rsidRDefault="00F42E4C" w14:paraId="227E5F11" w14:textId="77777777">
      <w:pPr>
        <w:spacing w:line="480" w:lineRule="auto"/>
        <w:rPr>
          <w:rFonts w:cs="Arial"/>
          <w:b/>
          <w:sz w:val="32"/>
        </w:rPr>
      </w:pPr>
    </w:p>
    <w:p w:rsidR="00040DD5" w:rsidP="00315109" w:rsidRDefault="00040DD5" w14:paraId="74C5D10D" w14:textId="62F94E6A">
      <w:pPr>
        <w:spacing w:line="480" w:lineRule="auto"/>
        <w:jc w:val="center"/>
        <w:rPr>
          <w:rFonts w:cs="Arial"/>
          <w:b/>
          <w:bCs/>
          <w:sz w:val="32"/>
          <w:szCs w:val="32"/>
        </w:rPr>
      </w:pPr>
      <w:r w:rsidRPr="00040DD5">
        <w:rPr>
          <w:rFonts w:cs="Arial"/>
          <w:b/>
          <w:bCs/>
          <w:sz w:val="32"/>
          <w:szCs w:val="32"/>
        </w:rPr>
        <w:t xml:space="preserve">Firma WEG </w:t>
      </w:r>
      <w:r w:rsidR="008B2B0A">
        <w:rPr>
          <w:rFonts w:cs="Arial"/>
          <w:b/>
          <w:bCs/>
          <w:sz w:val="32"/>
          <w:szCs w:val="32"/>
        </w:rPr>
        <w:t xml:space="preserve">usprawnia dobór przekładni dzięki nowemu narzędziu cyfrowemu </w:t>
      </w:r>
    </w:p>
    <w:p w:rsidR="00B13FB9" w:rsidP="00315109" w:rsidRDefault="00B13FB9" w14:paraId="365FE731" w14:textId="1178540F">
      <w:pPr>
        <w:spacing w:line="480" w:lineRule="auto"/>
        <w:jc w:val="center"/>
        <w:rPr>
          <w:rFonts w:cs="Arial"/>
          <w:b/>
        </w:rPr>
      </w:pPr>
      <w:r w:rsidRPr="00B13FB9">
        <w:rPr>
          <w:rFonts w:cs="Arial"/>
          <w:b/>
        </w:rPr>
        <w:t xml:space="preserve">~ </w:t>
      </w:r>
      <w:r w:rsidR="007A6BDC">
        <w:rPr>
          <w:rFonts w:cs="Arial"/>
          <w:b/>
        </w:rPr>
        <w:t xml:space="preserve">Gear ProSelect </w:t>
      </w:r>
      <w:r w:rsidR="008F47D1">
        <w:rPr>
          <w:rFonts w:cs="Arial"/>
          <w:b/>
        </w:rPr>
        <w:t xml:space="preserve">umożliwia dobór techniczny dzięki intuicyjnej nawigacji </w:t>
      </w:r>
      <w:r w:rsidRPr="00B13FB9">
        <w:rPr>
          <w:rFonts w:cs="Arial"/>
          <w:b/>
        </w:rPr>
        <w:t xml:space="preserve">~</w:t>
      </w:r>
    </w:p>
    <w:p w:rsidR="0098171C" w:rsidP="00DD324D" w:rsidRDefault="0098171C" w14:paraId="544EC671" w14:textId="77777777">
      <w:pPr>
        <w:spacing w:line="480" w:lineRule="auto"/>
        <w:jc w:val="both"/>
      </w:pPr>
    </w:p>
    <w:p w:rsidRPr="001B5E7E" w:rsidR="00723B57" w:rsidP="00DD324D" w:rsidRDefault="00705A1D" w14:paraId="3E87ED18" w14:textId="2407B472">
      <w:pPr>
        <w:spacing w:line="480" w:lineRule="auto"/>
        <w:jc w:val="both"/>
      </w:pPr>
      <w:r w:rsidRPr="00766510">
        <w:rPr>
          <w:b/>
          <w:bCs/>
        </w:rPr>
        <w:t xml:space="preserve">WEG, </w:t>
      </w:r>
      <w:r w:rsidRPr="001607F8">
        <w:rPr>
          <w:b/>
          <w:bCs/>
        </w:rPr>
        <w:t xml:space="preserve">globalny </w:t>
      </w:r>
      <w:r w:rsidR="00B34F2A">
        <w:rPr>
          <w:b/>
          <w:bCs/>
        </w:rPr>
        <w:t xml:space="preserve">producent </w:t>
      </w:r>
      <w:r w:rsidR="00FF0716">
        <w:rPr>
          <w:b/>
          <w:bCs/>
        </w:rPr>
        <w:t xml:space="preserve">rozwiązań z zakresu </w:t>
      </w:r>
      <w:hyperlink w:history="1" r:id="rId11">
        <w:r w:rsidRPr="000B073B" w:rsidR="001B5E7E">
          <w:rPr>
            <w:rStyle w:val="Hyperlink"/>
            <w:b/>
            <w:bCs/>
          </w:rPr>
          <w:t xml:space="preserve">automatyki przemysłowej</w:t>
        </w:r>
      </w:hyperlink>
      <w:r w:rsidRPr="001B5E7E" w:rsidR="001B5E7E">
        <w:rPr>
          <w:b/>
          <w:bCs/>
        </w:rPr>
        <w:t xml:space="preserve">, </w:t>
      </w:r>
      <w:r w:rsidR="00B34F2A">
        <w:rPr>
          <w:b/>
          <w:bCs/>
        </w:rPr>
        <w:t xml:space="preserve">przekładni, </w:t>
      </w:r>
      <w:r w:rsidRPr="001B5E7E" w:rsidR="001B5E7E">
        <w:rPr>
          <w:b/>
          <w:bCs/>
        </w:rPr>
        <w:t xml:space="preserve">silników i napędów</w:t>
      </w:r>
      <w:r w:rsidRPr="000E3BAF" w:rsidR="00FF3BEE">
        <w:rPr>
          <w:b/>
          <w:bCs/>
        </w:rPr>
        <w:t xml:space="preserve">,</w:t>
      </w:r>
      <w:r w:rsidRPr="00766510" w:rsidR="00FE4F39">
        <w:rPr>
          <w:b/>
          <w:bCs/>
        </w:rPr>
        <w:t xml:space="preserve"> wprowadził na rynek </w:t>
      </w:r>
      <w:r w:rsidR="004A7A03">
        <w:rPr>
          <w:b/>
          <w:bCs/>
        </w:rPr>
        <w:t xml:space="preserve">Gear ProSelect </w:t>
      </w:r>
      <w:r w:rsidRPr="000E3BAF" w:rsidR="00FF3BEE">
        <w:rPr>
          <w:b/>
          <w:bCs/>
        </w:rPr>
        <w:t xml:space="preserve">– </w:t>
      </w:r>
      <w:r w:rsidR="0074590D">
        <w:rPr>
          <w:b/>
          <w:bCs/>
        </w:rPr>
        <w:t xml:space="preserve">narzędzie</w:t>
      </w:r>
      <w:r w:rsidR="00041810">
        <w:rPr>
          <w:b/>
          <w:bCs/>
        </w:rPr>
        <w:t xml:space="preserve"> cyfrowe </w:t>
      </w:r>
      <w:r w:rsidR="00607B35">
        <w:rPr>
          <w:b/>
          <w:bCs/>
        </w:rPr>
        <w:t xml:space="preserve">zaprojektowane w celu </w:t>
      </w:r>
      <w:r w:rsidR="001703AB">
        <w:rPr>
          <w:b/>
          <w:bCs/>
        </w:rPr>
        <w:t xml:space="preserve">uproszczenia i standaryzacji </w:t>
      </w:r>
      <w:r w:rsidR="00AD5DB5">
        <w:rPr>
          <w:b/>
          <w:bCs/>
        </w:rPr>
        <w:t xml:space="preserve">procesu doboru</w:t>
      </w:r>
      <w:r w:rsidR="00CB629D">
        <w:rPr>
          <w:b/>
          <w:bCs/>
        </w:rPr>
        <w:t xml:space="preserve">, </w:t>
      </w:r>
      <w:r w:rsidR="00AD5DB5">
        <w:rPr>
          <w:b/>
          <w:bCs/>
        </w:rPr>
        <w:t xml:space="preserve">konfiguracji </w:t>
      </w:r>
      <w:r w:rsidR="00CB629D">
        <w:rPr>
          <w:b/>
          <w:bCs/>
        </w:rPr>
        <w:t xml:space="preserve">oraz dokumentacji </w:t>
      </w:r>
      <w:r w:rsidR="00AD5DB5">
        <w:rPr>
          <w:b/>
          <w:bCs/>
        </w:rPr>
        <w:t xml:space="preserve">przekładni i motoreduktorów. </w:t>
      </w:r>
      <w:r w:rsidRPr="000B6BA5" w:rsidR="000B6BA5">
        <w:rPr>
          <w:b/>
          <w:bCs/>
        </w:rPr>
        <w:t xml:space="preserve">Narzędzie to, opracowane jako jednolite, globalne rozwiązanie, zapewnia spójną metodę doboru parametrów w różnych regionach, jednocześnie skracając czas zwykle wymagany na ręczne obliczenia lub wsparcie inżynieryjne.</w:t>
      </w:r>
    </w:p>
    <w:p w:rsidR="00C90BB2" w:rsidP="005A7D16" w:rsidRDefault="00C90BB2" w14:paraId="0EBADEE6" w14:textId="3614438F">
      <w:pPr>
        <w:spacing w:line="480" w:lineRule="auto"/>
        <w:jc w:val="both"/>
      </w:pPr>
    </w:p>
    <w:p w:rsidR="004A56D9" w:rsidP="005A7D16" w:rsidRDefault="00002B01" w14:paraId="7A60B204" w14:textId="77777777">
      <w:pPr>
        <w:spacing w:line="480" w:lineRule="auto"/>
        <w:jc w:val="both"/>
      </w:pPr>
      <w:r w:rsidRPr="00002B01">
        <w:t xml:space="preserve">Wraz z rozwojem automatyki przemysłowej na całym świecie rozwija się również rynek przekładni, którego </w:t>
      </w:r>
      <w:hyperlink w:history="1" r:id="rId12">
        <w:r w:rsidRPr="007C39FA">
          <w:rPr>
            <w:rStyle w:val="Hyperlink"/>
          </w:rPr>
          <w:t xml:space="preserve">wartość szacuje się na</w:t>
        </w:r>
        <w:r w:rsidRPr="007C39FA" w:rsidR="007C39FA">
          <w:rPr>
            <w:rStyle w:val="Hyperlink"/>
          </w:rPr>
          <w:t xml:space="preserve"> 33</w:t>
        </w:r>
        <w:r w:rsidRPr="007C39FA">
          <w:rPr>
            <w:rStyle w:val="Hyperlink"/>
          </w:rPr>
          <w:t xml:space="preserve">,</w:t>
        </w:r>
        <w:r w:rsidRPr="007C39FA" w:rsidR="007C39FA">
          <w:rPr>
            <w:rStyle w:val="Hyperlink"/>
          </w:rPr>
          <w:t xml:space="preserve">4 </w:t>
        </w:r>
        <w:r w:rsidRPr="007C39FA">
          <w:rPr>
            <w:rStyle w:val="Hyperlink"/>
          </w:rPr>
          <w:t xml:space="preserve">mld </w:t>
        </w:r>
        <w:r w:rsidRPr="007C39FA">
          <w:rPr>
            <w:rStyle w:val="Hyperlink"/>
          </w:rPr>
          <w:t xml:space="preserve">USD </w:t>
        </w:r>
        <w:r w:rsidRPr="007C39FA">
          <w:rPr>
            <w:rStyle w:val="Hyperlink"/>
          </w:rPr>
          <w:t xml:space="preserve">w</w:t>
        </w:r>
        <w:r w:rsidRPr="007C39FA" w:rsidR="007C39FA">
          <w:rPr>
            <w:rStyle w:val="Hyperlink"/>
          </w:rPr>
          <w:t xml:space="preserve"> 2026 r</w:t>
        </w:r>
      </w:hyperlink>
      <w:r w:rsidRPr="00002B01">
        <w:t xml:space="preserve">. </w:t>
      </w:r>
      <w:r w:rsidR="007C39FA">
        <w:t xml:space="preserve">Rosnąca </w:t>
      </w:r>
      <w:r w:rsidRPr="00002B01">
        <w:t xml:space="preserve">złożoność, coraz bardziej napięte terminy i rosnący popyt wymagają szybszych, bardziej znormalizowanych i opartych na technologiach cyfrowych metod doboru. </w:t>
      </w:r>
    </w:p>
    <w:p w:rsidR="004A56D9" w:rsidP="005A7D16" w:rsidRDefault="004A56D9" w14:paraId="39C9654C" w14:textId="77777777">
      <w:pPr>
        <w:spacing w:line="480" w:lineRule="auto"/>
        <w:jc w:val="both"/>
      </w:pPr>
    </w:p>
    <w:p w:rsidR="006D586A" w:rsidP="005A7D16" w:rsidRDefault="0005479C" w14:paraId="69492BDA" w14:textId="7A342499">
      <w:pPr>
        <w:spacing w:line="480" w:lineRule="auto"/>
        <w:jc w:val="both"/>
      </w:pPr>
      <w:r w:rsidRPr="0005479C">
        <w:t xml:space="preserve">W odpowiedzi na te wyzwania firma WEG </w:t>
      </w:r>
      <w:r w:rsidR="004A56D9">
        <w:t xml:space="preserve">kontynuuje </w:t>
      </w:r>
      <w:r w:rsidRPr="0005479C">
        <w:t xml:space="preserve">realizację swojej strategii cyfryzacji poprzez modernizację narzędzi do doboru i konfiguracji produktów, dostosowując swoją ofertę przekładni do połączonych, opartych na danych środowisk, które definiują współczesny krajobraz przemysłowy.</w:t>
      </w:r>
    </w:p>
    <w:p w:rsidRPr="00F17F77" w:rsidR="006D586A" w:rsidP="005A7D16" w:rsidRDefault="006D586A" w14:paraId="261EFDDF" w14:textId="77777777">
      <w:pPr>
        <w:spacing w:line="480" w:lineRule="auto"/>
        <w:jc w:val="both"/>
      </w:pPr>
    </w:p>
    <w:p w:rsidR="007E21AB" w:rsidP="005A7D16" w:rsidRDefault="00610C3D" w14:paraId="6FB34D73" w14:textId="049A9791">
      <w:pPr>
        <w:spacing w:line="480" w:lineRule="auto"/>
        <w:jc w:val="both"/>
      </w:pPr>
      <w:r>
        <w:lastRenderedPageBreak/>
      </w:r>
      <w:r>
        <w:t xml:space="preserve">W ramach tego podejścia </w:t>
      </w:r>
      <w:r w:rsidR="00233212">
        <w:t xml:space="preserve">firma WEG </w:t>
      </w:r>
      <w:r w:rsidR="00233212">
        <w:t xml:space="preserve">opracowała </w:t>
      </w:r>
      <w:hyperlink w:history="1" r:id="rId13">
        <w:r w:rsidRPr="00B555F1" w:rsidR="004D108C">
          <w:rPr>
            <w:rStyle w:val="Hyperlink"/>
          </w:rPr>
          <w:t xml:space="preserve">narzędzie Gear ProSelect </w:t>
        </w:r>
        <w:r w:rsidRPr="00B555F1" w:rsidR="001E3FC9">
          <w:rPr>
            <w:rStyle w:val="Hyperlink"/>
          </w:rPr>
          <w:t xml:space="preserve">(GPS)</w:t>
        </w:r>
      </w:hyperlink>
      <w:r w:rsidR="004D108C">
        <w:t xml:space="preserve">, </w:t>
      </w:r>
      <w:r w:rsidR="00233212">
        <w:t xml:space="preserve">które </w:t>
      </w:r>
      <w:r w:rsidR="008B753B">
        <w:t xml:space="preserve">pozwala użytkownikom </w:t>
      </w:r>
      <w:r w:rsidR="004D108C">
        <w:t xml:space="preserve">dobierać rozmiary i konfigurować przekładnie </w:t>
      </w:r>
      <w:r w:rsidRPr="003C01FF" w:rsidR="003C01FF">
        <w:t xml:space="preserve">bezpośrednio za pośrednictwem platformy internetowej, korzystając z danych specyficznych dla danego zastosowania. </w:t>
      </w:r>
      <w:r w:rsidRPr="003C01FF" w:rsidR="003C01FF">
        <w:t xml:space="preserve">Po wprowadzeniu parametrów, takich jak masa, prędkość i bezwładność, użytkownicy otrzymują rekomendacje dotyczące produktów poparte zintegrowaną weryfikacją mechaniczną i termiczną.</w:t>
      </w:r>
    </w:p>
    <w:p w:rsidR="007E21AB" w:rsidP="005A7D16" w:rsidRDefault="007E21AB" w14:paraId="76A1E92C" w14:textId="77777777">
      <w:pPr>
        <w:spacing w:line="480" w:lineRule="auto"/>
        <w:jc w:val="both"/>
      </w:pPr>
    </w:p>
    <w:p w:rsidR="005E656D" w:rsidP="005A7D16" w:rsidRDefault="003C01FF" w14:paraId="78844F61" w14:textId="1EC8DE58">
      <w:pPr>
        <w:spacing w:line="480" w:lineRule="auto"/>
        <w:jc w:val="both"/>
      </w:pPr>
      <w:r>
        <w:t xml:space="preserve">Funkcja </w:t>
      </w:r>
      <w:r w:rsidRPr="00F22BA9" w:rsidR="005E656D">
        <w:t xml:space="preserve">walidacji termicznej </w:t>
      </w:r>
      <w:r w:rsidRPr="00F22BA9" w:rsidR="005E656D">
        <w:t xml:space="preserve">stanowi unikalny czynnik wyróżniający </w:t>
      </w:r>
      <w:r w:rsidRPr="00F22BA9" w:rsidR="001B37BD">
        <w:t xml:space="preserve">na rynku. </w:t>
      </w:r>
      <w:r w:rsidRPr="00F22BA9" w:rsidR="00F22BA9">
        <w:t xml:space="preserve">Walidacja termiczna analizuje wytwarzanie i rozpraszanie ciepła w </w:t>
      </w:r>
      <w:r w:rsidR="001255E7">
        <w:t xml:space="preserve">określonych </w:t>
      </w:r>
      <w:r w:rsidRPr="00F22BA9" w:rsidR="00F22BA9">
        <w:t xml:space="preserve">warunkach pracy, </w:t>
      </w:r>
      <w:r w:rsidR="0004163B">
        <w:t xml:space="preserve">zapewniając, </w:t>
      </w:r>
      <w:r w:rsidRPr="001255E7" w:rsidR="001255E7">
        <w:t xml:space="preserve">że wybrana przekładnia może działać w dopuszczalnych granicach temperatury oraz zmniejszając ryzyko przegrzania lub przedwczesnego zużycia.</w:t>
      </w:r>
    </w:p>
    <w:p w:rsidR="008E7595" w:rsidP="00723B57" w:rsidRDefault="008E7595" w14:paraId="4392A421" w14:textId="77777777">
      <w:pPr>
        <w:spacing w:line="480" w:lineRule="auto"/>
        <w:jc w:val="both"/>
      </w:pPr>
    </w:p>
    <w:p w:rsidR="00952153" w:rsidP="00952153" w:rsidRDefault="00952153" w14:paraId="1A07C390" w14:textId="5BAF0E5E">
      <w:pPr>
        <w:spacing w:line="480" w:lineRule="auto"/>
        <w:jc w:val="both"/>
      </w:pPr>
      <w:r>
        <w:t xml:space="preserve">Platforma obsługuje dwie metody doboru</w:t>
      </w:r>
      <w:r w:rsidR="002448E4">
        <w:t xml:space="preserve">: </w:t>
      </w:r>
      <w:r>
        <w:t xml:space="preserve">tradycyjne podejście oparte na danych technicznych, </w:t>
      </w:r>
      <w:r w:rsidR="002448E4">
        <w:t xml:space="preserve">takich jak </w:t>
      </w:r>
      <w:r>
        <w:t xml:space="preserve">moc silnika, moment obrotowy i prędkość wyjściowa, oraz drugą metodę opartą na danych napędu maszyny klienta. Dzięki temu konfiguracje odzwierciedlają rzeczywiste warunki pracy, a nie tylko wartości nominalne.</w:t>
      </w:r>
    </w:p>
    <w:p w:rsidR="00952153" w:rsidP="00952153" w:rsidRDefault="00952153" w14:paraId="36E627DB" w14:textId="77777777">
      <w:pPr>
        <w:spacing w:line="480" w:lineRule="auto"/>
        <w:jc w:val="both"/>
      </w:pPr>
    </w:p>
    <w:p w:rsidR="00952153" w:rsidP="00952153" w:rsidRDefault="00952153" w14:paraId="3693CD68" w14:textId="77777777">
      <w:pPr>
        <w:spacing w:line="480" w:lineRule="auto"/>
        <w:jc w:val="both"/>
      </w:pPr>
      <w:r>
        <w:t xml:space="preserve">Po doborze rozmiaru użytkownicy mogą konfigurować akcesoria za pomocą interfejsu wizualnego z aktualizacjami modelu 3D w czasie rzeczywistym. Dokumentacja techniczna, w tym arkusze danych oraz rysunki 2D i 3D w wielu formatach i w maksymalnie 20 językach, jest generowana automatycznie.</w:t>
      </w:r>
    </w:p>
    <w:p w:rsidR="00692A67" w:rsidP="00952153" w:rsidRDefault="00692A67" w14:paraId="53A806A1" w14:textId="77777777">
      <w:pPr>
        <w:spacing w:line="480" w:lineRule="auto"/>
        <w:jc w:val="both"/>
      </w:pPr>
    </w:p>
    <w:p w:rsidR="000B34B8" w:rsidP="008E7595" w:rsidRDefault="00F2036D" w14:paraId="3CB59889" w14:textId="57078331">
      <w:pPr>
        <w:spacing w:line="480" w:lineRule="auto"/>
        <w:jc w:val="both"/>
      </w:pPr>
      <w:r w:rsidRPr="00F2036D">
        <w:t xml:space="preserve">„Gear ProSelect stanowi znaczący krok naprzód w strategii transformacji cyfrowej firmy WEG” – powiedział </w:t>
      </w:r>
      <w:r w:rsidR="001726A4">
        <w:t xml:space="preserve">Marcio Yoshikazu Ematsu, europejski kierownik ds. marketingu w firmie WEG</w:t>
      </w:r>
      <w:r w:rsidR="00692A67">
        <w:t xml:space="preserve">. </w:t>
      </w:r>
      <w:r w:rsidRPr="00F2036D">
        <w:t xml:space="preserve">„Łącząc inteligentną walidację, wizualizację w czasie rzeczywistym i globalną standaryzację,</w:t>
      </w:r>
      <w:r w:rsidR="004D4FDA">
        <w:lastRenderedPageBreak/>
      </w:r>
      <w:r w:rsidR="004D4FDA">
        <w:t xml:space="preserve"> zapewniamy </w:t>
      </w:r>
      <w:r w:rsidRPr="00F2036D">
        <w:t xml:space="preserve">klientom większą autonomię, jednocześnie zwiększając wydajność operacyjną w całej naszej światowej sieci”.</w:t>
      </w:r>
    </w:p>
    <w:p w:rsidR="009D1142" w:rsidP="008E7595" w:rsidRDefault="009D1142" w14:paraId="1D19B117" w14:textId="77777777">
      <w:pPr>
        <w:spacing w:line="480" w:lineRule="auto"/>
        <w:jc w:val="both"/>
      </w:pPr>
    </w:p>
    <w:p w:rsidR="00E866E1" w:rsidP="00F2036D" w:rsidRDefault="009D1142" w14:paraId="2D90EBA8" w14:textId="409D5C99">
      <w:pPr>
        <w:spacing w:line="480" w:lineRule="auto"/>
        <w:jc w:val="both"/>
      </w:pPr>
      <w:r>
        <w:t xml:space="preserve">Gear ProSelect jest zintegrowany z systemem e-commerce EASY firmy WEG, co pozwala użytkownikom przejść od konfiguracji do wyceny i zakupu w ramach tego samego procesu. Platforma jest dostępna dla klientów, dystrybutorów, przedstawicieli handlowych, monterów i inżynierów ds. zastosowań, wspierając ujednolicony proces cyfrowy w całym łańcuchu wartości. </w:t>
      </w:r>
      <w:r w:rsidRPr="00F2036D" w:rsidR="00F2036D">
        <w:t xml:space="preserve">Jej skalowalna architektura stanowi również podstawę dla przyszłych integracji cyfrowych, wspierając dalszy rozwój działalności i ekspansję rynkową.</w:t>
      </w:r>
    </w:p>
    <w:p w:rsidR="00F2036D" w:rsidP="00F2036D" w:rsidRDefault="00F2036D" w14:paraId="72C4A4E6" w14:textId="77777777">
      <w:pPr>
        <w:spacing w:line="480" w:lineRule="auto"/>
        <w:jc w:val="both"/>
      </w:pPr>
    </w:p>
    <w:p w:rsidRPr="00B13FB9" w:rsidR="00EC4726" w:rsidP="00234F5E" w:rsidRDefault="00EC4726" w14:paraId="0CD97468" w14:textId="0D1EBF41">
      <w:pPr>
        <w:spacing w:line="480" w:lineRule="auto"/>
        <w:jc w:val="both"/>
        <w:rPr>
          <w:rFonts w:cs="Arial"/>
          <w:bCs/>
        </w:rPr>
      </w:pPr>
      <w:r w:rsidRPr="2C3AA7ED">
        <w:rPr>
          <w:rFonts w:cs="Arial"/>
          <w:i/>
          <w:iCs/>
        </w:rPr>
        <w:t xml:space="preserve">Więcej informacji na temat </w:t>
      </w:r>
      <w:r w:rsidR="00F2036D">
        <w:rPr>
          <w:rFonts w:cs="Arial"/>
          <w:i/>
          <w:iCs/>
        </w:rPr>
        <w:t xml:space="preserve">Gear ProSelect </w:t>
      </w:r>
      <w:r w:rsidRPr="00D73506" w:rsidR="0065337D">
        <w:rPr>
          <w:rFonts w:cs="Arial"/>
          <w:i/>
          <w:iCs/>
        </w:rPr>
        <w:t xml:space="preserve">i </w:t>
      </w:r>
      <w:r w:rsidRPr="00D73506" w:rsidR="0065337D">
        <w:rPr>
          <w:rFonts w:cs="Arial"/>
          <w:i/>
          <w:iCs/>
        </w:rPr>
        <w:t xml:space="preserve">innych </w:t>
      </w:r>
      <w:r w:rsidR="00F2036D">
        <w:rPr>
          <w:rFonts w:cs="Arial"/>
          <w:i/>
          <w:iCs/>
        </w:rPr>
        <w:t xml:space="preserve">platform cyfrowych </w:t>
      </w:r>
      <w:r w:rsidR="00D67436">
        <w:rPr>
          <w:rFonts w:cs="Arial"/>
          <w:i/>
          <w:iCs/>
        </w:rPr>
        <w:t xml:space="preserve">firmy WEG </w:t>
      </w:r>
      <w:hyperlink w:history="1" r:id="rId14">
        <w:r w:rsidRPr="006F60C2" w:rsidR="00040DD5">
          <w:rPr>
            <w:rStyle w:val="Hyperlink"/>
            <w:rFonts w:cs="Arial"/>
            <w:i/>
            <w:iCs/>
          </w:rPr>
          <w:t xml:space="preserve">można znaleźć </w:t>
        </w:r>
        <w:r w:rsidRPr="006F60C2" w:rsidR="00346660">
          <w:rPr>
            <w:rStyle w:val="Hyperlink"/>
            <w:rFonts w:cs="Arial"/>
            <w:i/>
            <w:iCs/>
          </w:rPr>
          <w:t xml:space="preserve">na stronie internetowej</w:t>
        </w:r>
      </w:hyperlink>
      <w:r w:rsidR="004D4FDA">
        <w:rPr>
          <w:rFonts w:cs="Arial"/>
          <w:i/>
          <w:iCs/>
        </w:rPr>
        <w:t xml:space="preserve">.</w:t>
      </w:r>
    </w:p>
    <w:p w:rsidR="0098171C" w:rsidP="00E03D45" w:rsidRDefault="0098171C" w14:paraId="32AAF2F2" w14:textId="77777777">
      <w:pPr>
        <w:rPr>
          <w:rFonts w:eastAsia="MS Mincho" w:cs="Arial"/>
          <w:b/>
          <w:color w:val="4472C4"/>
        </w:rPr>
      </w:pPr>
    </w:p>
    <w:p w:rsidRPr="005076D1" w:rsidR="00E03D45" w:rsidP="00E03D45" w:rsidRDefault="00E03D45" w14:paraId="5D2DCB53" w14:textId="06954286">
      <w:pPr>
        <w:rPr>
          <w:rFonts w:eastAsia="MS Mincho" w:cs="Arial"/>
        </w:rPr>
      </w:pPr>
      <w:r w:rsidRPr="00F603CF">
        <w:rPr>
          <w:rFonts w:eastAsia="MS Mincho" w:cs="Arial"/>
          <w:b/>
          <w:color w:val="4472C4"/>
        </w:rPr>
        <w:t xml:space="preserve">Koniec:</w:t>
      </w:r>
      <w:r w:rsidR="00C90587">
        <w:rPr>
          <w:rFonts w:eastAsia="MS Mincho" w:cs="Arial"/>
        </w:rPr>
        <w:t xml:space="preserve"> 436 </w:t>
      </w:r>
      <w:r w:rsidRPr="005076D1">
        <w:rPr>
          <w:rFonts w:eastAsia="MS Mincho" w:cs="Arial"/>
        </w:rPr>
        <w:t xml:space="preserve">słów</w:t>
      </w:r>
    </w:p>
    <w:p w:rsidRPr="008A6A7A" w:rsidR="00E03D45" w:rsidP="008A6A7A" w:rsidRDefault="00E03D45" w14:paraId="5D2DCB54" w14:textId="77777777">
      <w:pPr>
        <w:rPr>
          <w:rFonts w:eastAsia="MS Mincho"/>
        </w:rPr>
      </w:pPr>
    </w:p>
    <w:p w:rsidRPr="008A6A7A" w:rsidR="00924FCE" w:rsidP="008A6A7A" w:rsidRDefault="00924FCE" w14:paraId="5D2DCB55" w14:textId="337EAF6B">
      <w:r w:rsidRPr="00F603CF">
        <w:rPr>
          <w:rFonts w:eastAsia="MS Mincho"/>
          <w:b/>
          <w:color w:val="4472C4"/>
        </w:rPr>
        <w:t xml:space="preserve">Podpis pod zdjęciem:</w:t>
      </w:r>
    </w:p>
    <w:p w:rsidRPr="008A6A7A" w:rsidR="00924FCE" w:rsidP="008A6A7A" w:rsidRDefault="00924FCE" w14:paraId="5D2DCB56" w14:textId="77777777">
      <w:pPr>
        <w:rPr>
          <w:rFonts w:eastAsia="MS Mincho"/>
        </w:rPr>
      </w:pPr>
    </w:p>
    <w:p w:rsidRPr="008A6A7A" w:rsidR="00E03D45" w:rsidP="008A6A7A" w:rsidRDefault="00E03D45" w14:paraId="5D2DCB57" w14:textId="77777777">
      <w:r w:rsidRPr="00F603CF">
        <w:rPr>
          <w:rFonts w:eastAsia="MS Mincho"/>
          <w:b/>
          <w:bCs/>
          <w:color w:val="4472C4"/>
        </w:rPr>
        <w:t xml:space="preserve">Uwaga redakcji: </w:t>
      </w:r>
      <w:r w:rsidRPr="008A6A7A">
        <w:t xml:space="preserve">Jeśli chcesz być na bieżąco z materiałami prasowymi, treściami opartymi na opiniach oraz studiami przypadków firmy </w:t>
      </w:r>
      <w:r w:rsidRPr="008A6A7A" w:rsidR="008A6A7A">
        <w:t xml:space="preserve">WEG</w:t>
      </w:r>
      <w:r w:rsidRPr="008A6A7A">
        <w:t xml:space="preserve">, odwiedź </w:t>
      </w:r>
      <w:hyperlink w:history="1" r:id="rId15">
        <w:r w:rsidRPr="008A6A7A" w:rsidR="008A6A7A">
          <w:rPr>
            <w:rStyle w:val="Hyperlink"/>
            <w:rFonts w:cs="Arial"/>
          </w:rPr>
          <w:t xml:space="preserve">stronę https://www.weg.net/institutional/MR/en/all-news/all</w:t>
        </w:r>
      </w:hyperlink>
    </w:p>
    <w:p w:rsidRPr="008A6A7A" w:rsidR="00E03D45" w:rsidP="008A6A7A" w:rsidRDefault="00E03D45" w14:paraId="5D2DCB58" w14:textId="77777777">
      <w:pPr>
        <w:rPr>
          <w:rFonts w:eastAsia="MS Mincho"/>
          <w:b/>
          <w:bCs/>
          <w:color w:val="00529C"/>
        </w:rPr>
      </w:pPr>
    </w:p>
    <w:p w:rsidRPr="0013484A" w:rsidR="00FF02C6" w:rsidP="00FF02C6" w:rsidRDefault="00FF02C6" w14:paraId="3ABD0844" w14:textId="77777777">
      <w:pPr>
        <w:rPr>
          <w:rFonts w:eastAsia="MS Mincho"/>
          <w:b/>
          <w:bCs/>
          <w:color w:val="4472C4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W celu uzyskania dalszych informacji prosimy o kontakt: </w:t>
      </w:r>
    </w:p>
    <w:p w:rsidRPr="00FF02C6" w:rsidR="00FF02C6" w:rsidP="00FF02C6" w:rsidRDefault="00FF02C6" w14:paraId="00F2E296" w14:textId="1C5F9D41">
      <w:r w:rsidRPr="00FF02C6">
        <w:t xml:space="preserve">Marcio Ematsu, WEG International GmbH, Am Mattenhof 16a, 6010 Kriens, Szwajcaria.</w:t>
      </w:r>
    </w:p>
    <w:p w:rsidRPr="0013484A" w:rsidR="00FF02C6" w:rsidP="00FF02C6" w:rsidRDefault="00FF02C6" w14:paraId="00EB4BB8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www:</w:t>
      </w:r>
      <w:hyperlink w:tgtFrame="_blank" w:history="1" r:id="rId16">
        <w:r w:rsidRPr="0013484A">
          <w:rPr>
            <w:rStyle w:val="Hyperlink"/>
            <w:rFonts w:eastAsia="MS Mincho"/>
            <w:b/>
            <w:bCs/>
          </w:rPr>
          <w:t xml:space="preserve"> www.weg.net</w:t>
        </w:r>
      </w:hyperlink>
      <w:r w:rsidRPr="0013484A">
        <w:rPr>
          <w:rFonts w:eastAsia="MS Mincho"/>
          <w:b/>
          <w:bCs/>
          <w:color w:val="4472C4"/>
        </w:rPr>
        <w:t xml:space="preserve">  </w:t>
      </w:r>
    </w:p>
    <w:p w:rsidRPr="0013484A" w:rsidR="00FF02C6" w:rsidP="00FF02C6" w:rsidRDefault="00FF02C6" w14:paraId="5DC4804D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e-mail:</w:t>
      </w:r>
      <w:hyperlink w:tgtFrame="_blank" w:tooltip="mailto:info@weg.net" w:history="1" r:id="rId17">
        <w:r w:rsidRPr="0013484A">
          <w:rPr>
            <w:rStyle w:val="Hyperlink"/>
            <w:rFonts w:eastAsia="MS Mincho"/>
            <w:b/>
            <w:bCs/>
          </w:rPr>
          <w:t>info@weg.net</w:t>
        </w:r>
      </w:hyperlink>
      <w:r w:rsidRPr="0013484A">
        <w:rPr>
          <w:rFonts w:eastAsia="MS Mincho"/>
          <w:b/>
          <w:bCs/>
          <w:color w:val="4472C4"/>
        </w:rPr>
        <w:t xml:space="preserve"> </w:t>
      </w:r>
    </w:p>
    <w:p w:rsidRPr="0013484A" w:rsidR="00E03D45" w:rsidP="008A6A7A" w:rsidRDefault="00E03D45" w14:paraId="5D2DCB5D" w14:textId="77777777">
      <w:pPr>
        <w:rPr>
          <w:rFonts w:eastAsia="MS Mincho"/>
          <w:color w:val="0C7289"/>
        </w:rPr>
      </w:pPr>
    </w:p>
    <w:p w:rsidRPr="008A6A7A" w:rsidR="00E03D45" w:rsidP="008A6A7A" w:rsidRDefault="00E03D45" w14:paraId="5D2DCB5E" w14:textId="7D31A1F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Zapytania prasowe: </w:t>
      </w:r>
      <w:r w:rsidR="0010339A">
        <w:rPr>
          <w:rFonts w:eastAsia="MS Mincho"/>
          <w:spacing w:val="-3"/>
        </w:rPr>
        <w:t xml:space="preserve">Stephanie Wood </w:t>
      </w:r>
      <w:r w:rsidR="00346660">
        <w:rPr>
          <w:rFonts w:eastAsia="MS Mincho"/>
          <w:spacing w:val="-3"/>
        </w:rPr>
        <w:t xml:space="preserve">lub Encarna Nunez </w:t>
      </w:r>
      <w:r w:rsidRPr="008A6A7A">
        <w:rPr>
          <w:rFonts w:eastAsia="MS Mincho"/>
          <w:spacing w:val="-3"/>
        </w:rPr>
        <w:t xml:space="preserve">– Stone Junction Ltd</w:t>
      </w:r>
    </w:p>
    <w:p w:rsidRPr="00E23DAC" w:rsidR="00E03D45" w:rsidP="008A6A7A" w:rsidRDefault="00E23DAC" w14:paraId="5D2DCB5F" w14:textId="77777777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Suites 1&amp;2 The Malthouse, Water Street, Stafford, Staffordshire, ST16 1AR </w:t>
      </w:r>
      <w:r w:rsidRPr="008A6A7A" w:rsidR="00E03D45">
        <w:rPr>
          <w:rFonts w:eastAsia="MS Mincho"/>
          <w:noProof/>
          <w:lang w:eastAsia="en-GB"/>
        </w:rPr>
        <w:br/>
      </w:r>
      <w:r w:rsidRPr="00F603CF" w:rsidR="00E03D45">
        <w:rPr>
          <w:rFonts w:eastAsia="MS Mincho"/>
          <w:b/>
          <w:bCs/>
          <w:color w:val="4472C4"/>
        </w:rPr>
        <w:t xml:space="preserve">Telefon: </w:t>
      </w:r>
      <w:r w:rsidRPr="008A6A7A" w:rsidR="00E03D45">
        <w:rPr>
          <w:rFonts w:eastAsia="MS Mincho"/>
          <w:spacing w:val="-3"/>
        </w:rPr>
        <w:t xml:space="preserve">+44 (0) 1785 225416</w:t>
      </w:r>
    </w:p>
    <w:p w:rsidRPr="008A6A7A" w:rsidR="00E03D45" w:rsidP="008A6A7A" w:rsidRDefault="00E03D45" w14:paraId="5D2DCB60" w14:textId="16BD894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e-mail:</w:t>
      </w:r>
      <w:hyperlink w:history="1" r:id="rId18">
        <w:r w:rsidRPr="00CD5A26" w:rsidR="0010339A">
          <w:rPr>
            <w:rStyle w:val="Hyperlink"/>
            <w:rFonts w:eastAsia="MS Mincho"/>
            <w:spacing w:val="-3"/>
          </w:rPr>
          <w:t>stephanie@stonejunction.co.uk</w:t>
        </w:r>
      </w:hyperlink>
      <w:r w:rsidR="0010339A">
        <w:rPr>
          <w:rFonts w:eastAsia="MS Mincho"/>
          <w:spacing w:val="-3"/>
        </w:rPr>
        <w:t xml:space="preserve"> </w:t>
      </w:r>
      <w:r w:rsidR="00346660">
        <w:rPr>
          <w:rFonts w:eastAsia="MS Mincho"/>
          <w:spacing w:val="-3"/>
        </w:rPr>
        <w:t xml:space="preserve">lub </w:t>
      </w:r>
      <w:hyperlink w:history="1" r:id="rId19">
        <w:r w:rsidRPr="00346660" w:rsidR="00346660">
          <w:rPr>
            <w:rStyle w:val="Hyperlink"/>
            <w:rFonts w:eastAsia="MS Mincho"/>
            <w:spacing w:val="-3"/>
          </w:rPr>
          <w:t>encarna@stonejunction.co.uk</w:t>
        </w:r>
      </w:hyperlink>
    </w:p>
    <w:p w:rsidRPr="008A6A7A" w:rsidR="00E03D45" w:rsidP="008A6A7A" w:rsidRDefault="00E03D45" w14:paraId="5D2DCB61" w14:textId="77777777">
      <w:pPr>
        <w:rPr>
          <w:rFonts w:eastAsia="MS Mincho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www:</w:t>
      </w:r>
      <w:hyperlink w:history="1" r:id="rId20">
        <w:r w:rsidRPr="008A6A7A">
          <w:rPr>
            <w:rStyle w:val="Hyperlink"/>
            <w:rFonts w:eastAsia="MS Mincho" w:cs="Arial"/>
            <w:spacing w:val="-3"/>
            <w:lang w:val="de-DE"/>
          </w:rPr>
          <w:t xml:space="preserve"> www.stonejunction.co.uk</w:t>
        </w:r>
      </w:hyperlink>
      <w:r w:rsidRPr="008A6A7A">
        <w:rPr>
          <w:rFonts w:eastAsia="MS Mincho"/>
          <w:spacing w:val="-3"/>
          <w:lang w:val="de-DE"/>
        </w:rPr>
        <w:t xml:space="preserve">  </w:t>
      </w:r>
    </w:p>
    <w:p w:rsidRPr="008A6A7A" w:rsidR="00E03D45" w:rsidP="008A6A7A" w:rsidRDefault="00E03D45" w14:paraId="5D2DCB62" w14:textId="77777777">
      <w:pPr>
        <w:rPr>
          <w:rFonts w:eastAsia="MS Mincho"/>
          <w:b/>
          <w:bCs/>
          <w:color w:val="CC000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Blog:</w:t>
      </w:r>
      <w:hyperlink w:history="1" r:id="rId21">
        <w:r w:rsidRPr="008A6A7A">
          <w:rPr>
            <w:rStyle w:val="Hyperlink"/>
            <w:rFonts w:eastAsia="MS Mincho" w:cs="Arial"/>
            <w:bCs/>
            <w:spacing w:val="-3"/>
            <w:lang w:val="de-DE"/>
          </w:rPr>
          <w:t xml:space="preserve"> www.stone-junction.blogspot.com</w:t>
        </w:r>
      </w:hyperlink>
      <w:r w:rsidRPr="008A6A7A">
        <w:rPr>
          <w:rFonts w:eastAsia="MS Mincho"/>
          <w:b/>
          <w:bCs/>
          <w:color w:val="CC0000"/>
          <w:spacing w:val="-3"/>
          <w:lang w:val="de-DE"/>
        </w:rPr>
        <w:t xml:space="preserve"> </w:t>
      </w:r>
    </w:p>
    <w:p w:rsidRPr="00183388" w:rsidR="00E03D45" w:rsidP="008A6A7A" w:rsidRDefault="00E03D45" w14:paraId="5D2DCB63" w14:textId="77777777">
      <w:pPr>
        <w:rPr>
          <w:rFonts w:eastAsia="MS Mincho"/>
          <w:bCs/>
          <w:color w:val="002060"/>
          <w:spacing w:val="-3"/>
        </w:rPr>
      </w:pPr>
      <w:r w:rsidRPr="00183388">
        <w:rPr>
          <w:rFonts w:eastAsia="MS Mincho"/>
          <w:b/>
          <w:bCs/>
          <w:color w:val="4472C4"/>
        </w:rPr>
        <w:t xml:space="preserve">Twitter: </w:t>
      </w:r>
      <w:hyperlink w:history="1" r:id="rId22">
        <w:r w:rsidRPr="00183388">
          <w:rPr>
            <w:rStyle w:val="Hyperlink"/>
            <w:rFonts w:eastAsia="MS Mincho" w:cs="Arial"/>
            <w:bCs/>
            <w:spacing w:val="-3"/>
          </w:rPr>
          <w:t>www.twitter.com/StoneJunctionPR</w:t>
        </w:r>
      </w:hyperlink>
    </w:p>
    <w:p w:rsidRPr="008A6A7A" w:rsidR="00E03D45" w:rsidP="008A6A7A" w:rsidRDefault="00E03D45" w14:paraId="5D2DCB64" w14:textId="77777777">
      <w:pPr>
        <w:rPr>
          <w:rFonts w:eastAsia="MS Mincho"/>
          <w:bCs/>
          <w:color w:val="002060"/>
          <w:spacing w:val="-3"/>
        </w:rPr>
      </w:pPr>
      <w:r w:rsidRPr="00F603CF">
        <w:rPr>
          <w:rFonts w:eastAsia="MS Mincho"/>
          <w:b/>
          <w:bCs/>
          <w:color w:val="4472C4"/>
        </w:rPr>
        <w:lastRenderedPageBreak/>
      </w:r>
      <w:r w:rsidRPr="00F603CF">
        <w:rPr>
          <w:rFonts w:eastAsia="MS Mincho"/>
          <w:b/>
          <w:bCs/>
          <w:color w:val="4472C4"/>
        </w:rPr>
        <w:t xml:space="preserve">Facebook</w:t>
      </w:r>
      <w:r w:rsidRPr="00F603CF">
        <w:rPr>
          <w:rFonts w:eastAsia="MS Mincho"/>
          <w:b/>
          <w:bCs/>
          <w:color w:val="4472C4"/>
          <w:spacing w:val="-3"/>
        </w:rPr>
        <w:t xml:space="preserve">:</w:t>
      </w:r>
      <w:hyperlink w:history="1" r:id="rId23">
        <w:r w:rsidRPr="008A6A7A">
          <w:rPr>
            <w:rStyle w:val="Hyperlink"/>
            <w:rFonts w:eastAsia="MS Mincho" w:cs="Arial"/>
          </w:rPr>
          <w:t xml:space="preserve"> http://www.facebook.com/technicalPR</w:t>
        </w:r>
      </w:hyperlink>
    </w:p>
    <w:p w:rsidRPr="008A6A7A" w:rsidR="00E03D45" w:rsidP="008A6A7A" w:rsidRDefault="00E03D45" w14:paraId="5D2DCB65" w14:textId="77777777">
      <w:pPr>
        <w:rPr>
          <w:rFonts w:eastAsia="MS Mincho"/>
          <w:b/>
          <w:bCs/>
          <w:color w:val="00206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LinkedIn:</w:t>
      </w:r>
      <w:hyperlink w:history="1" r:id="rId24">
        <w:r w:rsidRPr="008A6A7A">
          <w:rPr>
            <w:rStyle w:val="Hyperlink"/>
            <w:rFonts w:eastAsia="MS Mincho" w:cs="Arial"/>
            <w:lang w:val="de-DE"/>
          </w:rPr>
          <w:t xml:space="preserve"> https://www.linkedin.com/company/stone-junction-ltd</w:t>
        </w:r>
      </w:hyperlink>
    </w:p>
    <w:p w:rsidRPr="008A6A7A" w:rsidR="00E03D45" w:rsidP="008A6A7A" w:rsidRDefault="00E03D45" w14:paraId="5D2DCB66" w14:textId="77777777">
      <w:pPr>
        <w:rPr>
          <w:rFonts w:eastAsia="MS Mincho"/>
          <w:b/>
          <w:bCs/>
          <w:color w:val="439639"/>
          <w:lang w:val="de-DE"/>
        </w:rPr>
      </w:pPr>
    </w:p>
    <w:p w:rsidRPr="009B5A98" w:rsidR="009B5A98" w:rsidP="009B5A98" w:rsidRDefault="00382C38" w14:paraId="1884FB81" w14:textId="77777777">
      <w:pPr>
        <w:pStyle w:val="NormalWeb"/>
        <w:jc w:val="both"/>
        <w:rPr>
          <w:rFonts w:ascii="Arial" w:hAnsi="Arial" w:cs="Arial"/>
        </w:rPr>
      </w:pPr>
      <w:r w:rsidRPr="00382C38">
        <w:rPr>
          <w:rFonts w:ascii="Arial" w:hAnsi="Arial" w:eastAsia="MS Mincho" w:cs="Arial"/>
          <w:b/>
          <w:bCs/>
          <w:color w:val="4472C4"/>
        </w:rPr>
        <w:t xml:space="preserve">O firmie WEG: </w:t>
      </w:r>
      <w:r w:rsidRPr="009B5A98" w:rsidR="009B5A98">
        <w:rPr>
          <w:rFonts w:ascii="Arial" w:hAnsi="Arial" w:cs="Arial"/>
        </w:rPr>
        <w:t xml:space="preserve">Założona w 1961 roku firma WEG jest globalnym producentem sprzętu elektrycznego i elektronicznego, działającym głównie w sektorze dóbr kapitałowych i oferującym rozwiązania w zakresie maszyn elektrycznych, automatyki oraz farb dla wielu branż, w tym infrastruktury, hutnictwa, przemysłu celulozowo-papierniczego, naftowego i gazowego, górnictwa oraz wielu innych.</w:t>
      </w:r>
    </w:p>
    <w:p w:rsidRPr="002110DE" w:rsidR="008A6A7A" w:rsidP="009B5A98" w:rsidRDefault="009B5A98" w14:paraId="5D2DCB69" w14:textId="36C22C97">
      <w:pPr>
        <w:pStyle w:val="NormalWeb"/>
        <w:jc w:val="both"/>
        <w:rPr>
          <w:rFonts w:ascii="Arial" w:hAnsi="Arial" w:cs="Arial"/>
        </w:rPr>
      </w:pPr>
      <w:r w:rsidRPr="009B5A98">
        <w:rPr>
          <w:rFonts w:ascii="Arial" w:hAnsi="Arial" w:cs="Arial"/>
        </w:rPr>
        <w:t xml:space="preserve">Firma WEG wyróżnia się innowacyjnością, nieustannie opracowując rozwiązania odpowiadające głównym trendom w zakresie efektywności energetycznej, energii odnawialnej i mobilności elektrycznej. Posiadając zakłady produkcyjne w 18 krajach i obecność w ponad 120 krajach, firma zatrudnia ponad 47 000 pracowników na całym świecie. Przychody netto firmy WEG osiągnęły w 2024 r. poziom 38,0 mld R$, z czego 57% pochodziło z rynków zewnętrznych. Więcej informacji można znaleźć </w:t>
      </w:r>
      <w:r w:rsidRPr="009B5A98" w:rsidR="002F0BE7">
        <w:rPr>
          <w:rFonts w:ascii="Arial" w:hAnsi="Arial" w:cs="Arial"/>
        </w:rPr>
        <w:t xml:space="preserve">na stronie</w:t>
      </w:r>
      <w:hyperlink w:history="1" r:id="rId25">
        <w:r w:rsidRPr="009B5A98" w:rsidR="002F0BE7">
          <w:rPr>
            <w:rStyle w:val="Hyperlink"/>
            <w:rFonts w:ascii="Arial" w:hAnsi="Arial" w:cs="Arial"/>
          </w:rPr>
          <w:t xml:space="preserve"> www.weg.net</w:t>
        </w:r>
      </w:hyperlink>
    </w:p>
    <w:p w:rsidRPr="00C8017B" w:rsidR="004D4FDA" w:rsidP="2C3AA7ED" w:rsidRDefault="00E03D45" w14:paraId="5D2AB5E3" w14:textId="025DD80E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Nr ref.: </w:t>
      </w:r>
      <w:r w:rsidR="004D4FDA">
        <w:rPr>
          <w:rFonts w:eastAsia="MS Mincho" w:cs="Arial"/>
          <w:spacing w:val="-3"/>
        </w:rPr>
        <w:t xml:space="preserve">WEG1591/02/26</w:t>
      </w:r>
    </w:p>
    <w:p w:rsidRPr="005076D1" w:rsidR="00B86E1F" w:rsidP="00E03D45" w:rsidRDefault="00B86E1F" w14:paraId="5D2DCB6B" w14:textId="77777777">
      <w:pPr>
        <w:rPr>
          <w:rFonts w:eastAsia="MS Mincho" w:cs="Arial"/>
          <w:b/>
          <w:color w:val="CC3300"/>
          <w:spacing w:val="-3"/>
        </w:rPr>
      </w:pPr>
    </w:p>
    <w:sectPr w:rsidRPr="005076D1" w:rsidR="00B86E1F" w:rsidSect="006B046B">
      <w:headerReference w:type="first" r:id="rId2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BB3" w:rsidP="00C0175F" w:rsidRDefault="00123BB3" w14:paraId="4C9108C8" w14:textId="77777777">
      <w:r>
        <w:separator/>
      </w:r>
    </w:p>
  </w:endnote>
  <w:endnote w:type="continuationSeparator" w:id="0">
    <w:p w:rsidR="00123BB3" w:rsidP="00C0175F" w:rsidRDefault="00123BB3" w14:paraId="0002D065" w14:textId="77777777">
      <w:r>
        <w:continuationSeparator/>
      </w:r>
    </w:p>
  </w:endnote>
  <w:endnote w:type="continuationNotice" w:id="1">
    <w:p w:rsidR="00123BB3" w:rsidRDefault="00123BB3" w14:paraId="5CFB42C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BB3" w:rsidP="00C0175F" w:rsidRDefault="00123BB3" w14:paraId="0737156A" w14:textId="77777777">
      <w:r>
        <w:separator/>
      </w:r>
    </w:p>
  </w:footnote>
  <w:footnote w:type="continuationSeparator" w:id="0">
    <w:p w:rsidR="00123BB3" w:rsidP="00C0175F" w:rsidRDefault="00123BB3" w14:paraId="3508557A" w14:textId="77777777">
      <w:r>
        <w:continuationSeparator/>
      </w:r>
    </w:p>
  </w:footnote>
  <w:footnote w:type="continuationNotice" w:id="1">
    <w:p w:rsidR="00123BB3" w:rsidRDefault="00123BB3" w14:paraId="45983D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75F" w:rsidP="006D0EBA" w:rsidRDefault="00C0175F" w14:paraId="5D2DCB72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5900224">
    <w:abstractNumId w:val="1"/>
  </w:num>
  <w:num w:numId="2" w16cid:durableId="7477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14E0"/>
    <w:rsid w:val="000015D4"/>
    <w:rsid w:val="00002B01"/>
    <w:rsid w:val="000056BF"/>
    <w:rsid w:val="00012707"/>
    <w:rsid w:val="0001616C"/>
    <w:rsid w:val="000175EA"/>
    <w:rsid w:val="00020F1B"/>
    <w:rsid w:val="000245BC"/>
    <w:rsid w:val="00026AC2"/>
    <w:rsid w:val="00027D32"/>
    <w:rsid w:val="00040DD5"/>
    <w:rsid w:val="0004163B"/>
    <w:rsid w:val="0004179E"/>
    <w:rsid w:val="00041810"/>
    <w:rsid w:val="00045BF8"/>
    <w:rsid w:val="0005012E"/>
    <w:rsid w:val="000526F8"/>
    <w:rsid w:val="0005479C"/>
    <w:rsid w:val="00065E72"/>
    <w:rsid w:val="0006726E"/>
    <w:rsid w:val="00070530"/>
    <w:rsid w:val="0007096F"/>
    <w:rsid w:val="0007138D"/>
    <w:rsid w:val="000B073B"/>
    <w:rsid w:val="000B34B8"/>
    <w:rsid w:val="000B551A"/>
    <w:rsid w:val="000B6BA5"/>
    <w:rsid w:val="000B7DB7"/>
    <w:rsid w:val="000B7E0B"/>
    <w:rsid w:val="000C2851"/>
    <w:rsid w:val="000D2F2C"/>
    <w:rsid w:val="000D6C36"/>
    <w:rsid w:val="000D6C41"/>
    <w:rsid w:val="000E0B9A"/>
    <w:rsid w:val="000E3BAF"/>
    <w:rsid w:val="000E4F19"/>
    <w:rsid w:val="000F4996"/>
    <w:rsid w:val="000F6641"/>
    <w:rsid w:val="000F78F9"/>
    <w:rsid w:val="0010339A"/>
    <w:rsid w:val="00115C59"/>
    <w:rsid w:val="00116481"/>
    <w:rsid w:val="00116D6D"/>
    <w:rsid w:val="00123BB3"/>
    <w:rsid w:val="001255E7"/>
    <w:rsid w:val="00125AD5"/>
    <w:rsid w:val="00125BDE"/>
    <w:rsid w:val="0013484A"/>
    <w:rsid w:val="0014217A"/>
    <w:rsid w:val="00147A69"/>
    <w:rsid w:val="001543CE"/>
    <w:rsid w:val="00155C9B"/>
    <w:rsid w:val="0015770D"/>
    <w:rsid w:val="001607F8"/>
    <w:rsid w:val="00165FE6"/>
    <w:rsid w:val="00166954"/>
    <w:rsid w:val="001678A9"/>
    <w:rsid w:val="001703AB"/>
    <w:rsid w:val="001726A4"/>
    <w:rsid w:val="001749B1"/>
    <w:rsid w:val="00175E58"/>
    <w:rsid w:val="00183388"/>
    <w:rsid w:val="001909FB"/>
    <w:rsid w:val="001A77B6"/>
    <w:rsid w:val="001A7ADF"/>
    <w:rsid w:val="001B2D8F"/>
    <w:rsid w:val="001B37BD"/>
    <w:rsid w:val="001B4BD5"/>
    <w:rsid w:val="001B5E7E"/>
    <w:rsid w:val="001B61A8"/>
    <w:rsid w:val="001C062A"/>
    <w:rsid w:val="001C4B73"/>
    <w:rsid w:val="001C7F72"/>
    <w:rsid w:val="001D1AB7"/>
    <w:rsid w:val="001D2088"/>
    <w:rsid w:val="001D6804"/>
    <w:rsid w:val="001E3162"/>
    <w:rsid w:val="001E32F9"/>
    <w:rsid w:val="001E3FC9"/>
    <w:rsid w:val="001E7C48"/>
    <w:rsid w:val="001F0096"/>
    <w:rsid w:val="001F0383"/>
    <w:rsid w:val="001F1A17"/>
    <w:rsid w:val="001F7DE2"/>
    <w:rsid w:val="002110DE"/>
    <w:rsid w:val="00222C63"/>
    <w:rsid w:val="002255DC"/>
    <w:rsid w:val="00226F93"/>
    <w:rsid w:val="00233212"/>
    <w:rsid w:val="00234F5E"/>
    <w:rsid w:val="002362E2"/>
    <w:rsid w:val="002364FB"/>
    <w:rsid w:val="002448E4"/>
    <w:rsid w:val="00246A81"/>
    <w:rsid w:val="00251205"/>
    <w:rsid w:val="00260C2B"/>
    <w:rsid w:val="00262CF7"/>
    <w:rsid w:val="002717FF"/>
    <w:rsid w:val="0027253E"/>
    <w:rsid w:val="002729EE"/>
    <w:rsid w:val="00274F72"/>
    <w:rsid w:val="0027749F"/>
    <w:rsid w:val="002863CC"/>
    <w:rsid w:val="002867CE"/>
    <w:rsid w:val="002A1459"/>
    <w:rsid w:val="002A4040"/>
    <w:rsid w:val="002B21C0"/>
    <w:rsid w:val="002B2F32"/>
    <w:rsid w:val="002B5A47"/>
    <w:rsid w:val="002C75A8"/>
    <w:rsid w:val="002D5450"/>
    <w:rsid w:val="002D62DE"/>
    <w:rsid w:val="002D6725"/>
    <w:rsid w:val="002E4EAB"/>
    <w:rsid w:val="002E58A3"/>
    <w:rsid w:val="002E64D3"/>
    <w:rsid w:val="002F0BE7"/>
    <w:rsid w:val="002F47A0"/>
    <w:rsid w:val="002F6CE0"/>
    <w:rsid w:val="0030281F"/>
    <w:rsid w:val="00302AA3"/>
    <w:rsid w:val="00306239"/>
    <w:rsid w:val="00307A54"/>
    <w:rsid w:val="00310B15"/>
    <w:rsid w:val="0031162E"/>
    <w:rsid w:val="00315109"/>
    <w:rsid w:val="0031762E"/>
    <w:rsid w:val="003207DC"/>
    <w:rsid w:val="0032082F"/>
    <w:rsid w:val="00320F66"/>
    <w:rsid w:val="00335345"/>
    <w:rsid w:val="00344292"/>
    <w:rsid w:val="00344857"/>
    <w:rsid w:val="00346660"/>
    <w:rsid w:val="00351818"/>
    <w:rsid w:val="00352444"/>
    <w:rsid w:val="003556A7"/>
    <w:rsid w:val="00364576"/>
    <w:rsid w:val="003646FD"/>
    <w:rsid w:val="003665B2"/>
    <w:rsid w:val="003708FC"/>
    <w:rsid w:val="00382C38"/>
    <w:rsid w:val="00387BB5"/>
    <w:rsid w:val="003908E7"/>
    <w:rsid w:val="00394EB5"/>
    <w:rsid w:val="00396D46"/>
    <w:rsid w:val="003A7BBA"/>
    <w:rsid w:val="003C01FF"/>
    <w:rsid w:val="003C3513"/>
    <w:rsid w:val="003D3460"/>
    <w:rsid w:val="003D76E9"/>
    <w:rsid w:val="003E5474"/>
    <w:rsid w:val="003F0E0E"/>
    <w:rsid w:val="003F19AA"/>
    <w:rsid w:val="003F450E"/>
    <w:rsid w:val="003F60C7"/>
    <w:rsid w:val="004046B9"/>
    <w:rsid w:val="00413C4E"/>
    <w:rsid w:val="004225DF"/>
    <w:rsid w:val="00425F25"/>
    <w:rsid w:val="004320E6"/>
    <w:rsid w:val="004409B3"/>
    <w:rsid w:val="00440AEA"/>
    <w:rsid w:val="00453CA5"/>
    <w:rsid w:val="00462AF9"/>
    <w:rsid w:val="00463485"/>
    <w:rsid w:val="0047693A"/>
    <w:rsid w:val="0047727D"/>
    <w:rsid w:val="00477E6B"/>
    <w:rsid w:val="00480C2D"/>
    <w:rsid w:val="00492E4F"/>
    <w:rsid w:val="004948DB"/>
    <w:rsid w:val="004A1E61"/>
    <w:rsid w:val="004A232F"/>
    <w:rsid w:val="004A2AA0"/>
    <w:rsid w:val="004A2D18"/>
    <w:rsid w:val="004A56D9"/>
    <w:rsid w:val="004A7A03"/>
    <w:rsid w:val="004B103B"/>
    <w:rsid w:val="004B1472"/>
    <w:rsid w:val="004B3439"/>
    <w:rsid w:val="004C17D0"/>
    <w:rsid w:val="004C5981"/>
    <w:rsid w:val="004C74A1"/>
    <w:rsid w:val="004D108C"/>
    <w:rsid w:val="004D1123"/>
    <w:rsid w:val="004D4FDA"/>
    <w:rsid w:val="004E6877"/>
    <w:rsid w:val="004E7C2F"/>
    <w:rsid w:val="00500E9F"/>
    <w:rsid w:val="005041DF"/>
    <w:rsid w:val="005076D1"/>
    <w:rsid w:val="005204A5"/>
    <w:rsid w:val="00522573"/>
    <w:rsid w:val="00522B93"/>
    <w:rsid w:val="00524B55"/>
    <w:rsid w:val="005306F9"/>
    <w:rsid w:val="0053552D"/>
    <w:rsid w:val="00543050"/>
    <w:rsid w:val="00546DF3"/>
    <w:rsid w:val="00551987"/>
    <w:rsid w:val="0055770A"/>
    <w:rsid w:val="0056657B"/>
    <w:rsid w:val="00566621"/>
    <w:rsid w:val="0056701B"/>
    <w:rsid w:val="00575480"/>
    <w:rsid w:val="00580101"/>
    <w:rsid w:val="005973B5"/>
    <w:rsid w:val="005A2478"/>
    <w:rsid w:val="005A5B1B"/>
    <w:rsid w:val="005A7D16"/>
    <w:rsid w:val="005B4041"/>
    <w:rsid w:val="005B4319"/>
    <w:rsid w:val="005C04ED"/>
    <w:rsid w:val="005C3A2D"/>
    <w:rsid w:val="005C3DF8"/>
    <w:rsid w:val="005C62B1"/>
    <w:rsid w:val="005C72BE"/>
    <w:rsid w:val="005E656D"/>
    <w:rsid w:val="005F0A68"/>
    <w:rsid w:val="005F66CD"/>
    <w:rsid w:val="006016CC"/>
    <w:rsid w:val="00602083"/>
    <w:rsid w:val="00607B35"/>
    <w:rsid w:val="0061053B"/>
    <w:rsid w:val="00610C3D"/>
    <w:rsid w:val="006154AA"/>
    <w:rsid w:val="00616DBD"/>
    <w:rsid w:val="0061772F"/>
    <w:rsid w:val="006320A8"/>
    <w:rsid w:val="00633B76"/>
    <w:rsid w:val="0064285E"/>
    <w:rsid w:val="00645B22"/>
    <w:rsid w:val="00650DAF"/>
    <w:rsid w:val="0065337D"/>
    <w:rsid w:val="0066181F"/>
    <w:rsid w:val="006637F9"/>
    <w:rsid w:val="00663E6A"/>
    <w:rsid w:val="006647B9"/>
    <w:rsid w:val="00672034"/>
    <w:rsid w:val="006740CF"/>
    <w:rsid w:val="00674598"/>
    <w:rsid w:val="00683D71"/>
    <w:rsid w:val="00684FF8"/>
    <w:rsid w:val="00685357"/>
    <w:rsid w:val="00685A84"/>
    <w:rsid w:val="00687C41"/>
    <w:rsid w:val="00692A67"/>
    <w:rsid w:val="006A1D50"/>
    <w:rsid w:val="006B046B"/>
    <w:rsid w:val="006B7A4C"/>
    <w:rsid w:val="006C324B"/>
    <w:rsid w:val="006C5423"/>
    <w:rsid w:val="006C69D7"/>
    <w:rsid w:val="006D0EBA"/>
    <w:rsid w:val="006D46B3"/>
    <w:rsid w:val="006D586A"/>
    <w:rsid w:val="006E1A57"/>
    <w:rsid w:val="006E47C7"/>
    <w:rsid w:val="006F08B0"/>
    <w:rsid w:val="006F60C2"/>
    <w:rsid w:val="00700920"/>
    <w:rsid w:val="0070544F"/>
    <w:rsid w:val="00705A1D"/>
    <w:rsid w:val="007077C2"/>
    <w:rsid w:val="007104BF"/>
    <w:rsid w:val="00715FB0"/>
    <w:rsid w:val="00723B57"/>
    <w:rsid w:val="007249C7"/>
    <w:rsid w:val="007263B2"/>
    <w:rsid w:val="00726E08"/>
    <w:rsid w:val="00737F3E"/>
    <w:rsid w:val="00741935"/>
    <w:rsid w:val="00745598"/>
    <w:rsid w:val="0074590D"/>
    <w:rsid w:val="00756F17"/>
    <w:rsid w:val="00763095"/>
    <w:rsid w:val="00766510"/>
    <w:rsid w:val="007859D9"/>
    <w:rsid w:val="007957B8"/>
    <w:rsid w:val="007A1895"/>
    <w:rsid w:val="007A48E1"/>
    <w:rsid w:val="007A6BDC"/>
    <w:rsid w:val="007A7113"/>
    <w:rsid w:val="007B2663"/>
    <w:rsid w:val="007C08B3"/>
    <w:rsid w:val="007C39FA"/>
    <w:rsid w:val="007D0F57"/>
    <w:rsid w:val="007D2023"/>
    <w:rsid w:val="007D5ADB"/>
    <w:rsid w:val="007E1C8F"/>
    <w:rsid w:val="007E21AB"/>
    <w:rsid w:val="007E31C3"/>
    <w:rsid w:val="007E386E"/>
    <w:rsid w:val="007E49A7"/>
    <w:rsid w:val="007E570F"/>
    <w:rsid w:val="007E5B66"/>
    <w:rsid w:val="007F3F1C"/>
    <w:rsid w:val="00813CC6"/>
    <w:rsid w:val="0081437B"/>
    <w:rsid w:val="00823631"/>
    <w:rsid w:val="00824F29"/>
    <w:rsid w:val="008311BA"/>
    <w:rsid w:val="008414B4"/>
    <w:rsid w:val="00850CCC"/>
    <w:rsid w:val="0085607A"/>
    <w:rsid w:val="00856AAC"/>
    <w:rsid w:val="008571CB"/>
    <w:rsid w:val="00857350"/>
    <w:rsid w:val="008575DB"/>
    <w:rsid w:val="00867116"/>
    <w:rsid w:val="008813E7"/>
    <w:rsid w:val="00885A67"/>
    <w:rsid w:val="008941DC"/>
    <w:rsid w:val="008962C6"/>
    <w:rsid w:val="008A1B46"/>
    <w:rsid w:val="008A1B88"/>
    <w:rsid w:val="008A20A6"/>
    <w:rsid w:val="008A6A7A"/>
    <w:rsid w:val="008A73F3"/>
    <w:rsid w:val="008B19F6"/>
    <w:rsid w:val="008B2B0A"/>
    <w:rsid w:val="008B753B"/>
    <w:rsid w:val="008C29B8"/>
    <w:rsid w:val="008C42F8"/>
    <w:rsid w:val="008C71E7"/>
    <w:rsid w:val="008D63D5"/>
    <w:rsid w:val="008D7162"/>
    <w:rsid w:val="008E7595"/>
    <w:rsid w:val="008F1A74"/>
    <w:rsid w:val="008F47D1"/>
    <w:rsid w:val="008F765C"/>
    <w:rsid w:val="00904648"/>
    <w:rsid w:val="00910E33"/>
    <w:rsid w:val="009213B5"/>
    <w:rsid w:val="009236D6"/>
    <w:rsid w:val="00924FCE"/>
    <w:rsid w:val="00934FA8"/>
    <w:rsid w:val="00937F27"/>
    <w:rsid w:val="0094467C"/>
    <w:rsid w:val="0095132F"/>
    <w:rsid w:val="00952153"/>
    <w:rsid w:val="009678BA"/>
    <w:rsid w:val="009701B9"/>
    <w:rsid w:val="0098171C"/>
    <w:rsid w:val="00981A09"/>
    <w:rsid w:val="009A4846"/>
    <w:rsid w:val="009A5ED9"/>
    <w:rsid w:val="009A61F9"/>
    <w:rsid w:val="009B5A98"/>
    <w:rsid w:val="009B6A3E"/>
    <w:rsid w:val="009D1142"/>
    <w:rsid w:val="009D1D4C"/>
    <w:rsid w:val="009D7744"/>
    <w:rsid w:val="009E6046"/>
    <w:rsid w:val="009F3B76"/>
    <w:rsid w:val="009F5291"/>
    <w:rsid w:val="009F6DBF"/>
    <w:rsid w:val="00A047BD"/>
    <w:rsid w:val="00A06049"/>
    <w:rsid w:val="00A25FF2"/>
    <w:rsid w:val="00A26310"/>
    <w:rsid w:val="00A26393"/>
    <w:rsid w:val="00A33F1E"/>
    <w:rsid w:val="00A35BC1"/>
    <w:rsid w:val="00A577CF"/>
    <w:rsid w:val="00A60DC8"/>
    <w:rsid w:val="00A655E0"/>
    <w:rsid w:val="00A65739"/>
    <w:rsid w:val="00A7274D"/>
    <w:rsid w:val="00A832B5"/>
    <w:rsid w:val="00A87784"/>
    <w:rsid w:val="00A942E1"/>
    <w:rsid w:val="00A97965"/>
    <w:rsid w:val="00AC0158"/>
    <w:rsid w:val="00AD5DB5"/>
    <w:rsid w:val="00AE43B8"/>
    <w:rsid w:val="00AE7245"/>
    <w:rsid w:val="00AF280A"/>
    <w:rsid w:val="00AF70B5"/>
    <w:rsid w:val="00B010B1"/>
    <w:rsid w:val="00B02318"/>
    <w:rsid w:val="00B04F8D"/>
    <w:rsid w:val="00B07C5E"/>
    <w:rsid w:val="00B13FB9"/>
    <w:rsid w:val="00B1643C"/>
    <w:rsid w:val="00B1798B"/>
    <w:rsid w:val="00B210A5"/>
    <w:rsid w:val="00B258B4"/>
    <w:rsid w:val="00B310A3"/>
    <w:rsid w:val="00B31F80"/>
    <w:rsid w:val="00B34F2A"/>
    <w:rsid w:val="00B555F1"/>
    <w:rsid w:val="00B8312E"/>
    <w:rsid w:val="00B83E3D"/>
    <w:rsid w:val="00B85C00"/>
    <w:rsid w:val="00B86129"/>
    <w:rsid w:val="00B86E1F"/>
    <w:rsid w:val="00B900D7"/>
    <w:rsid w:val="00B932AC"/>
    <w:rsid w:val="00B97DCE"/>
    <w:rsid w:val="00BA0BCE"/>
    <w:rsid w:val="00BA6649"/>
    <w:rsid w:val="00BA6B60"/>
    <w:rsid w:val="00BB1B34"/>
    <w:rsid w:val="00BD0366"/>
    <w:rsid w:val="00BD1859"/>
    <w:rsid w:val="00BF609A"/>
    <w:rsid w:val="00BF715C"/>
    <w:rsid w:val="00C00639"/>
    <w:rsid w:val="00C0175F"/>
    <w:rsid w:val="00C03BA0"/>
    <w:rsid w:val="00C04197"/>
    <w:rsid w:val="00C07DAB"/>
    <w:rsid w:val="00C161E9"/>
    <w:rsid w:val="00C20A04"/>
    <w:rsid w:val="00C34860"/>
    <w:rsid w:val="00C43F23"/>
    <w:rsid w:val="00C4775F"/>
    <w:rsid w:val="00C51D79"/>
    <w:rsid w:val="00C53825"/>
    <w:rsid w:val="00C60552"/>
    <w:rsid w:val="00C6370E"/>
    <w:rsid w:val="00C678F0"/>
    <w:rsid w:val="00C67C4A"/>
    <w:rsid w:val="00C730DF"/>
    <w:rsid w:val="00C7649D"/>
    <w:rsid w:val="00C777AB"/>
    <w:rsid w:val="00C77839"/>
    <w:rsid w:val="00C8017B"/>
    <w:rsid w:val="00C81A0C"/>
    <w:rsid w:val="00C86E0D"/>
    <w:rsid w:val="00C90587"/>
    <w:rsid w:val="00C90BB2"/>
    <w:rsid w:val="00C94AB3"/>
    <w:rsid w:val="00C94B4E"/>
    <w:rsid w:val="00CA0066"/>
    <w:rsid w:val="00CA2F1E"/>
    <w:rsid w:val="00CA611D"/>
    <w:rsid w:val="00CB26E7"/>
    <w:rsid w:val="00CB5356"/>
    <w:rsid w:val="00CB5A99"/>
    <w:rsid w:val="00CB629D"/>
    <w:rsid w:val="00CC0CD5"/>
    <w:rsid w:val="00CC4372"/>
    <w:rsid w:val="00CE39B3"/>
    <w:rsid w:val="00CF666D"/>
    <w:rsid w:val="00D13CE1"/>
    <w:rsid w:val="00D151AE"/>
    <w:rsid w:val="00D30EEB"/>
    <w:rsid w:val="00D4044C"/>
    <w:rsid w:val="00D476A3"/>
    <w:rsid w:val="00D52945"/>
    <w:rsid w:val="00D560F1"/>
    <w:rsid w:val="00D57F17"/>
    <w:rsid w:val="00D618D5"/>
    <w:rsid w:val="00D67436"/>
    <w:rsid w:val="00D67666"/>
    <w:rsid w:val="00D80086"/>
    <w:rsid w:val="00D84B54"/>
    <w:rsid w:val="00D92F78"/>
    <w:rsid w:val="00D951A4"/>
    <w:rsid w:val="00DA7B2C"/>
    <w:rsid w:val="00DB57D6"/>
    <w:rsid w:val="00DB75D6"/>
    <w:rsid w:val="00DC5BF0"/>
    <w:rsid w:val="00DD24A1"/>
    <w:rsid w:val="00DD324D"/>
    <w:rsid w:val="00DD3693"/>
    <w:rsid w:val="00DD5424"/>
    <w:rsid w:val="00DE1B48"/>
    <w:rsid w:val="00DE3409"/>
    <w:rsid w:val="00DE6148"/>
    <w:rsid w:val="00DF0295"/>
    <w:rsid w:val="00DF134E"/>
    <w:rsid w:val="00DF190E"/>
    <w:rsid w:val="00DF4536"/>
    <w:rsid w:val="00E008B8"/>
    <w:rsid w:val="00E03BE6"/>
    <w:rsid w:val="00E03D45"/>
    <w:rsid w:val="00E04E36"/>
    <w:rsid w:val="00E10304"/>
    <w:rsid w:val="00E10654"/>
    <w:rsid w:val="00E13882"/>
    <w:rsid w:val="00E14628"/>
    <w:rsid w:val="00E23A5A"/>
    <w:rsid w:val="00E23DAC"/>
    <w:rsid w:val="00E24FD6"/>
    <w:rsid w:val="00E407B2"/>
    <w:rsid w:val="00E51996"/>
    <w:rsid w:val="00E527AD"/>
    <w:rsid w:val="00E6736A"/>
    <w:rsid w:val="00E70F9A"/>
    <w:rsid w:val="00E77346"/>
    <w:rsid w:val="00E8641C"/>
    <w:rsid w:val="00E866E1"/>
    <w:rsid w:val="00E9371F"/>
    <w:rsid w:val="00E95A3F"/>
    <w:rsid w:val="00E962D5"/>
    <w:rsid w:val="00E97D1D"/>
    <w:rsid w:val="00EA2A60"/>
    <w:rsid w:val="00EA698B"/>
    <w:rsid w:val="00EB1D2A"/>
    <w:rsid w:val="00EB2DE2"/>
    <w:rsid w:val="00EB47CE"/>
    <w:rsid w:val="00EB4C49"/>
    <w:rsid w:val="00EC19CD"/>
    <w:rsid w:val="00EC4726"/>
    <w:rsid w:val="00EC4B0F"/>
    <w:rsid w:val="00ED0632"/>
    <w:rsid w:val="00EE04DD"/>
    <w:rsid w:val="00EE104B"/>
    <w:rsid w:val="00EE6E5B"/>
    <w:rsid w:val="00EE797A"/>
    <w:rsid w:val="00F15878"/>
    <w:rsid w:val="00F17F77"/>
    <w:rsid w:val="00F2036D"/>
    <w:rsid w:val="00F21C68"/>
    <w:rsid w:val="00F22BA9"/>
    <w:rsid w:val="00F24E50"/>
    <w:rsid w:val="00F30380"/>
    <w:rsid w:val="00F31E91"/>
    <w:rsid w:val="00F427D9"/>
    <w:rsid w:val="00F42E4C"/>
    <w:rsid w:val="00F43127"/>
    <w:rsid w:val="00F457BF"/>
    <w:rsid w:val="00F50AC2"/>
    <w:rsid w:val="00F54505"/>
    <w:rsid w:val="00F603CF"/>
    <w:rsid w:val="00F6080B"/>
    <w:rsid w:val="00F65F0B"/>
    <w:rsid w:val="00F668D0"/>
    <w:rsid w:val="00F70B80"/>
    <w:rsid w:val="00F73487"/>
    <w:rsid w:val="00F741DA"/>
    <w:rsid w:val="00F81042"/>
    <w:rsid w:val="00F90025"/>
    <w:rsid w:val="00F94624"/>
    <w:rsid w:val="00FA03F5"/>
    <w:rsid w:val="00FA0727"/>
    <w:rsid w:val="00FA3597"/>
    <w:rsid w:val="00FA6964"/>
    <w:rsid w:val="00FB46D1"/>
    <w:rsid w:val="00FB6442"/>
    <w:rsid w:val="00FC0BB0"/>
    <w:rsid w:val="00FC2657"/>
    <w:rsid w:val="00FC33CB"/>
    <w:rsid w:val="00FC5459"/>
    <w:rsid w:val="00FC77C4"/>
    <w:rsid w:val="00FD1511"/>
    <w:rsid w:val="00FE0E2B"/>
    <w:rsid w:val="00FE3601"/>
    <w:rsid w:val="00FE4F39"/>
    <w:rsid w:val="00FF02C6"/>
    <w:rsid w:val="00FF0716"/>
    <w:rsid w:val="00FF0EAA"/>
    <w:rsid w:val="00FF18BF"/>
    <w:rsid w:val="00FF3BEE"/>
    <w:rsid w:val="00FF4564"/>
    <w:rsid w:val="00FF5788"/>
    <w:rsid w:val="00FF7AFA"/>
    <w:rsid w:val="02AF2F55"/>
    <w:rsid w:val="03ED6613"/>
    <w:rsid w:val="075B1472"/>
    <w:rsid w:val="0B6B70E8"/>
    <w:rsid w:val="0BA02A8F"/>
    <w:rsid w:val="0C5049C6"/>
    <w:rsid w:val="11790588"/>
    <w:rsid w:val="12165C21"/>
    <w:rsid w:val="14B0A64A"/>
    <w:rsid w:val="165485DF"/>
    <w:rsid w:val="16A2BDB9"/>
    <w:rsid w:val="1891EBDE"/>
    <w:rsid w:val="1E01408E"/>
    <w:rsid w:val="2A04431D"/>
    <w:rsid w:val="2C3AA7ED"/>
    <w:rsid w:val="2CD9E1C9"/>
    <w:rsid w:val="322E03D6"/>
    <w:rsid w:val="32A3CAFC"/>
    <w:rsid w:val="367656BB"/>
    <w:rsid w:val="36F44221"/>
    <w:rsid w:val="382AB0F8"/>
    <w:rsid w:val="39CB0F22"/>
    <w:rsid w:val="3A18C36F"/>
    <w:rsid w:val="3E621732"/>
    <w:rsid w:val="410228A1"/>
    <w:rsid w:val="4E7A2952"/>
    <w:rsid w:val="4F3FFB1C"/>
    <w:rsid w:val="50E3833F"/>
    <w:rsid w:val="587C0118"/>
    <w:rsid w:val="5DBCB81B"/>
    <w:rsid w:val="64962319"/>
    <w:rsid w:val="71CCB5BD"/>
    <w:rsid w:val="72209736"/>
    <w:rsid w:val="763169ED"/>
    <w:rsid w:val="763D4819"/>
    <w:rsid w:val="77F68CC3"/>
    <w:rsid w:val="79AAEB7D"/>
    <w:rsid w:val="7F6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AC"/>
    <w:rPr>
      <w:rFonts w:ascii="Arial" w:eastAsia="Calibri" w:hAnsi="Arial"/>
      <w:b/>
      <w:bCs/>
      <w:lang w:eastAsia="en-US"/>
    </w:rPr>
  </w:style>
  <w:style w:type="paragraph" w:customStyle="1" w:styleId="pf0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cf01">
    <w:name w:val="cf01"/>
    <w:basedOn w:val="DefaultParagraphFont"/>
    <w:rsid w:val="007E57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eg.net/institutional/NL/en/gear-proselect?utm_source=SJ&amp;utm_medium=PR&amp;utm_campaign=WEG1591&amp;utm_id=HN&amp;utm_term=WEG&amp;utm_content=Earned" TargetMode="External"/><Relationship Id="rId18" Type="http://schemas.openxmlformats.org/officeDocument/2006/relationships/hyperlink" Target="mailto:stephanie@stonejunction.co.uk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tone-junction.blogspot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minsights.com/industry-analysis/industrial-gearbox-market" TargetMode="External"/><Relationship Id="rId17" Type="http://schemas.openxmlformats.org/officeDocument/2006/relationships/hyperlink" Target="mailto:info@weg.net" TargetMode="External"/><Relationship Id="rId25" Type="http://schemas.openxmlformats.org/officeDocument/2006/relationships/hyperlink" Target="http://www.weg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eg.net/" TargetMode="External"/><Relationship Id="rId20" Type="http://schemas.openxmlformats.org/officeDocument/2006/relationships/hyperlink" Target="http://www.stonejunction.co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g.net/institutional/GB/en/?utm_source=SJ&amp;utm_medium=PR&amp;utm_campaign=WEG1591&amp;utm_id=HN&amp;utm_term=WEG&amp;utm_content=Earned" TargetMode="External"/><Relationship Id="rId24" Type="http://schemas.openxmlformats.org/officeDocument/2006/relationships/hyperlink" Target="https://www.linkedin.com/company/stone-junction-lt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g.net/institutional/MR/en/all-news/all" TargetMode="External"/><Relationship Id="rId23" Type="http://schemas.openxmlformats.org/officeDocument/2006/relationships/hyperlink" Target="http://www.facebook.com/technicalP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yperlink" Target="mailto:encarna@stonejunctio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eg.net/institutional/GB/en/?utm_source=SJ&amp;utm_medium=PR&amp;utm_campaign=WEG1591&amp;utm_id=HN&amp;utm_term=WEG&amp;utm_content=Earned" TargetMode="External"/><Relationship Id="rId22" Type="http://schemas.openxmlformats.org/officeDocument/2006/relationships/hyperlink" Target="http://www.twitter.com/StoneJunctionP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045ca7-eb12-4a0b-9112-d762b432b210" xsi:nil="true"/>
    <lcf76f155ced4ddcb4097134ff3c332f xmlns="83137320-08c7-41f4-8e31-d7d186c713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D4BAA-FE08-44C3-8767-4CE7B0B0CB26}"/>
</file>

<file path=customXml/itemProps2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3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633</Words>
  <Characters>5308</Characters>
  <Application>Microsoft Office Word</Application>
  <DocSecurity>0</DocSecurity>
  <Lines>279</Lines>
  <Paragraphs>76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docId:ED458EC59ABA56439149C64F82E5360F</cp:keywords>
  <cp:lastModifiedBy>Beatrice Ulups</cp:lastModifiedBy>
  <cp:revision>102</cp:revision>
  <cp:lastPrinted>2013-11-27T21:43:00Z</cp:lastPrinted>
  <dcterms:created xsi:type="dcterms:W3CDTF">2025-08-04T17:36:00Z</dcterms:created>
  <dcterms:modified xsi:type="dcterms:W3CDTF">2026-02-25T15:02:00Z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