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D06C" w14:textId="184AED34" w:rsidR="00FA03F5" w:rsidRDefault="00285672" w:rsidP="004E36EA">
      <w:pPr>
        <w:pStyle w:val="BodyCopy"/>
        <w:jc w:val="left"/>
        <w:rPr>
          <w:rFonts w:eastAsia="MS Mincho" w:cs="Arial"/>
        </w:rPr>
      </w:pPr>
      <w:r>
        <w:rPr>
          <w:rFonts w:eastAsia="MS Mincho" w:cs="Arial"/>
          <w:noProof/>
        </w:rPr>
        <w:drawing>
          <wp:inline distT="0" distB="0" distL="0" distR="0" wp14:anchorId="4D0BB0D7" wp14:editId="548C05FD">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52550" cy="942975"/>
                    </a:xfrm>
                    <a:prstGeom prst="rect">
                      <a:avLst/>
                    </a:prstGeom>
                    <a:noFill/>
                    <a:ln>
                      <a:noFill/>
                    </a:ln>
                  </pic:spPr>
                </pic:pic>
              </a:graphicData>
            </a:graphic>
          </wp:inline>
        </w:drawing>
      </w:r>
    </w:p>
    <w:p w14:paraId="3366DED0" w14:textId="77777777" w:rsidR="004E36EA" w:rsidRPr="004E36EA" w:rsidRDefault="004E36EA" w:rsidP="004E36EA">
      <w:pPr>
        <w:pStyle w:val="BodyCopy"/>
        <w:jc w:val="left"/>
        <w:rPr>
          <w:rFonts w:eastAsia="MS Mincho" w:cs="Arial"/>
        </w:rPr>
      </w:pPr>
    </w:p>
    <w:p w14:paraId="2CC7CDA4" w14:textId="2CA023E9" w:rsidR="0051205C" w:rsidRDefault="0051205C" w:rsidP="007C5ECB">
      <w:pPr>
        <w:spacing w:line="480" w:lineRule="auto"/>
        <w:jc w:val="center"/>
        <w:rPr>
          <w:rFonts w:cs="Arial"/>
          <w:b/>
          <w:sz w:val="32"/>
        </w:rPr>
      </w:pPr>
      <w:r w:rsidRPr="0051205C">
        <w:rPr>
          <w:rFonts w:cs="Arial"/>
          <w:b/>
          <w:sz w:val="32"/>
        </w:rPr>
        <w:t xml:space="preserve">WEG </w:t>
      </w:r>
      <w:r w:rsidR="00DA3A1A">
        <w:rPr>
          <w:rFonts w:cs="Arial"/>
          <w:b/>
          <w:sz w:val="32"/>
        </w:rPr>
        <w:t>l</w:t>
      </w:r>
      <w:r w:rsidRPr="0051205C">
        <w:rPr>
          <w:rFonts w:cs="Arial"/>
          <w:b/>
          <w:sz w:val="32"/>
        </w:rPr>
        <w:t xml:space="preserve">aunches </w:t>
      </w:r>
      <w:r w:rsidR="00DA3A1A">
        <w:rPr>
          <w:rFonts w:cs="Arial"/>
          <w:b/>
          <w:sz w:val="32"/>
        </w:rPr>
        <w:t>a</w:t>
      </w:r>
      <w:r w:rsidRPr="0051205C">
        <w:rPr>
          <w:rFonts w:cs="Arial"/>
          <w:b/>
          <w:sz w:val="32"/>
        </w:rPr>
        <w:t>dvanced</w:t>
      </w:r>
      <w:r w:rsidR="00C17DA6">
        <w:rPr>
          <w:rFonts w:cs="Arial"/>
          <w:b/>
          <w:sz w:val="32"/>
        </w:rPr>
        <w:t xml:space="preserve"> battery energy storage</w:t>
      </w:r>
      <w:r w:rsidRPr="0051205C">
        <w:rPr>
          <w:rFonts w:cs="Arial"/>
          <w:b/>
          <w:sz w:val="32"/>
        </w:rPr>
        <w:t xml:space="preserve"> </w:t>
      </w:r>
      <w:r w:rsidR="00DA3A1A">
        <w:rPr>
          <w:rFonts w:cs="Arial"/>
          <w:b/>
          <w:sz w:val="32"/>
        </w:rPr>
        <w:t>s</w:t>
      </w:r>
      <w:r w:rsidRPr="0051205C">
        <w:rPr>
          <w:rFonts w:cs="Arial"/>
          <w:b/>
          <w:sz w:val="32"/>
        </w:rPr>
        <w:t>olution</w:t>
      </w:r>
    </w:p>
    <w:p w14:paraId="600B1E92" w14:textId="150CF2B5" w:rsidR="000F78F9" w:rsidRDefault="00285672" w:rsidP="007C5ECB">
      <w:pPr>
        <w:spacing w:line="480" w:lineRule="auto"/>
        <w:jc w:val="center"/>
        <w:rPr>
          <w:rFonts w:cs="Arial"/>
          <w:b/>
        </w:rPr>
      </w:pPr>
      <w:r w:rsidRPr="000F78F9">
        <w:rPr>
          <w:rFonts w:cs="Arial"/>
          <w:b/>
        </w:rPr>
        <w:t xml:space="preserve">~ </w:t>
      </w:r>
      <w:r w:rsidR="009D68C9" w:rsidRPr="009D68C9">
        <w:rPr>
          <w:rFonts w:cs="Arial"/>
          <w:b/>
        </w:rPr>
        <w:t>Next-</w:t>
      </w:r>
      <w:r w:rsidR="009D68C9">
        <w:rPr>
          <w:rFonts w:cs="Arial"/>
          <w:b/>
        </w:rPr>
        <w:t>g</w:t>
      </w:r>
      <w:r w:rsidR="009D68C9" w:rsidRPr="009D68C9">
        <w:rPr>
          <w:rFonts w:cs="Arial"/>
          <w:b/>
        </w:rPr>
        <w:t xml:space="preserve">en </w:t>
      </w:r>
      <w:r w:rsidR="009D68C9">
        <w:rPr>
          <w:rFonts w:cs="Arial"/>
          <w:b/>
        </w:rPr>
        <w:t>e</w:t>
      </w:r>
      <w:r w:rsidR="009D68C9" w:rsidRPr="009D68C9">
        <w:rPr>
          <w:rFonts w:cs="Arial"/>
          <w:b/>
        </w:rPr>
        <w:t xml:space="preserve">nergy </w:t>
      </w:r>
      <w:r w:rsidR="009D68C9">
        <w:rPr>
          <w:rFonts w:cs="Arial"/>
          <w:b/>
        </w:rPr>
        <w:t>s</w:t>
      </w:r>
      <w:r w:rsidR="009D68C9" w:rsidRPr="009D68C9">
        <w:rPr>
          <w:rFonts w:cs="Arial"/>
          <w:b/>
        </w:rPr>
        <w:t xml:space="preserve">torage </w:t>
      </w:r>
      <w:r w:rsidR="009D68C9">
        <w:rPr>
          <w:rFonts w:cs="Arial"/>
          <w:b/>
        </w:rPr>
        <w:t>s</w:t>
      </w:r>
      <w:r w:rsidR="009D68C9" w:rsidRPr="009D68C9">
        <w:rPr>
          <w:rFonts w:cs="Arial"/>
          <w:b/>
        </w:rPr>
        <w:t xml:space="preserve">ystems </w:t>
      </w:r>
      <w:r w:rsidR="009D68C9">
        <w:rPr>
          <w:rFonts w:cs="Arial"/>
          <w:b/>
        </w:rPr>
        <w:t>s</w:t>
      </w:r>
      <w:r w:rsidR="009D68C9" w:rsidRPr="009D68C9">
        <w:rPr>
          <w:rFonts w:cs="Arial"/>
          <w:b/>
        </w:rPr>
        <w:t xml:space="preserve">et to </w:t>
      </w:r>
      <w:r w:rsidR="009D68C9">
        <w:rPr>
          <w:rFonts w:cs="Arial"/>
          <w:b/>
        </w:rPr>
        <w:t>t</w:t>
      </w:r>
      <w:r w:rsidR="009D68C9" w:rsidRPr="009D68C9">
        <w:rPr>
          <w:rFonts w:cs="Arial"/>
          <w:b/>
        </w:rPr>
        <w:t xml:space="preserve">ransform </w:t>
      </w:r>
      <w:r w:rsidR="009D68C9">
        <w:rPr>
          <w:rFonts w:cs="Arial"/>
          <w:b/>
        </w:rPr>
        <w:t>p</w:t>
      </w:r>
      <w:r w:rsidR="009D68C9" w:rsidRPr="009D68C9">
        <w:rPr>
          <w:rFonts w:cs="Arial"/>
          <w:b/>
        </w:rPr>
        <w:t xml:space="preserve">ower </w:t>
      </w:r>
      <w:r w:rsidR="009D68C9">
        <w:rPr>
          <w:rFonts w:cs="Arial"/>
          <w:b/>
        </w:rPr>
        <w:t>m</w:t>
      </w:r>
      <w:r w:rsidR="009D68C9" w:rsidRPr="009D68C9">
        <w:rPr>
          <w:rFonts w:cs="Arial"/>
          <w:b/>
        </w:rPr>
        <w:t xml:space="preserve">anagement </w:t>
      </w:r>
      <w:r w:rsidRPr="000F78F9">
        <w:rPr>
          <w:rFonts w:cs="Arial"/>
          <w:b/>
        </w:rPr>
        <w:t>~</w:t>
      </w:r>
    </w:p>
    <w:p w14:paraId="20F8E313" w14:textId="77777777" w:rsidR="00FD239F" w:rsidRPr="007C5ECB" w:rsidRDefault="00FD239F" w:rsidP="00EF2501">
      <w:pPr>
        <w:spacing w:line="480" w:lineRule="auto"/>
        <w:jc w:val="center"/>
        <w:rPr>
          <w:rFonts w:cs="Arial"/>
          <w:b/>
        </w:rPr>
      </w:pPr>
    </w:p>
    <w:p w14:paraId="4E8DEF75" w14:textId="16FB3AA8" w:rsidR="00AA6B4A" w:rsidRPr="00573C7C" w:rsidRDefault="00AA6B4A" w:rsidP="00EF2501">
      <w:pPr>
        <w:spacing w:line="480" w:lineRule="auto"/>
        <w:jc w:val="both"/>
        <w:rPr>
          <w:rFonts w:cs="Arial"/>
          <w:b/>
          <w:bCs/>
        </w:rPr>
      </w:pPr>
      <w:r w:rsidRPr="00573C7C">
        <w:rPr>
          <w:rFonts w:cs="Arial"/>
          <w:b/>
          <w:bCs/>
        </w:rPr>
        <w:t xml:space="preserve">WEG, </w:t>
      </w:r>
      <w:hyperlink r:id="rId11" w:history="1">
        <w:r w:rsidRPr="00293B15">
          <w:rPr>
            <w:rStyle w:val="Hyperlink"/>
            <w:rFonts w:cs="Arial"/>
            <w:b/>
            <w:bCs/>
          </w:rPr>
          <w:t>a global leader in energy and automation solutions</w:t>
        </w:r>
      </w:hyperlink>
      <w:r w:rsidRPr="00573C7C">
        <w:rPr>
          <w:rFonts w:cs="Arial"/>
          <w:b/>
          <w:bCs/>
        </w:rPr>
        <w:t xml:space="preserve">, </w:t>
      </w:r>
      <w:r w:rsidR="00C76ADD">
        <w:rPr>
          <w:rFonts w:cs="Arial"/>
          <w:b/>
          <w:bCs/>
        </w:rPr>
        <w:t>has</w:t>
      </w:r>
      <w:r w:rsidRPr="00573C7C">
        <w:rPr>
          <w:rFonts w:cs="Arial"/>
          <w:b/>
          <w:bCs/>
        </w:rPr>
        <w:t xml:space="preserve"> unveil</w:t>
      </w:r>
      <w:r w:rsidR="00C76ADD">
        <w:rPr>
          <w:rFonts w:cs="Arial"/>
          <w:b/>
          <w:bCs/>
        </w:rPr>
        <w:t>ed</w:t>
      </w:r>
      <w:r w:rsidRPr="00573C7C">
        <w:rPr>
          <w:rFonts w:cs="Arial"/>
          <w:b/>
          <w:bCs/>
        </w:rPr>
        <w:t xml:space="preserve"> </w:t>
      </w:r>
      <w:r w:rsidR="00A733FA">
        <w:rPr>
          <w:rFonts w:cs="Arial"/>
          <w:b/>
          <w:bCs/>
        </w:rPr>
        <w:t>a</w:t>
      </w:r>
      <w:r w:rsidRPr="00573C7C">
        <w:rPr>
          <w:rFonts w:cs="Arial"/>
          <w:b/>
          <w:bCs/>
        </w:rPr>
        <w:t xml:space="preserve"> cutting-edge Utility-Scale Battery Energy Storage System (BESS) in Europe. This comprehensive energy storage and management solution address</w:t>
      </w:r>
      <w:r w:rsidR="006A1F14">
        <w:rPr>
          <w:rFonts w:cs="Arial"/>
          <w:b/>
          <w:bCs/>
        </w:rPr>
        <w:t>es</w:t>
      </w:r>
      <w:r w:rsidRPr="00573C7C">
        <w:rPr>
          <w:rFonts w:cs="Arial"/>
          <w:b/>
          <w:bCs/>
        </w:rPr>
        <w:t xml:space="preserve"> the growing demand for reliable, efficient</w:t>
      </w:r>
      <w:r w:rsidR="00573C7C">
        <w:rPr>
          <w:rFonts w:cs="Arial"/>
          <w:b/>
          <w:bCs/>
        </w:rPr>
        <w:t xml:space="preserve"> </w:t>
      </w:r>
      <w:r w:rsidRPr="00573C7C">
        <w:rPr>
          <w:rFonts w:cs="Arial"/>
          <w:b/>
          <w:bCs/>
        </w:rPr>
        <w:t>and sustainable energy systems, offering unparalleled flexibility for integration into a wide range of applications.</w:t>
      </w:r>
    </w:p>
    <w:p w14:paraId="362835DE" w14:textId="77777777" w:rsidR="00AA6B4A" w:rsidRPr="00AA6B4A" w:rsidRDefault="00AA6B4A" w:rsidP="00EF2501">
      <w:pPr>
        <w:spacing w:line="480" w:lineRule="auto"/>
        <w:jc w:val="both"/>
        <w:rPr>
          <w:rFonts w:cs="Arial"/>
        </w:rPr>
      </w:pPr>
    </w:p>
    <w:p w14:paraId="3FA761BC" w14:textId="2A2863F3" w:rsidR="00AA6B4A" w:rsidRPr="00AA6B4A" w:rsidRDefault="00AA6B4A" w:rsidP="00EF2501">
      <w:pPr>
        <w:spacing w:line="480" w:lineRule="auto"/>
        <w:jc w:val="both"/>
        <w:rPr>
          <w:rFonts w:cs="Arial"/>
        </w:rPr>
      </w:pPr>
      <w:r w:rsidRPr="00AA6B4A">
        <w:rPr>
          <w:rFonts w:cs="Arial"/>
        </w:rPr>
        <w:t xml:space="preserve">The WEG BESS is a modular and scalable solution, purpose-built for applications in power generation plants, transmission and distribution </w:t>
      </w:r>
      <w:r w:rsidR="00C17DA6" w:rsidRPr="00AA6B4A">
        <w:rPr>
          <w:rFonts w:cs="Arial"/>
        </w:rPr>
        <w:t>centres</w:t>
      </w:r>
      <w:r w:rsidRPr="00AA6B4A">
        <w:rPr>
          <w:rFonts w:cs="Arial"/>
        </w:rPr>
        <w:t xml:space="preserve"> and renewable energy integrations. By supporting on-grid</w:t>
      </w:r>
      <w:r w:rsidR="004A784C">
        <w:rPr>
          <w:rFonts w:cs="Arial"/>
        </w:rPr>
        <w:t>,</w:t>
      </w:r>
      <w:r w:rsidRPr="00AA6B4A">
        <w:rPr>
          <w:rFonts w:cs="Arial"/>
        </w:rPr>
        <w:t xml:space="preserve"> off-grid </w:t>
      </w:r>
      <w:r w:rsidR="004A784C">
        <w:rPr>
          <w:rFonts w:cs="Arial"/>
        </w:rPr>
        <w:t xml:space="preserve">and microgrid </w:t>
      </w:r>
      <w:r w:rsidRPr="00AA6B4A">
        <w:rPr>
          <w:rFonts w:cs="Arial"/>
        </w:rPr>
        <w:t>operations, the system is tailored to enhance energy quality, reliability and resilience.</w:t>
      </w:r>
    </w:p>
    <w:p w14:paraId="135D4C35" w14:textId="77777777" w:rsidR="00AA6B4A" w:rsidRPr="00AA6B4A" w:rsidRDefault="00AA6B4A" w:rsidP="00EF2501">
      <w:pPr>
        <w:spacing w:line="480" w:lineRule="auto"/>
        <w:jc w:val="both"/>
        <w:rPr>
          <w:rFonts w:cs="Arial"/>
        </w:rPr>
      </w:pPr>
    </w:p>
    <w:p w14:paraId="7D4137BC" w14:textId="64869FD0" w:rsidR="00AA6B4A" w:rsidRDefault="00AA6B4A" w:rsidP="00EF2501">
      <w:pPr>
        <w:spacing w:line="480" w:lineRule="auto"/>
        <w:jc w:val="both"/>
        <w:rPr>
          <w:rFonts w:cs="Arial"/>
        </w:rPr>
      </w:pPr>
      <w:r w:rsidRPr="00AA6B4A">
        <w:rPr>
          <w:rFonts w:cs="Arial"/>
        </w:rPr>
        <w:t xml:space="preserve">At the heart of this innovative system lies WEG’s advanced </w:t>
      </w:r>
      <w:hyperlink r:id="rId12" w:history="1">
        <w:r w:rsidRPr="00053B96">
          <w:rPr>
            <w:rStyle w:val="Hyperlink"/>
            <w:rFonts w:cs="Arial"/>
          </w:rPr>
          <w:t>Energy Management System</w:t>
        </w:r>
      </w:hyperlink>
      <w:r w:rsidRPr="00AA6B4A">
        <w:rPr>
          <w:rFonts w:cs="Arial"/>
        </w:rPr>
        <w:t xml:space="preserve"> (EMS), which enables real-time monitoring and control for seamless integration into existing electrical networks. Key features include high charging and discharging speeds, high energy density and low maintenance requirements. The system also prioriti</w:t>
      </w:r>
      <w:r w:rsidR="00587253">
        <w:rPr>
          <w:rFonts w:cs="Arial"/>
        </w:rPr>
        <w:t>s</w:t>
      </w:r>
      <w:r w:rsidRPr="00AA6B4A">
        <w:rPr>
          <w:rFonts w:cs="Arial"/>
        </w:rPr>
        <w:t xml:space="preserve">es </w:t>
      </w:r>
      <w:r w:rsidRPr="00AA6B4A">
        <w:rPr>
          <w:rFonts w:cs="Arial"/>
        </w:rPr>
        <w:lastRenderedPageBreak/>
        <w:t>safety, featuring robust HVAC and fire control mechanisms to ensure reliable operation in diverse environments.</w:t>
      </w:r>
    </w:p>
    <w:p w14:paraId="015076E3" w14:textId="77777777" w:rsidR="00A909FF" w:rsidRDefault="00A909FF" w:rsidP="00EF2501">
      <w:pPr>
        <w:spacing w:line="480" w:lineRule="auto"/>
        <w:jc w:val="both"/>
        <w:rPr>
          <w:rFonts w:cs="Arial"/>
        </w:rPr>
      </w:pPr>
    </w:p>
    <w:p w14:paraId="62FD1777" w14:textId="6D1A9508" w:rsidR="00A909FF" w:rsidRPr="00AA6B4A" w:rsidRDefault="00A909FF" w:rsidP="00EF2501">
      <w:pPr>
        <w:spacing w:line="480" w:lineRule="auto"/>
        <w:jc w:val="both"/>
        <w:rPr>
          <w:rFonts w:cs="Arial"/>
        </w:rPr>
      </w:pPr>
      <w:r w:rsidRPr="00A909FF">
        <w:rPr>
          <w:rFonts w:cs="Arial"/>
        </w:rPr>
        <w:t>"The introduction of our Utility-Scale BESS in Europe marks a significant milestone in our commitment to providing sustainable energy solutions," said Marek Lukaszczyk, Marketing Manager at WEG. "This system not only addresses the current energy challenges but also paves the way for a more resilient and efficient energy infrastructure."</w:t>
      </w:r>
    </w:p>
    <w:p w14:paraId="4A042720" w14:textId="77777777" w:rsidR="00AA6B4A" w:rsidRPr="00AA6B4A" w:rsidRDefault="00AA6B4A" w:rsidP="00EF2501">
      <w:pPr>
        <w:spacing w:line="480" w:lineRule="auto"/>
        <w:jc w:val="both"/>
        <w:rPr>
          <w:rFonts w:cs="Arial"/>
        </w:rPr>
      </w:pPr>
    </w:p>
    <w:p w14:paraId="1C5DCBF9" w14:textId="7B980E67" w:rsidR="00AA6B4A" w:rsidRPr="00AA6B4A" w:rsidRDefault="00AA6B4A" w:rsidP="00EF2501">
      <w:pPr>
        <w:spacing w:line="480" w:lineRule="auto"/>
        <w:jc w:val="both"/>
        <w:rPr>
          <w:rFonts w:cs="Arial"/>
        </w:rPr>
      </w:pPr>
      <w:hyperlink r:id="rId13" w:history="1">
        <w:r w:rsidRPr="002D4D4D">
          <w:rPr>
            <w:rStyle w:val="Hyperlink"/>
            <w:rFonts w:cs="Arial"/>
          </w:rPr>
          <w:t>WEG BESS</w:t>
        </w:r>
      </w:hyperlink>
      <w:r w:rsidRPr="00AA6B4A">
        <w:rPr>
          <w:rFonts w:cs="Arial"/>
        </w:rPr>
        <w:t xml:space="preserve"> is not just a technological achievement</w:t>
      </w:r>
      <w:r w:rsidR="00264D8C">
        <w:rPr>
          <w:rFonts w:cs="Arial"/>
        </w:rPr>
        <w:t>;</w:t>
      </w:r>
      <w:r w:rsidRPr="00AA6B4A">
        <w:rPr>
          <w:rFonts w:cs="Arial"/>
        </w:rPr>
        <w:t xml:space="preserve"> </w:t>
      </w:r>
      <w:r w:rsidR="00D54610">
        <w:rPr>
          <w:rFonts w:cs="Arial"/>
        </w:rPr>
        <w:t>it is also</w:t>
      </w:r>
      <w:r w:rsidRPr="00AA6B4A">
        <w:rPr>
          <w:rFonts w:cs="Arial"/>
        </w:rPr>
        <w:t xml:space="preserve"> a sustainable </w:t>
      </w:r>
      <w:r w:rsidR="00D54610">
        <w:rPr>
          <w:rFonts w:cs="Arial"/>
        </w:rPr>
        <w:t>solution</w:t>
      </w:r>
      <w:r w:rsidRPr="00AA6B4A">
        <w:rPr>
          <w:rFonts w:cs="Arial"/>
        </w:rPr>
        <w:t xml:space="preserve">. It generates no pollution, integrates seamlessly with renewable energy sources, and delivers extended service life, reducing environmental impact and operational costs. The system supports critical energy functions such as peak shaving, load </w:t>
      </w:r>
      <w:r w:rsidR="006540C7" w:rsidRPr="00AA6B4A">
        <w:rPr>
          <w:rFonts w:cs="Arial"/>
        </w:rPr>
        <w:t>levelling</w:t>
      </w:r>
      <w:r w:rsidRPr="00AA6B4A">
        <w:rPr>
          <w:rFonts w:cs="Arial"/>
        </w:rPr>
        <w:t xml:space="preserve">, voltage and frequency </w:t>
      </w:r>
      <w:r w:rsidR="006540C7" w:rsidRPr="00AA6B4A">
        <w:rPr>
          <w:rFonts w:cs="Arial"/>
        </w:rPr>
        <w:t>regulation and</w:t>
      </w:r>
      <w:r w:rsidRPr="00AA6B4A">
        <w:rPr>
          <w:rFonts w:cs="Arial"/>
        </w:rPr>
        <w:t xml:space="preserve"> spinning reserves, making it an indispensable tool for modern energy management.</w:t>
      </w:r>
    </w:p>
    <w:p w14:paraId="5566BEA9" w14:textId="77777777" w:rsidR="00AA6B4A" w:rsidRPr="00AA6B4A" w:rsidRDefault="00AA6B4A" w:rsidP="00EF2501">
      <w:pPr>
        <w:spacing w:line="480" w:lineRule="auto"/>
        <w:jc w:val="both"/>
        <w:rPr>
          <w:rFonts w:cs="Arial"/>
        </w:rPr>
      </w:pPr>
    </w:p>
    <w:p w14:paraId="61AD43DE" w14:textId="3B9A98BB" w:rsidR="00AA6B4A" w:rsidRPr="00AA6B4A" w:rsidRDefault="00AA6B4A" w:rsidP="00EF2501">
      <w:pPr>
        <w:spacing w:line="480" w:lineRule="auto"/>
        <w:jc w:val="both"/>
        <w:rPr>
          <w:rFonts w:cs="Arial"/>
        </w:rPr>
      </w:pPr>
      <w:r w:rsidRPr="00AA6B4A">
        <w:rPr>
          <w:rFonts w:cs="Arial"/>
        </w:rPr>
        <w:t xml:space="preserve">The applications for WEG’s BESS are </w:t>
      </w:r>
      <w:r w:rsidR="00E54AE1">
        <w:rPr>
          <w:rFonts w:cs="Arial"/>
        </w:rPr>
        <w:t>numerous</w:t>
      </w:r>
      <w:r w:rsidRPr="00AA6B4A">
        <w:rPr>
          <w:rFonts w:cs="Arial"/>
        </w:rPr>
        <w:t>. In power generation, it improves energy quality through voltage and freque</w:t>
      </w:r>
      <w:r w:rsidR="002F24D9">
        <w:rPr>
          <w:rFonts w:cs="Arial"/>
        </w:rPr>
        <w:t>0</w:t>
      </w:r>
      <w:r w:rsidRPr="00AA6B4A">
        <w:rPr>
          <w:rFonts w:cs="Arial"/>
        </w:rPr>
        <w:t>ncy regulation, while ensuring power stabili</w:t>
      </w:r>
      <w:r w:rsidR="00E229F7">
        <w:rPr>
          <w:rFonts w:cs="Arial"/>
        </w:rPr>
        <w:t>s</w:t>
      </w:r>
      <w:r w:rsidRPr="00AA6B4A">
        <w:rPr>
          <w:rFonts w:cs="Arial"/>
        </w:rPr>
        <w:t xml:space="preserve">ation and supply reliability. For transmission and distribution, it offers significant savings by reducing peak demand, balancing loads and deferring infrastructure investments. Its versatility extends to operating modes, including black start capabilities, power factor regulation and </w:t>
      </w:r>
      <w:r w:rsidR="00DB6E2D">
        <w:rPr>
          <w:rFonts w:cs="Arial"/>
        </w:rPr>
        <w:t>energy</w:t>
      </w:r>
      <w:r w:rsidR="00DB6E2D" w:rsidRPr="00AA6B4A">
        <w:rPr>
          <w:rFonts w:cs="Arial"/>
        </w:rPr>
        <w:t xml:space="preserve"> </w:t>
      </w:r>
      <w:r w:rsidRPr="00AA6B4A">
        <w:rPr>
          <w:rFonts w:cs="Arial"/>
        </w:rPr>
        <w:t xml:space="preserve">shifting, </w:t>
      </w:r>
      <w:r w:rsidR="004A784C">
        <w:rPr>
          <w:rFonts w:cs="Arial"/>
        </w:rPr>
        <w:t xml:space="preserve">allowing energy trading and </w:t>
      </w:r>
      <w:r w:rsidRPr="00AA6B4A">
        <w:rPr>
          <w:rFonts w:cs="Arial"/>
        </w:rPr>
        <w:t xml:space="preserve">ensuring </w:t>
      </w:r>
      <w:r w:rsidR="004A784C">
        <w:rPr>
          <w:rFonts w:cs="Arial"/>
        </w:rPr>
        <w:t xml:space="preserve">flexibility and </w:t>
      </w:r>
      <w:r w:rsidRPr="00AA6B4A">
        <w:rPr>
          <w:rFonts w:cs="Arial"/>
        </w:rPr>
        <w:t>adaptability to the most complex energy challenges.</w:t>
      </w:r>
    </w:p>
    <w:p w14:paraId="4F1179C2" w14:textId="77777777" w:rsidR="00AA6B4A" w:rsidRPr="00AA6B4A" w:rsidRDefault="00AA6B4A" w:rsidP="00EF2501">
      <w:pPr>
        <w:spacing w:line="480" w:lineRule="auto"/>
        <w:jc w:val="both"/>
        <w:rPr>
          <w:rFonts w:cs="Arial"/>
        </w:rPr>
      </w:pPr>
    </w:p>
    <w:p w14:paraId="6C78E6B5" w14:textId="69EF9F73" w:rsidR="00AA6B4A" w:rsidRPr="00AA6B4A" w:rsidRDefault="00AA6B4A" w:rsidP="00EF2501">
      <w:pPr>
        <w:spacing w:line="480" w:lineRule="auto"/>
        <w:jc w:val="both"/>
        <w:rPr>
          <w:rFonts w:cs="Arial"/>
        </w:rPr>
      </w:pPr>
      <w:r w:rsidRPr="00AA6B4A">
        <w:rPr>
          <w:rFonts w:cs="Arial"/>
        </w:rPr>
        <w:lastRenderedPageBreak/>
        <w:t>The system is built with precision-engineered components, including a bidirectional converter, battery bank, power transformer and a specially designed E-House. These components work in harmony to provide a fully customi</w:t>
      </w:r>
      <w:r w:rsidR="00E229F7">
        <w:rPr>
          <w:rFonts w:cs="Arial"/>
        </w:rPr>
        <w:t>s</w:t>
      </w:r>
      <w:r w:rsidRPr="00AA6B4A">
        <w:rPr>
          <w:rFonts w:cs="Arial"/>
        </w:rPr>
        <w:t>able energy storage solution tailored to the unique requirements of each installation.</w:t>
      </w:r>
    </w:p>
    <w:p w14:paraId="7537A8C9" w14:textId="77777777" w:rsidR="00AA6B4A" w:rsidRPr="00AA6B4A" w:rsidRDefault="00AA6B4A" w:rsidP="00EF2501">
      <w:pPr>
        <w:spacing w:line="480" w:lineRule="auto"/>
        <w:jc w:val="both"/>
        <w:rPr>
          <w:rFonts w:cs="Arial"/>
        </w:rPr>
      </w:pPr>
    </w:p>
    <w:p w14:paraId="73530ABF" w14:textId="28C4FBC2" w:rsidR="00AA6B4A" w:rsidRPr="00AA6B4A" w:rsidRDefault="00AA6B4A" w:rsidP="00EF2501">
      <w:pPr>
        <w:spacing w:line="480" w:lineRule="auto"/>
        <w:jc w:val="both"/>
        <w:rPr>
          <w:rFonts w:cs="Arial"/>
        </w:rPr>
      </w:pPr>
      <w:r w:rsidRPr="00AA6B4A">
        <w:rPr>
          <w:rFonts w:cs="Arial"/>
        </w:rPr>
        <w:t>With the launch of the Utility-Scale Battery Energy Storage System, WEG reinforces its commitment to driving the future of energy sustainability. This innovation represents a significant step forward in empowering businesses and communities to achieve energy reliability, efficiency</w:t>
      </w:r>
      <w:r w:rsidR="00DA3A1A">
        <w:rPr>
          <w:rFonts w:cs="Arial"/>
        </w:rPr>
        <w:t xml:space="preserve"> </w:t>
      </w:r>
      <w:r w:rsidRPr="00AA6B4A">
        <w:rPr>
          <w:rFonts w:cs="Arial"/>
        </w:rPr>
        <w:t>and environmental responsibility.</w:t>
      </w:r>
    </w:p>
    <w:p w14:paraId="53D03899" w14:textId="77777777" w:rsidR="00AA6B4A" w:rsidRPr="00AA6B4A" w:rsidRDefault="00AA6B4A" w:rsidP="00EF2501">
      <w:pPr>
        <w:spacing w:line="480" w:lineRule="auto"/>
        <w:jc w:val="both"/>
        <w:rPr>
          <w:rFonts w:cs="Arial"/>
        </w:rPr>
      </w:pPr>
    </w:p>
    <w:p w14:paraId="4F7B4CDF" w14:textId="34F8AAB2" w:rsidR="00AA6B4A" w:rsidRPr="00DA3A1A" w:rsidRDefault="00AA6B4A" w:rsidP="00EF2501">
      <w:pPr>
        <w:spacing w:line="480" w:lineRule="auto"/>
        <w:jc w:val="both"/>
        <w:rPr>
          <w:rFonts w:cs="Arial"/>
          <w:i/>
          <w:iCs/>
        </w:rPr>
      </w:pPr>
      <w:r w:rsidRPr="00DA3A1A">
        <w:rPr>
          <w:rFonts w:cs="Arial"/>
          <w:i/>
          <w:iCs/>
        </w:rPr>
        <w:t xml:space="preserve">For more information on WEG’s Utility-Scale BESS, </w:t>
      </w:r>
      <w:hyperlink r:id="rId14" w:history="1">
        <w:r w:rsidRPr="00293B15">
          <w:rPr>
            <w:rStyle w:val="Hyperlink"/>
            <w:rFonts w:cs="Arial"/>
            <w:i/>
            <w:iCs/>
          </w:rPr>
          <w:t xml:space="preserve">visit </w:t>
        </w:r>
        <w:r w:rsidR="00E229F7" w:rsidRPr="00293B15">
          <w:rPr>
            <w:rStyle w:val="Hyperlink"/>
            <w:rFonts w:cs="Arial"/>
            <w:i/>
            <w:iCs/>
          </w:rPr>
          <w:t>the website</w:t>
        </w:r>
      </w:hyperlink>
      <w:r w:rsidR="00E229F7" w:rsidRPr="00DA3A1A">
        <w:rPr>
          <w:rFonts w:cs="Arial"/>
          <w:i/>
          <w:iCs/>
        </w:rPr>
        <w:t>.</w:t>
      </w:r>
    </w:p>
    <w:p w14:paraId="7EB0BDD3" w14:textId="77777777" w:rsidR="00AA6B4A" w:rsidRDefault="00AA6B4A" w:rsidP="00AA6B4A">
      <w:pPr>
        <w:rPr>
          <w:rFonts w:cs="Arial"/>
        </w:rPr>
      </w:pPr>
    </w:p>
    <w:p w14:paraId="5CCF02BD" w14:textId="21DAD6F6" w:rsidR="00E03D45" w:rsidRPr="005076D1" w:rsidRDefault="00AA6B4A" w:rsidP="00AA6B4A">
      <w:pPr>
        <w:rPr>
          <w:rFonts w:eastAsia="MS Mincho" w:cs="Arial"/>
        </w:rPr>
      </w:pPr>
      <w:r w:rsidRPr="00AA6B4A">
        <w:rPr>
          <w:rFonts w:eastAsia="MS Mincho"/>
          <w:b/>
          <w:color w:val="4472C4"/>
        </w:rPr>
        <w:t>Ends:</w:t>
      </w:r>
      <w:r w:rsidR="00285672" w:rsidRPr="005076D1">
        <w:rPr>
          <w:rFonts w:eastAsia="MS Mincho" w:cs="Arial"/>
        </w:rPr>
        <w:t xml:space="preserve"> </w:t>
      </w:r>
      <w:r w:rsidR="00DA3A1A">
        <w:rPr>
          <w:rFonts w:eastAsia="MS Mincho" w:cs="Arial"/>
        </w:rPr>
        <w:t>44</w:t>
      </w:r>
      <w:r w:rsidR="00A1634A">
        <w:rPr>
          <w:rFonts w:eastAsia="MS Mincho" w:cs="Arial"/>
        </w:rPr>
        <w:t>9</w:t>
      </w:r>
      <w:r w:rsidR="00285672" w:rsidRPr="005076D1">
        <w:rPr>
          <w:rFonts w:eastAsia="MS Mincho" w:cs="Arial"/>
        </w:rPr>
        <w:t xml:space="preserve"> words</w:t>
      </w:r>
    </w:p>
    <w:p w14:paraId="0CA8FFE7" w14:textId="77777777" w:rsidR="00E03D45" w:rsidRPr="008A6A7A" w:rsidRDefault="00E03D45" w:rsidP="008A6A7A">
      <w:pPr>
        <w:rPr>
          <w:rFonts w:eastAsia="MS Mincho"/>
        </w:rPr>
      </w:pPr>
    </w:p>
    <w:p w14:paraId="4A6E0254" w14:textId="4DEBC2A7" w:rsidR="00924FCE" w:rsidRPr="008A6A7A" w:rsidRDefault="00285672" w:rsidP="008A6A7A">
      <w:r w:rsidRPr="00F603CF">
        <w:rPr>
          <w:rFonts w:eastAsia="MS Mincho"/>
          <w:b/>
          <w:color w:val="4472C4"/>
        </w:rPr>
        <w:t>Image caption:</w:t>
      </w:r>
      <w:r w:rsidRPr="008A6A7A">
        <w:rPr>
          <w:rFonts w:eastAsia="MS Mincho"/>
          <w:b/>
          <w:color w:val="FF9933"/>
        </w:rPr>
        <w:t xml:space="preserve"> </w:t>
      </w:r>
    </w:p>
    <w:p w14:paraId="795C404E" w14:textId="77777777" w:rsidR="00924FCE" w:rsidRPr="008A6A7A" w:rsidRDefault="00924FCE" w:rsidP="008A6A7A">
      <w:pPr>
        <w:rPr>
          <w:rFonts w:eastAsia="MS Mincho"/>
        </w:rPr>
      </w:pPr>
    </w:p>
    <w:p w14:paraId="631BF0D6" w14:textId="77777777" w:rsidR="00E03D45" w:rsidRPr="008A6A7A" w:rsidRDefault="00285672"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5" w:history="1">
        <w:r w:rsidR="008A6A7A" w:rsidRPr="008A6A7A">
          <w:rPr>
            <w:rStyle w:val="Hyperlink"/>
            <w:rFonts w:cs="Arial"/>
          </w:rPr>
          <w:t>https://www.weg.net/institutional/MR/en/all-news/all</w:t>
        </w:r>
      </w:hyperlink>
    </w:p>
    <w:p w14:paraId="41F32F5D" w14:textId="77777777" w:rsidR="00E03D45" w:rsidRPr="008A6A7A" w:rsidRDefault="00E03D45" w:rsidP="008A6A7A">
      <w:pPr>
        <w:rPr>
          <w:rFonts w:eastAsia="MS Mincho"/>
          <w:b/>
          <w:bCs/>
          <w:color w:val="00529C"/>
        </w:rPr>
      </w:pPr>
    </w:p>
    <w:p w14:paraId="67762303" w14:textId="77777777" w:rsidR="005A3976" w:rsidRPr="00DB6E2D" w:rsidRDefault="005A3976" w:rsidP="005A3976">
      <w:pPr>
        <w:rPr>
          <w:rFonts w:eastAsia="MS Mincho"/>
          <w:b/>
          <w:bCs/>
          <w:color w:val="4472C4"/>
          <w:lang w:val="en-US"/>
        </w:rPr>
      </w:pPr>
      <w:r w:rsidRPr="00FF02C6">
        <w:rPr>
          <w:rFonts w:eastAsia="MS Mincho"/>
          <w:b/>
          <w:bCs/>
          <w:color w:val="4472C4"/>
          <w:lang w:val="en-US"/>
        </w:rPr>
        <w:t xml:space="preserve">For further information contact: </w:t>
      </w:r>
    </w:p>
    <w:p w14:paraId="3A2A2366" w14:textId="77777777" w:rsidR="005A3976" w:rsidRPr="00FF02C6" w:rsidRDefault="005A3976" w:rsidP="005A3976">
      <w:r w:rsidRPr="00FF02C6">
        <w:t xml:space="preserve">Marcio Ematsu, WEG International GmbH, Am </w:t>
      </w:r>
      <w:proofErr w:type="spellStart"/>
      <w:r w:rsidRPr="00FF02C6">
        <w:t>Mattenhof</w:t>
      </w:r>
      <w:proofErr w:type="spellEnd"/>
      <w:r w:rsidRPr="00FF02C6">
        <w:t xml:space="preserve"> 16a, 6010 Kriens, Switzerland.</w:t>
      </w:r>
    </w:p>
    <w:p w14:paraId="7D9CDCD0" w14:textId="77777777" w:rsidR="005A3976" w:rsidRPr="00DB6E2D" w:rsidRDefault="005A3976" w:rsidP="005A3976">
      <w:pPr>
        <w:rPr>
          <w:rFonts w:eastAsia="MS Mincho"/>
          <w:b/>
          <w:bCs/>
          <w:color w:val="4472C4"/>
        </w:rPr>
      </w:pPr>
      <w:r w:rsidRPr="00DB6E2D">
        <w:rPr>
          <w:rFonts w:eastAsia="MS Mincho"/>
          <w:b/>
          <w:bCs/>
          <w:color w:val="4472C4"/>
        </w:rPr>
        <w:t xml:space="preserve">www: </w:t>
      </w:r>
      <w:hyperlink r:id="rId16" w:tgtFrame="_blank" w:history="1">
        <w:r w:rsidRPr="00DB6E2D">
          <w:rPr>
            <w:rStyle w:val="Hyperlink"/>
            <w:rFonts w:eastAsia="MS Mincho"/>
            <w:b/>
            <w:bCs/>
          </w:rPr>
          <w:t>www.weg.net</w:t>
        </w:r>
      </w:hyperlink>
      <w:r w:rsidRPr="00DB6E2D">
        <w:rPr>
          <w:rFonts w:eastAsia="MS Mincho"/>
          <w:b/>
          <w:bCs/>
          <w:color w:val="4472C4"/>
        </w:rPr>
        <w:t>  </w:t>
      </w:r>
    </w:p>
    <w:p w14:paraId="05D012D3" w14:textId="77777777" w:rsidR="005A3976" w:rsidRPr="00DB6E2D" w:rsidRDefault="005A3976" w:rsidP="005A3976">
      <w:pPr>
        <w:rPr>
          <w:rFonts w:eastAsia="MS Mincho"/>
          <w:b/>
          <w:bCs/>
          <w:color w:val="4472C4"/>
        </w:rPr>
      </w:pPr>
      <w:r w:rsidRPr="00DB6E2D">
        <w:rPr>
          <w:rFonts w:eastAsia="MS Mincho"/>
          <w:b/>
          <w:bCs/>
          <w:color w:val="4472C4"/>
        </w:rPr>
        <w:t xml:space="preserve">e-mail: </w:t>
      </w:r>
      <w:hyperlink r:id="rId17" w:tgtFrame="_blank" w:tooltip="mailto:info@weg.net" w:history="1">
        <w:r w:rsidRPr="00DB6E2D">
          <w:rPr>
            <w:rStyle w:val="Hyperlink"/>
            <w:rFonts w:eastAsia="MS Mincho"/>
            <w:b/>
            <w:bCs/>
          </w:rPr>
          <w:t>info@weg.net</w:t>
        </w:r>
      </w:hyperlink>
      <w:r w:rsidRPr="00DB6E2D">
        <w:rPr>
          <w:rFonts w:eastAsia="MS Mincho"/>
          <w:b/>
          <w:bCs/>
          <w:color w:val="4472C4"/>
        </w:rPr>
        <w:t> </w:t>
      </w:r>
    </w:p>
    <w:p w14:paraId="1AC472CB" w14:textId="77777777" w:rsidR="005A3976" w:rsidRPr="00DB6E2D" w:rsidRDefault="005A3976" w:rsidP="005A3976">
      <w:pPr>
        <w:rPr>
          <w:rFonts w:eastAsia="MS Mincho"/>
          <w:b/>
          <w:bCs/>
          <w:color w:val="4472C4"/>
        </w:rPr>
      </w:pPr>
    </w:p>
    <w:p w14:paraId="20C8F293" w14:textId="55A05C5F" w:rsidR="00E03D45" w:rsidRPr="008A6A7A" w:rsidRDefault="00285672"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10339A">
        <w:rPr>
          <w:rFonts w:eastAsia="MS Mincho"/>
          <w:spacing w:val="-3"/>
        </w:rPr>
        <w:t>Stephanie Wood</w:t>
      </w:r>
      <w:r w:rsidR="00BD333D">
        <w:rPr>
          <w:rFonts w:eastAsia="MS Mincho"/>
          <w:spacing w:val="-3"/>
        </w:rPr>
        <w:t xml:space="preserve"> and Encarna Nunez</w:t>
      </w:r>
      <w:r w:rsidRPr="008A6A7A">
        <w:rPr>
          <w:rFonts w:eastAsia="MS Mincho"/>
          <w:spacing w:val="-3"/>
        </w:rPr>
        <w:t xml:space="preserve"> – Stone Junction Ltd</w:t>
      </w:r>
    </w:p>
    <w:p w14:paraId="580EBF54" w14:textId="77777777" w:rsidR="00E03D45" w:rsidRPr="00E23DAC" w:rsidRDefault="00285672" w:rsidP="008A6A7A">
      <w:pPr>
        <w:rPr>
          <w:rFonts w:cs="Arial"/>
          <w:color w:val="000000"/>
          <w:lang w:eastAsia="en-GB"/>
        </w:rPr>
      </w:pPr>
      <w:r w:rsidRPr="00B20A0A">
        <w:rPr>
          <w:rFonts w:cs="Arial"/>
          <w:color w:val="000000"/>
          <w:lang w:eastAsia="en-GB"/>
        </w:rPr>
        <w:t>Suites 1&amp;2 The Malthouse, Water Street, Stafford, Staffordshire, ST16 1AR </w:t>
      </w:r>
    </w:p>
    <w:p w14:paraId="48CECFC2" w14:textId="77777777" w:rsidR="00E03D45" w:rsidRPr="00E23DAC" w:rsidRDefault="00285672" w:rsidP="008A6A7A">
      <w:pPr>
        <w:rPr>
          <w:rFonts w:cs="Arial"/>
          <w:color w:val="000000"/>
          <w:lang w:eastAsia="en-GB"/>
        </w:rPr>
      </w:pP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410521F0" w14:textId="62A5399C" w:rsidR="00E03D45" w:rsidRPr="008A6A7A" w:rsidRDefault="00285672"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8" w:history="1">
        <w:r w:rsidR="0010339A" w:rsidRPr="00CD5A26">
          <w:rPr>
            <w:rStyle w:val="Hyperlink"/>
            <w:rFonts w:eastAsia="MS Mincho"/>
            <w:spacing w:val="-3"/>
          </w:rPr>
          <w:t>stephanie@stonejunction.co.uk</w:t>
        </w:r>
      </w:hyperlink>
      <w:r w:rsidR="0010339A">
        <w:rPr>
          <w:rFonts w:eastAsia="MS Mincho"/>
          <w:spacing w:val="-3"/>
        </w:rPr>
        <w:t xml:space="preserve"> </w:t>
      </w:r>
      <w:r w:rsidR="00BD333D">
        <w:rPr>
          <w:rFonts w:eastAsia="MS Mincho"/>
          <w:spacing w:val="-3"/>
        </w:rPr>
        <w:t xml:space="preserve"> or </w:t>
      </w:r>
      <w:hyperlink r:id="rId19" w:history="1">
        <w:r w:rsidR="00BD333D" w:rsidRPr="00301D06">
          <w:rPr>
            <w:rStyle w:val="Hyperlink"/>
            <w:rFonts w:eastAsia="MS Mincho"/>
            <w:spacing w:val="-3"/>
          </w:rPr>
          <w:t>encarna@stonejunction.co.uk</w:t>
        </w:r>
      </w:hyperlink>
    </w:p>
    <w:p w14:paraId="7CF3D391" w14:textId="77777777" w:rsidR="00E03D45" w:rsidRPr="00731078" w:rsidRDefault="00285672" w:rsidP="008A6A7A">
      <w:pPr>
        <w:rPr>
          <w:rFonts w:eastAsia="MS Mincho"/>
          <w:spacing w:val="-3"/>
          <w:lang w:val="da-DK"/>
        </w:rPr>
      </w:pPr>
      <w:r w:rsidRPr="00731078">
        <w:rPr>
          <w:rFonts w:eastAsia="MS Mincho"/>
          <w:b/>
          <w:bCs/>
          <w:color w:val="4472C4"/>
          <w:lang w:val="da-DK"/>
        </w:rPr>
        <w:t>www:</w:t>
      </w:r>
      <w:r w:rsidRPr="00731078">
        <w:rPr>
          <w:rFonts w:eastAsia="MS Mincho"/>
          <w:color w:val="00B050"/>
          <w:spacing w:val="-3"/>
          <w:lang w:val="da-DK"/>
        </w:rPr>
        <w:t xml:space="preserve"> </w:t>
      </w:r>
      <w:hyperlink r:id="rId20" w:history="1">
        <w:r w:rsidRPr="00731078">
          <w:rPr>
            <w:rStyle w:val="Hyperlink"/>
            <w:rFonts w:eastAsia="MS Mincho" w:cs="Arial"/>
            <w:spacing w:val="-3"/>
            <w:lang w:val="da-DK"/>
          </w:rPr>
          <w:t>www.stonejunction.co.uk</w:t>
        </w:r>
      </w:hyperlink>
      <w:r w:rsidRPr="00731078">
        <w:rPr>
          <w:rFonts w:eastAsia="MS Mincho"/>
          <w:spacing w:val="-3"/>
          <w:lang w:val="da-DK"/>
        </w:rPr>
        <w:t xml:space="preserve">  </w:t>
      </w:r>
    </w:p>
    <w:p w14:paraId="31086AA5" w14:textId="77777777" w:rsidR="00E03D45" w:rsidRPr="00731078" w:rsidRDefault="00285672" w:rsidP="008A6A7A">
      <w:pPr>
        <w:rPr>
          <w:rFonts w:eastAsia="MS Mincho"/>
          <w:b/>
          <w:bCs/>
          <w:color w:val="CC0000"/>
          <w:spacing w:val="-3"/>
          <w:lang w:val="da-DK"/>
        </w:rPr>
      </w:pPr>
      <w:r w:rsidRPr="00731078">
        <w:rPr>
          <w:rFonts w:eastAsia="MS Mincho"/>
          <w:b/>
          <w:bCs/>
          <w:color w:val="4472C4"/>
          <w:lang w:val="da-DK"/>
        </w:rPr>
        <w:t>Blog:</w:t>
      </w:r>
      <w:r w:rsidRPr="00731078">
        <w:rPr>
          <w:rFonts w:eastAsia="MS Mincho"/>
          <w:b/>
          <w:bCs/>
          <w:color w:val="FF9933"/>
          <w:spacing w:val="-3"/>
          <w:lang w:val="da-DK"/>
        </w:rPr>
        <w:t xml:space="preserve"> </w:t>
      </w:r>
      <w:hyperlink r:id="rId21" w:history="1">
        <w:r w:rsidRPr="00731078">
          <w:rPr>
            <w:rStyle w:val="Hyperlink"/>
            <w:rFonts w:eastAsia="MS Mincho" w:cs="Arial"/>
            <w:bCs/>
            <w:spacing w:val="-3"/>
            <w:lang w:val="da-DK"/>
          </w:rPr>
          <w:t>www.stone-junction.blogspot.com</w:t>
        </w:r>
      </w:hyperlink>
      <w:r w:rsidRPr="00731078">
        <w:rPr>
          <w:rFonts w:eastAsia="MS Mincho"/>
          <w:b/>
          <w:bCs/>
          <w:color w:val="CC0000"/>
          <w:spacing w:val="-3"/>
          <w:lang w:val="da-DK"/>
        </w:rPr>
        <w:t xml:space="preserve"> </w:t>
      </w:r>
    </w:p>
    <w:p w14:paraId="2AF01748" w14:textId="77777777" w:rsidR="00E03D45" w:rsidRPr="00082ED9" w:rsidRDefault="00285672" w:rsidP="008A6A7A">
      <w:pPr>
        <w:rPr>
          <w:rFonts w:eastAsia="MS Mincho"/>
          <w:bCs/>
          <w:color w:val="002060"/>
          <w:spacing w:val="-3"/>
          <w:lang w:val="nl-NL"/>
        </w:rPr>
      </w:pPr>
      <w:r w:rsidRPr="00082ED9">
        <w:rPr>
          <w:rFonts w:eastAsia="MS Mincho"/>
          <w:b/>
          <w:bCs/>
          <w:color w:val="4472C4"/>
          <w:lang w:val="nl-NL"/>
        </w:rPr>
        <w:t>Twitter:</w:t>
      </w:r>
      <w:r w:rsidRPr="00082ED9">
        <w:rPr>
          <w:rFonts w:eastAsia="MS Mincho"/>
          <w:b/>
          <w:bCs/>
          <w:color w:val="00529C"/>
          <w:spacing w:val="-3"/>
          <w:lang w:val="nl-NL"/>
        </w:rPr>
        <w:t xml:space="preserve"> </w:t>
      </w:r>
      <w:hyperlink r:id="rId22" w:history="1">
        <w:r w:rsidRPr="00082ED9">
          <w:rPr>
            <w:rStyle w:val="Hyperlink"/>
            <w:rFonts w:eastAsia="MS Mincho" w:cs="Arial"/>
            <w:bCs/>
            <w:spacing w:val="-3"/>
            <w:lang w:val="nl-NL"/>
          </w:rPr>
          <w:t>www.twitter.com/StoneJunctionPR</w:t>
        </w:r>
      </w:hyperlink>
    </w:p>
    <w:p w14:paraId="57B9E8BE" w14:textId="77777777" w:rsidR="00E03D45" w:rsidRPr="008A6A7A" w:rsidRDefault="00285672"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3" w:history="1">
        <w:r w:rsidRPr="008A6A7A">
          <w:rPr>
            <w:rStyle w:val="Hyperlink"/>
            <w:rFonts w:eastAsia="MS Mincho" w:cs="Arial"/>
          </w:rPr>
          <w:t>http://www.facebook.com/technicalPR</w:t>
        </w:r>
      </w:hyperlink>
    </w:p>
    <w:p w14:paraId="122294B9" w14:textId="77777777" w:rsidR="00E03D45" w:rsidRPr="00731078" w:rsidRDefault="00285672" w:rsidP="008A6A7A">
      <w:pPr>
        <w:rPr>
          <w:rFonts w:eastAsia="MS Mincho"/>
          <w:b/>
          <w:bCs/>
          <w:color w:val="002060"/>
          <w:spacing w:val="-3"/>
          <w:lang w:val="da-DK"/>
        </w:rPr>
      </w:pPr>
      <w:r w:rsidRPr="00731078">
        <w:rPr>
          <w:rFonts w:eastAsia="MS Mincho"/>
          <w:b/>
          <w:bCs/>
          <w:color w:val="4472C4"/>
          <w:lang w:val="da-DK"/>
        </w:rPr>
        <w:t>LinkedIn:</w:t>
      </w:r>
      <w:r w:rsidRPr="00731078">
        <w:rPr>
          <w:rFonts w:eastAsia="MS Mincho"/>
          <w:noProof/>
          <w:color w:val="4472C4"/>
          <w:lang w:val="da-DK" w:eastAsia="en-GB"/>
        </w:rPr>
        <w:t xml:space="preserve"> </w:t>
      </w:r>
      <w:hyperlink r:id="rId24" w:history="1">
        <w:r w:rsidRPr="00731078">
          <w:rPr>
            <w:rStyle w:val="Hyperlink"/>
            <w:rFonts w:eastAsia="MS Mincho" w:cs="Arial"/>
            <w:lang w:val="da-DK"/>
          </w:rPr>
          <w:t>https://www.linkedin.com/company/stone-junction-ltd</w:t>
        </w:r>
      </w:hyperlink>
    </w:p>
    <w:p w14:paraId="53B02C90" w14:textId="77777777" w:rsidR="00E03D45" w:rsidRPr="00731078" w:rsidRDefault="00E03D45" w:rsidP="008A6A7A">
      <w:pPr>
        <w:rPr>
          <w:rFonts w:eastAsia="MS Mincho"/>
          <w:b/>
          <w:bCs/>
          <w:color w:val="439639"/>
          <w:lang w:val="da-DK"/>
        </w:rPr>
      </w:pPr>
    </w:p>
    <w:p w14:paraId="28AA625C" w14:textId="77777777" w:rsidR="00A97965" w:rsidRDefault="00285672" w:rsidP="00A97965">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Pr="00A97965">
        <w:rPr>
          <w:rFonts w:ascii="Arial" w:hAnsi="Arial" w:cs="Arial"/>
          <w:lang w:val="en-GB"/>
        </w:rPr>
        <w:t xml:space="preserve">Founded in 1961, WEG is a global electric-electronic equipment </w:t>
      </w:r>
      <w:proofErr w:type="gramStart"/>
      <w:r w:rsidRPr="00A97965">
        <w:rPr>
          <w:rFonts w:ascii="Arial" w:hAnsi="Arial" w:cs="Arial"/>
          <w:lang w:val="en-GB"/>
        </w:rPr>
        <w:t>company,</w:t>
      </w:r>
      <w:proofErr w:type="gramEnd"/>
      <w:r w:rsidRPr="00A97965">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2B8C394B" w14:textId="77777777" w:rsidR="007E1C8F" w:rsidRDefault="00285672" w:rsidP="007E1C8F">
      <w:pPr>
        <w:pStyle w:val="NormalWeb"/>
        <w:jc w:val="both"/>
        <w:rPr>
          <w:rFonts w:ascii="Arial" w:hAnsi="Arial" w:cs="Arial"/>
        </w:rPr>
      </w:pPr>
      <w:r>
        <w:rPr>
          <w:rFonts w:ascii="Arial" w:hAnsi="Arial" w:cs="Arial"/>
          <w:lang w:val="en-GB"/>
        </w:rPr>
        <w:t>WEG stands out in innovation by constantly developing solutions to meet the major trends in energy efficiency, renewable energy and electric mobility. With manufacturing units in 15 countries and present in more than 1</w:t>
      </w:r>
      <w:r w:rsidR="00947352">
        <w:rPr>
          <w:rFonts w:ascii="Arial" w:hAnsi="Arial" w:cs="Arial"/>
          <w:lang w:val="en-GB"/>
        </w:rPr>
        <w:t>20</w:t>
      </w:r>
      <w:r>
        <w:rPr>
          <w:rFonts w:ascii="Arial" w:hAnsi="Arial" w:cs="Arial"/>
          <w:lang w:val="en-GB"/>
        </w:rPr>
        <w:t xml:space="preserve"> countries, the company has more than </w:t>
      </w:r>
      <w:r w:rsidR="00E44E5D">
        <w:rPr>
          <w:rFonts w:ascii="Arial" w:hAnsi="Arial" w:cs="Arial"/>
          <w:lang w:val="en-GB"/>
        </w:rPr>
        <w:t>40</w:t>
      </w:r>
      <w:r>
        <w:rPr>
          <w:rFonts w:ascii="Arial" w:hAnsi="Arial" w:cs="Arial"/>
          <w:lang w:val="en-GB"/>
        </w:rPr>
        <w:t xml:space="preserve">,000 employees worldwide. </w:t>
      </w:r>
      <w:r>
        <w:rPr>
          <w:rFonts w:ascii="Arial" w:hAnsi="Arial" w:cs="Arial"/>
          <w:shd w:val="clear" w:color="auto" w:fill="FFFFFF"/>
        </w:rPr>
        <w:t xml:space="preserve">WEG’s net revenue reached R$ </w:t>
      </w:r>
      <w:r w:rsidR="00397F17">
        <w:rPr>
          <w:rFonts w:ascii="Arial" w:hAnsi="Arial" w:cs="Arial"/>
          <w:shd w:val="clear" w:color="auto" w:fill="FFFFFF"/>
        </w:rPr>
        <w:t>32</w:t>
      </w:r>
      <w:r>
        <w:rPr>
          <w:rFonts w:ascii="Arial" w:hAnsi="Arial" w:cs="Arial"/>
          <w:shd w:val="clear" w:color="auto" w:fill="FFFFFF"/>
        </w:rPr>
        <w:t>.</w:t>
      </w:r>
      <w:r w:rsidR="00397F17">
        <w:rPr>
          <w:rFonts w:ascii="Arial" w:hAnsi="Arial" w:cs="Arial"/>
          <w:shd w:val="clear" w:color="auto" w:fill="FFFFFF"/>
        </w:rPr>
        <w:t>5</w:t>
      </w:r>
      <w:r>
        <w:rPr>
          <w:rFonts w:ascii="Arial" w:hAnsi="Arial" w:cs="Arial"/>
          <w:shd w:val="clear" w:color="auto" w:fill="FFFFFF"/>
        </w:rPr>
        <w:t xml:space="preserve"> billion in 202</w:t>
      </w:r>
      <w:r w:rsidR="00397F17">
        <w:rPr>
          <w:rFonts w:ascii="Arial" w:hAnsi="Arial" w:cs="Arial"/>
          <w:shd w:val="clear" w:color="auto" w:fill="FFFFFF"/>
        </w:rPr>
        <w:t>3</w:t>
      </w:r>
      <w:r>
        <w:rPr>
          <w:rFonts w:ascii="Arial" w:hAnsi="Arial" w:cs="Arial"/>
          <w:shd w:val="clear" w:color="auto" w:fill="FFFFFF"/>
        </w:rPr>
        <w:t xml:space="preserve">, 53 per cent </w:t>
      </w:r>
      <w:proofErr w:type="gramStart"/>
      <w:r>
        <w:rPr>
          <w:rFonts w:ascii="Arial" w:hAnsi="Arial" w:cs="Arial"/>
          <w:shd w:val="clear" w:color="auto" w:fill="FFFFFF"/>
        </w:rPr>
        <w:t>from</w:t>
      </w:r>
      <w:proofErr w:type="gramEnd"/>
      <w:r>
        <w:rPr>
          <w:rFonts w:ascii="Arial" w:hAnsi="Arial" w:cs="Arial"/>
          <w:shd w:val="clear" w:color="auto" w:fill="FFFFFF"/>
        </w:rPr>
        <w:t xml:space="preserve"> external markets.</w:t>
      </w:r>
      <w:r>
        <w:rPr>
          <w:rFonts w:ascii="Arial" w:hAnsi="Arial" w:cs="Arial"/>
        </w:rPr>
        <w:t xml:space="preserve"> For more information, visit </w:t>
      </w:r>
      <w:hyperlink r:id="rId25" w:history="1">
        <w:r w:rsidRPr="00856AAC">
          <w:rPr>
            <w:rStyle w:val="Hyperlink"/>
            <w:rFonts w:ascii="Arial" w:hAnsi="Arial" w:cs="Arial"/>
          </w:rPr>
          <w:t>www.weg.net</w:t>
        </w:r>
      </w:hyperlink>
    </w:p>
    <w:p w14:paraId="3D7EABDE" w14:textId="77777777" w:rsidR="008A6A7A" w:rsidRPr="007E1C8F" w:rsidRDefault="008A6A7A" w:rsidP="00E03D45">
      <w:pPr>
        <w:rPr>
          <w:rFonts w:cs="Arial"/>
          <w:bCs/>
          <w:lang w:val="en-US"/>
        </w:rPr>
      </w:pPr>
    </w:p>
    <w:p w14:paraId="3F943146" w14:textId="1C919300" w:rsidR="00E03D45" w:rsidRPr="005076D1" w:rsidRDefault="00285672" w:rsidP="00E03D45">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F7379A">
        <w:rPr>
          <w:rFonts w:eastAsia="MS Mincho" w:cs="Arial"/>
          <w:spacing w:val="-3"/>
        </w:rPr>
        <w:t>11</w:t>
      </w:r>
      <w:r w:rsidR="00C07404">
        <w:rPr>
          <w:rFonts w:eastAsia="MS Mincho" w:cs="Arial"/>
          <w:spacing w:val="-3"/>
        </w:rPr>
        <w:t>8</w:t>
      </w:r>
      <w:r w:rsidR="00DA3A1A">
        <w:rPr>
          <w:rFonts w:eastAsia="MS Mincho" w:cs="Arial"/>
          <w:spacing w:val="-3"/>
        </w:rPr>
        <w:t>6</w:t>
      </w:r>
      <w:r w:rsidRPr="005076D1">
        <w:rPr>
          <w:rFonts w:eastAsia="MS Mincho" w:cs="Arial"/>
          <w:spacing w:val="-3"/>
        </w:rPr>
        <w:t>/</w:t>
      </w:r>
      <w:r w:rsidR="00BD333D">
        <w:rPr>
          <w:rFonts w:eastAsia="MS Mincho" w:cs="Arial"/>
          <w:spacing w:val="-3"/>
        </w:rPr>
        <w:t>05</w:t>
      </w:r>
      <w:r w:rsidRPr="005076D1">
        <w:rPr>
          <w:rFonts w:eastAsia="MS Mincho" w:cs="Arial"/>
          <w:spacing w:val="-3"/>
        </w:rPr>
        <w:t>/</w:t>
      </w:r>
      <w:r w:rsidR="00F7379A">
        <w:rPr>
          <w:rFonts w:eastAsia="MS Mincho" w:cs="Arial"/>
          <w:spacing w:val="-3"/>
        </w:rPr>
        <w:t>2</w:t>
      </w:r>
      <w:r w:rsidR="00BD333D">
        <w:rPr>
          <w:rFonts w:eastAsia="MS Mincho" w:cs="Arial"/>
          <w:spacing w:val="-3"/>
        </w:rPr>
        <w:t>5</w:t>
      </w:r>
    </w:p>
    <w:p w14:paraId="33332B2A" w14:textId="77777777" w:rsidR="00B86E1F" w:rsidRPr="005076D1" w:rsidRDefault="00B86E1F" w:rsidP="00E03D45">
      <w:pPr>
        <w:rPr>
          <w:rFonts w:eastAsia="MS Mincho" w:cs="Arial"/>
          <w:b/>
          <w:color w:val="CC3300"/>
          <w:spacing w:val="-3"/>
        </w:rPr>
      </w:pPr>
    </w:p>
    <w:sectPr w:rsidR="00B86E1F" w:rsidRPr="005076D1" w:rsidSect="006D0EBA">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2F56" w14:textId="77777777" w:rsidR="006C39B8" w:rsidRDefault="006C39B8">
      <w:r>
        <w:separator/>
      </w:r>
    </w:p>
  </w:endnote>
  <w:endnote w:type="continuationSeparator" w:id="0">
    <w:p w14:paraId="329D3A75" w14:textId="77777777" w:rsidR="006C39B8" w:rsidRDefault="006C39B8">
      <w:r>
        <w:continuationSeparator/>
      </w:r>
    </w:p>
  </w:endnote>
  <w:endnote w:type="continuationNotice" w:id="1">
    <w:p w14:paraId="0F4D41A3" w14:textId="77777777" w:rsidR="006C39B8" w:rsidRDefault="006C3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9129" w14:textId="77777777" w:rsidR="006C39B8" w:rsidRDefault="006C39B8">
      <w:r>
        <w:separator/>
      </w:r>
    </w:p>
  </w:footnote>
  <w:footnote w:type="continuationSeparator" w:id="0">
    <w:p w14:paraId="76709A91" w14:textId="77777777" w:rsidR="006C39B8" w:rsidRDefault="006C39B8">
      <w:r>
        <w:continuationSeparator/>
      </w:r>
    </w:p>
  </w:footnote>
  <w:footnote w:type="continuationNotice" w:id="1">
    <w:p w14:paraId="2440E863" w14:textId="77777777" w:rsidR="006C39B8" w:rsidRDefault="006C3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A950"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508301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0479"/>
    <w:rsid w:val="00012707"/>
    <w:rsid w:val="000160E4"/>
    <w:rsid w:val="000244CA"/>
    <w:rsid w:val="000245BC"/>
    <w:rsid w:val="00024E26"/>
    <w:rsid w:val="0002699C"/>
    <w:rsid w:val="00027D32"/>
    <w:rsid w:val="00030FE5"/>
    <w:rsid w:val="0003304B"/>
    <w:rsid w:val="00045BF8"/>
    <w:rsid w:val="0005012E"/>
    <w:rsid w:val="00053B96"/>
    <w:rsid w:val="00054DA2"/>
    <w:rsid w:val="000577EF"/>
    <w:rsid w:val="00071527"/>
    <w:rsid w:val="00082EC3"/>
    <w:rsid w:val="00082ED9"/>
    <w:rsid w:val="00083A51"/>
    <w:rsid w:val="000A1FC1"/>
    <w:rsid w:val="000A685E"/>
    <w:rsid w:val="000B6CFD"/>
    <w:rsid w:val="000B7E0B"/>
    <w:rsid w:val="000C0722"/>
    <w:rsid w:val="000C2851"/>
    <w:rsid w:val="000D2F12"/>
    <w:rsid w:val="000D30D3"/>
    <w:rsid w:val="000D32F1"/>
    <w:rsid w:val="000D6C36"/>
    <w:rsid w:val="000E413A"/>
    <w:rsid w:val="000F26F7"/>
    <w:rsid w:val="000F41C9"/>
    <w:rsid w:val="000F78F9"/>
    <w:rsid w:val="0010339A"/>
    <w:rsid w:val="00121487"/>
    <w:rsid w:val="001432FE"/>
    <w:rsid w:val="00155C9B"/>
    <w:rsid w:val="00162A32"/>
    <w:rsid w:val="00165FE6"/>
    <w:rsid w:val="00173233"/>
    <w:rsid w:val="001749B1"/>
    <w:rsid w:val="00176F46"/>
    <w:rsid w:val="0018330C"/>
    <w:rsid w:val="001856C4"/>
    <w:rsid w:val="00186363"/>
    <w:rsid w:val="001A6432"/>
    <w:rsid w:val="001B2775"/>
    <w:rsid w:val="001B2D8F"/>
    <w:rsid w:val="001B65B7"/>
    <w:rsid w:val="001C062A"/>
    <w:rsid w:val="001C25B6"/>
    <w:rsid w:val="001C4B73"/>
    <w:rsid w:val="001D6804"/>
    <w:rsid w:val="001E1083"/>
    <w:rsid w:val="001F0BBD"/>
    <w:rsid w:val="001F11B9"/>
    <w:rsid w:val="001F31A0"/>
    <w:rsid w:val="001F3CF7"/>
    <w:rsid w:val="00201FDD"/>
    <w:rsid w:val="00203980"/>
    <w:rsid w:val="00217C2E"/>
    <w:rsid w:val="00223010"/>
    <w:rsid w:val="00225A86"/>
    <w:rsid w:val="00242E24"/>
    <w:rsid w:val="00257A73"/>
    <w:rsid w:val="002609C4"/>
    <w:rsid w:val="00264D8C"/>
    <w:rsid w:val="002669C2"/>
    <w:rsid w:val="002729EE"/>
    <w:rsid w:val="00285672"/>
    <w:rsid w:val="00293B15"/>
    <w:rsid w:val="00294DF7"/>
    <w:rsid w:val="002A1459"/>
    <w:rsid w:val="002A4040"/>
    <w:rsid w:val="002B2F32"/>
    <w:rsid w:val="002B5A47"/>
    <w:rsid w:val="002B5F48"/>
    <w:rsid w:val="002B6D6D"/>
    <w:rsid w:val="002C1D74"/>
    <w:rsid w:val="002D10D7"/>
    <w:rsid w:val="002D4D4D"/>
    <w:rsid w:val="002E4C1A"/>
    <w:rsid w:val="002E58A3"/>
    <w:rsid w:val="002F043C"/>
    <w:rsid w:val="002F0A21"/>
    <w:rsid w:val="002F24D9"/>
    <w:rsid w:val="0030281F"/>
    <w:rsid w:val="00302AA3"/>
    <w:rsid w:val="00303E6D"/>
    <w:rsid w:val="003043DF"/>
    <w:rsid w:val="00307B91"/>
    <w:rsid w:val="003221D6"/>
    <w:rsid w:val="003244E4"/>
    <w:rsid w:val="00326978"/>
    <w:rsid w:val="003310BC"/>
    <w:rsid w:val="00344857"/>
    <w:rsid w:val="00351818"/>
    <w:rsid w:val="00357022"/>
    <w:rsid w:val="003646FD"/>
    <w:rsid w:val="003662C5"/>
    <w:rsid w:val="003708FC"/>
    <w:rsid w:val="00375F3C"/>
    <w:rsid w:val="00382C38"/>
    <w:rsid w:val="00387BB5"/>
    <w:rsid w:val="00394A1B"/>
    <w:rsid w:val="00396D46"/>
    <w:rsid w:val="00397F17"/>
    <w:rsid w:val="003A4193"/>
    <w:rsid w:val="003A7BBA"/>
    <w:rsid w:val="003B53E0"/>
    <w:rsid w:val="003D32F1"/>
    <w:rsid w:val="003E469D"/>
    <w:rsid w:val="003E5474"/>
    <w:rsid w:val="003F59A9"/>
    <w:rsid w:val="003F6084"/>
    <w:rsid w:val="004046B9"/>
    <w:rsid w:val="00406480"/>
    <w:rsid w:val="004067F1"/>
    <w:rsid w:val="00421F76"/>
    <w:rsid w:val="004225DF"/>
    <w:rsid w:val="004354F4"/>
    <w:rsid w:val="004403E3"/>
    <w:rsid w:val="00446D7E"/>
    <w:rsid w:val="00463485"/>
    <w:rsid w:val="00464FFF"/>
    <w:rsid w:val="0048206A"/>
    <w:rsid w:val="004837AD"/>
    <w:rsid w:val="0048461F"/>
    <w:rsid w:val="00492E4F"/>
    <w:rsid w:val="004948DB"/>
    <w:rsid w:val="004952E6"/>
    <w:rsid w:val="004A2AA0"/>
    <w:rsid w:val="004A784C"/>
    <w:rsid w:val="004B02C3"/>
    <w:rsid w:val="004B14F8"/>
    <w:rsid w:val="004C0270"/>
    <w:rsid w:val="004C50C4"/>
    <w:rsid w:val="004D1123"/>
    <w:rsid w:val="004D5020"/>
    <w:rsid w:val="004E36EA"/>
    <w:rsid w:val="004F3CF8"/>
    <w:rsid w:val="004F7144"/>
    <w:rsid w:val="00500B4E"/>
    <w:rsid w:val="00500E9F"/>
    <w:rsid w:val="005076D1"/>
    <w:rsid w:val="005108F3"/>
    <w:rsid w:val="0051205C"/>
    <w:rsid w:val="00522573"/>
    <w:rsid w:val="00524B55"/>
    <w:rsid w:val="00531D32"/>
    <w:rsid w:val="005359E2"/>
    <w:rsid w:val="0054133B"/>
    <w:rsid w:val="0054256F"/>
    <w:rsid w:val="005501CD"/>
    <w:rsid w:val="00551987"/>
    <w:rsid w:val="00553997"/>
    <w:rsid w:val="0057064E"/>
    <w:rsid w:val="00570797"/>
    <w:rsid w:val="00573C7C"/>
    <w:rsid w:val="00575480"/>
    <w:rsid w:val="00580101"/>
    <w:rsid w:val="00587253"/>
    <w:rsid w:val="00587F83"/>
    <w:rsid w:val="00594BAB"/>
    <w:rsid w:val="005973B5"/>
    <w:rsid w:val="005A3830"/>
    <w:rsid w:val="005A3976"/>
    <w:rsid w:val="005A3E32"/>
    <w:rsid w:val="005B2C0D"/>
    <w:rsid w:val="005B7308"/>
    <w:rsid w:val="005C2777"/>
    <w:rsid w:val="005C3A2D"/>
    <w:rsid w:val="005C3DF8"/>
    <w:rsid w:val="005C72BE"/>
    <w:rsid w:val="005F0A68"/>
    <w:rsid w:val="005F4B15"/>
    <w:rsid w:val="0061053B"/>
    <w:rsid w:val="0061496B"/>
    <w:rsid w:val="006154AA"/>
    <w:rsid w:val="006170E5"/>
    <w:rsid w:val="00621443"/>
    <w:rsid w:val="00623128"/>
    <w:rsid w:val="0062407C"/>
    <w:rsid w:val="006320A8"/>
    <w:rsid w:val="00632A09"/>
    <w:rsid w:val="006350A5"/>
    <w:rsid w:val="00640727"/>
    <w:rsid w:val="0064285E"/>
    <w:rsid w:val="006540C7"/>
    <w:rsid w:val="00660C39"/>
    <w:rsid w:val="00685357"/>
    <w:rsid w:val="00685A84"/>
    <w:rsid w:val="00687C41"/>
    <w:rsid w:val="00695EBE"/>
    <w:rsid w:val="006A010A"/>
    <w:rsid w:val="006A1D50"/>
    <w:rsid w:val="006A1F14"/>
    <w:rsid w:val="006A5C76"/>
    <w:rsid w:val="006A66AB"/>
    <w:rsid w:val="006B3134"/>
    <w:rsid w:val="006B7A4C"/>
    <w:rsid w:val="006B7CE9"/>
    <w:rsid w:val="006C39B8"/>
    <w:rsid w:val="006C474D"/>
    <w:rsid w:val="006C5423"/>
    <w:rsid w:val="006D0EBA"/>
    <w:rsid w:val="006D4084"/>
    <w:rsid w:val="006E43C4"/>
    <w:rsid w:val="006E67CF"/>
    <w:rsid w:val="007077C2"/>
    <w:rsid w:val="0071672F"/>
    <w:rsid w:val="00716B39"/>
    <w:rsid w:val="00726E08"/>
    <w:rsid w:val="00731078"/>
    <w:rsid w:val="007358F3"/>
    <w:rsid w:val="00737F3E"/>
    <w:rsid w:val="00740857"/>
    <w:rsid w:val="00744F78"/>
    <w:rsid w:val="00756894"/>
    <w:rsid w:val="00763095"/>
    <w:rsid w:val="007779C7"/>
    <w:rsid w:val="007812BD"/>
    <w:rsid w:val="0078540E"/>
    <w:rsid w:val="00794098"/>
    <w:rsid w:val="00795719"/>
    <w:rsid w:val="00797E72"/>
    <w:rsid w:val="007A1A2E"/>
    <w:rsid w:val="007B0207"/>
    <w:rsid w:val="007B04E0"/>
    <w:rsid w:val="007B0E68"/>
    <w:rsid w:val="007B2663"/>
    <w:rsid w:val="007C089C"/>
    <w:rsid w:val="007C414D"/>
    <w:rsid w:val="007C5ECB"/>
    <w:rsid w:val="007D2ABC"/>
    <w:rsid w:val="007D38A8"/>
    <w:rsid w:val="007D4ACB"/>
    <w:rsid w:val="007E1C8F"/>
    <w:rsid w:val="007E2EE6"/>
    <w:rsid w:val="007E3F81"/>
    <w:rsid w:val="007E5B66"/>
    <w:rsid w:val="007F3F1C"/>
    <w:rsid w:val="0081437B"/>
    <w:rsid w:val="00817DFE"/>
    <w:rsid w:val="00823B2D"/>
    <w:rsid w:val="00831FDC"/>
    <w:rsid w:val="00834101"/>
    <w:rsid w:val="00836C8D"/>
    <w:rsid w:val="00845B1F"/>
    <w:rsid w:val="00850729"/>
    <w:rsid w:val="00854B6E"/>
    <w:rsid w:val="00854CC8"/>
    <w:rsid w:val="00856AAC"/>
    <w:rsid w:val="00857350"/>
    <w:rsid w:val="008575DB"/>
    <w:rsid w:val="008744E5"/>
    <w:rsid w:val="008860B2"/>
    <w:rsid w:val="008870E2"/>
    <w:rsid w:val="008A438F"/>
    <w:rsid w:val="008A6A7A"/>
    <w:rsid w:val="008B24FC"/>
    <w:rsid w:val="008B6991"/>
    <w:rsid w:val="008D0D6E"/>
    <w:rsid w:val="008D4493"/>
    <w:rsid w:val="008D63D5"/>
    <w:rsid w:val="008F0B91"/>
    <w:rsid w:val="00900D25"/>
    <w:rsid w:val="00910E33"/>
    <w:rsid w:val="00914B58"/>
    <w:rsid w:val="009213B5"/>
    <w:rsid w:val="00924FCE"/>
    <w:rsid w:val="0093401E"/>
    <w:rsid w:val="00945666"/>
    <w:rsid w:val="00947352"/>
    <w:rsid w:val="009566C1"/>
    <w:rsid w:val="009622E9"/>
    <w:rsid w:val="009641BA"/>
    <w:rsid w:val="00965E8F"/>
    <w:rsid w:val="009701B9"/>
    <w:rsid w:val="00970AE8"/>
    <w:rsid w:val="009763E2"/>
    <w:rsid w:val="00981A09"/>
    <w:rsid w:val="00982ACB"/>
    <w:rsid w:val="009845A9"/>
    <w:rsid w:val="009A50B2"/>
    <w:rsid w:val="009B2545"/>
    <w:rsid w:val="009D64EB"/>
    <w:rsid w:val="009D68C9"/>
    <w:rsid w:val="009D7744"/>
    <w:rsid w:val="009E015F"/>
    <w:rsid w:val="00A13255"/>
    <w:rsid w:val="00A1634A"/>
    <w:rsid w:val="00A22421"/>
    <w:rsid w:val="00A307A9"/>
    <w:rsid w:val="00A33F1E"/>
    <w:rsid w:val="00A3414F"/>
    <w:rsid w:val="00A37584"/>
    <w:rsid w:val="00A42322"/>
    <w:rsid w:val="00A67243"/>
    <w:rsid w:val="00A733FA"/>
    <w:rsid w:val="00A832B5"/>
    <w:rsid w:val="00A909FF"/>
    <w:rsid w:val="00A97965"/>
    <w:rsid w:val="00AA0D41"/>
    <w:rsid w:val="00AA60E6"/>
    <w:rsid w:val="00AA6B4A"/>
    <w:rsid w:val="00AA7790"/>
    <w:rsid w:val="00AB5EFF"/>
    <w:rsid w:val="00AC7D52"/>
    <w:rsid w:val="00AD016C"/>
    <w:rsid w:val="00AE43B8"/>
    <w:rsid w:val="00AF5E91"/>
    <w:rsid w:val="00AF75B0"/>
    <w:rsid w:val="00B02318"/>
    <w:rsid w:val="00B04C46"/>
    <w:rsid w:val="00B04F8D"/>
    <w:rsid w:val="00B05237"/>
    <w:rsid w:val="00B067A1"/>
    <w:rsid w:val="00B1798B"/>
    <w:rsid w:val="00B20A0A"/>
    <w:rsid w:val="00B213FF"/>
    <w:rsid w:val="00B22615"/>
    <w:rsid w:val="00B258B4"/>
    <w:rsid w:val="00B40BF9"/>
    <w:rsid w:val="00B46C97"/>
    <w:rsid w:val="00B47435"/>
    <w:rsid w:val="00B638FA"/>
    <w:rsid w:val="00B8312E"/>
    <w:rsid w:val="00B839FF"/>
    <w:rsid w:val="00B86129"/>
    <w:rsid w:val="00B86E1F"/>
    <w:rsid w:val="00B871DA"/>
    <w:rsid w:val="00B900D7"/>
    <w:rsid w:val="00BA2A11"/>
    <w:rsid w:val="00BA2F62"/>
    <w:rsid w:val="00BA51A1"/>
    <w:rsid w:val="00BA5437"/>
    <w:rsid w:val="00BB6D5D"/>
    <w:rsid w:val="00BD0366"/>
    <w:rsid w:val="00BD0D33"/>
    <w:rsid w:val="00BD1859"/>
    <w:rsid w:val="00BD333D"/>
    <w:rsid w:val="00BD34B8"/>
    <w:rsid w:val="00BD7B03"/>
    <w:rsid w:val="00BF0030"/>
    <w:rsid w:val="00C00639"/>
    <w:rsid w:val="00C0175F"/>
    <w:rsid w:val="00C03BA0"/>
    <w:rsid w:val="00C07404"/>
    <w:rsid w:val="00C07DAB"/>
    <w:rsid w:val="00C17083"/>
    <w:rsid w:val="00C17DA6"/>
    <w:rsid w:val="00C20A04"/>
    <w:rsid w:val="00C337D7"/>
    <w:rsid w:val="00C34B0D"/>
    <w:rsid w:val="00C40D0D"/>
    <w:rsid w:val="00C41482"/>
    <w:rsid w:val="00C42229"/>
    <w:rsid w:val="00C46281"/>
    <w:rsid w:val="00C478B6"/>
    <w:rsid w:val="00C505C8"/>
    <w:rsid w:val="00C506C5"/>
    <w:rsid w:val="00C53825"/>
    <w:rsid w:val="00C53AF9"/>
    <w:rsid w:val="00C571A5"/>
    <w:rsid w:val="00C61861"/>
    <w:rsid w:val="00C647B7"/>
    <w:rsid w:val="00C76ADD"/>
    <w:rsid w:val="00C94909"/>
    <w:rsid w:val="00C94AB3"/>
    <w:rsid w:val="00C94AD2"/>
    <w:rsid w:val="00C94B4E"/>
    <w:rsid w:val="00CA0066"/>
    <w:rsid w:val="00CA611D"/>
    <w:rsid w:val="00CB26E7"/>
    <w:rsid w:val="00CB5356"/>
    <w:rsid w:val="00CB6ACD"/>
    <w:rsid w:val="00CC533C"/>
    <w:rsid w:val="00CD5A26"/>
    <w:rsid w:val="00CF5632"/>
    <w:rsid w:val="00CF666D"/>
    <w:rsid w:val="00D01BCB"/>
    <w:rsid w:val="00D151AE"/>
    <w:rsid w:val="00D2072F"/>
    <w:rsid w:val="00D20916"/>
    <w:rsid w:val="00D40189"/>
    <w:rsid w:val="00D42D5B"/>
    <w:rsid w:val="00D43D45"/>
    <w:rsid w:val="00D52664"/>
    <w:rsid w:val="00D52945"/>
    <w:rsid w:val="00D540A5"/>
    <w:rsid w:val="00D54610"/>
    <w:rsid w:val="00D57F17"/>
    <w:rsid w:val="00D73013"/>
    <w:rsid w:val="00D80086"/>
    <w:rsid w:val="00D84B54"/>
    <w:rsid w:val="00D91E9E"/>
    <w:rsid w:val="00D951A4"/>
    <w:rsid w:val="00DA10AF"/>
    <w:rsid w:val="00DA15D4"/>
    <w:rsid w:val="00DA395B"/>
    <w:rsid w:val="00DA3A1A"/>
    <w:rsid w:val="00DA5CB3"/>
    <w:rsid w:val="00DB57D6"/>
    <w:rsid w:val="00DB6489"/>
    <w:rsid w:val="00DB6E2D"/>
    <w:rsid w:val="00DB75D6"/>
    <w:rsid w:val="00DD13E9"/>
    <w:rsid w:val="00DE1B48"/>
    <w:rsid w:val="00DE3409"/>
    <w:rsid w:val="00E008B8"/>
    <w:rsid w:val="00E03D45"/>
    <w:rsid w:val="00E10654"/>
    <w:rsid w:val="00E14628"/>
    <w:rsid w:val="00E14716"/>
    <w:rsid w:val="00E1528E"/>
    <w:rsid w:val="00E21698"/>
    <w:rsid w:val="00E229F7"/>
    <w:rsid w:val="00E23DAC"/>
    <w:rsid w:val="00E370F3"/>
    <w:rsid w:val="00E3799E"/>
    <w:rsid w:val="00E44E5D"/>
    <w:rsid w:val="00E527AD"/>
    <w:rsid w:val="00E54AE1"/>
    <w:rsid w:val="00E6185B"/>
    <w:rsid w:val="00E64BD2"/>
    <w:rsid w:val="00E666CA"/>
    <w:rsid w:val="00E70F9A"/>
    <w:rsid w:val="00E71619"/>
    <w:rsid w:val="00E82368"/>
    <w:rsid w:val="00E8641C"/>
    <w:rsid w:val="00EB0855"/>
    <w:rsid w:val="00EB1D2A"/>
    <w:rsid w:val="00EB2A2E"/>
    <w:rsid w:val="00EB2DE2"/>
    <w:rsid w:val="00EB46EF"/>
    <w:rsid w:val="00EB4C49"/>
    <w:rsid w:val="00ED37A3"/>
    <w:rsid w:val="00EE04DD"/>
    <w:rsid w:val="00EE34BD"/>
    <w:rsid w:val="00EE7696"/>
    <w:rsid w:val="00EE77BF"/>
    <w:rsid w:val="00EF2501"/>
    <w:rsid w:val="00EF4E24"/>
    <w:rsid w:val="00F04A53"/>
    <w:rsid w:val="00F24E50"/>
    <w:rsid w:val="00F32B0D"/>
    <w:rsid w:val="00F33C79"/>
    <w:rsid w:val="00F362B0"/>
    <w:rsid w:val="00F50E6C"/>
    <w:rsid w:val="00F603CF"/>
    <w:rsid w:val="00F65F0B"/>
    <w:rsid w:val="00F668A0"/>
    <w:rsid w:val="00F668D0"/>
    <w:rsid w:val="00F66A54"/>
    <w:rsid w:val="00F7379A"/>
    <w:rsid w:val="00F93083"/>
    <w:rsid w:val="00F93109"/>
    <w:rsid w:val="00FA03F5"/>
    <w:rsid w:val="00FB0A6C"/>
    <w:rsid w:val="00FB0EAE"/>
    <w:rsid w:val="00FB29E7"/>
    <w:rsid w:val="00FB4D51"/>
    <w:rsid w:val="00FB4FF0"/>
    <w:rsid w:val="00FB7322"/>
    <w:rsid w:val="00FC33CB"/>
    <w:rsid w:val="00FC54AC"/>
    <w:rsid w:val="00FD146F"/>
    <w:rsid w:val="00FD239F"/>
    <w:rsid w:val="00FD29DF"/>
    <w:rsid w:val="00FF18BF"/>
    <w:rsid w:val="011E7DAA"/>
    <w:rsid w:val="4CD18AB1"/>
    <w:rsid w:val="56CFD07E"/>
    <w:rsid w:val="5C24D68A"/>
    <w:rsid w:val="69676A82"/>
    <w:rsid w:val="6CF94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7C068"/>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EE77BF"/>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162A32"/>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162A32"/>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catalog/weg/US/en/Battery-Energy-Storage/Utility-Scale/BESS---Battery-Energy-Storage-System/p/MKT_WDC_GLOBAL_PRODUCT_SYSTEM_BESS_UTILITY_SCALE?utm_source=WEG1186&amp;utm_medium=PR&amp;utm_campaign=WEG1186_BESS&amp;utm_id=BESS&amp;utm_term=battery&amp;utm_content=Earned" TargetMode="External"/><Relationship Id="rId18" Type="http://schemas.openxmlformats.org/officeDocument/2006/relationships/hyperlink" Target="mailto:stephanie@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webSettings" Target="webSettings.xml"/><Relationship Id="rId12" Type="http://schemas.openxmlformats.org/officeDocument/2006/relationships/hyperlink" Target="https://www.weg.net/catalog/weg/BR/en/Digital-Solutions/Energy-Management/WEG-Energy-Management-on-premise/WEG-Energy-Management-on-premise/p/WEG_ENERGY_MANAGEMENT?utm_source=WEG1186&amp;utm_medium=PR&amp;utm_campaign=WEG1186_BESS&amp;utm_id=BESS&amp;utm_term=battery&amp;utm_content=Earned" TargetMode="External"/><Relationship Id="rId17" Type="http://schemas.openxmlformats.org/officeDocument/2006/relationships/hyperlink" Target="mailto:info@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WEG1186&amp;utm_medium=PR&amp;utm_campaign=WEG1186_BESS&amp;utm_id=BESS&amp;utm_term=battery&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WEG1186&amp;utm_medium=PR&amp;utm_campaign=WEG1186_BESS&amp;utm_id=BESS&amp;utm_term=battery&amp;utm_content=Earned"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AF53A9FD-B75F-478B-BF60-3BC93FD40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5459</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6404</CharactersWithSpaces>
  <SharedDoc>false</SharedDoc>
  <HLinks>
    <vt:vector size="66" baseType="variant">
      <vt:variant>
        <vt:i4>2162814</vt:i4>
      </vt:variant>
      <vt:variant>
        <vt:i4>30</vt:i4>
      </vt:variant>
      <vt:variant>
        <vt:i4>0</vt:i4>
      </vt:variant>
      <vt:variant>
        <vt:i4>5</vt:i4>
      </vt:variant>
      <vt:variant>
        <vt:lpwstr>http://www.weg.net/</vt:lpwstr>
      </vt:variant>
      <vt:variant>
        <vt:lpwstr/>
      </vt:variant>
      <vt:variant>
        <vt:i4>6750260</vt:i4>
      </vt:variant>
      <vt:variant>
        <vt:i4>27</vt:i4>
      </vt:variant>
      <vt:variant>
        <vt:i4>0</vt:i4>
      </vt:variant>
      <vt:variant>
        <vt:i4>5</vt:i4>
      </vt:variant>
      <vt:variant>
        <vt:lpwstr>https://www.linkedin.com/company/stone-junction-ltd</vt:lpwstr>
      </vt:variant>
      <vt:variant>
        <vt:lpwstr/>
      </vt:variant>
      <vt:variant>
        <vt:i4>3670056</vt:i4>
      </vt:variant>
      <vt:variant>
        <vt:i4>24</vt:i4>
      </vt:variant>
      <vt:variant>
        <vt:i4>0</vt:i4>
      </vt:variant>
      <vt:variant>
        <vt:i4>5</vt:i4>
      </vt:variant>
      <vt:variant>
        <vt:lpwstr>http://www.facebook.com/technicalPR</vt:lpwstr>
      </vt:variant>
      <vt:variant>
        <vt:lpwstr/>
      </vt:variant>
      <vt:variant>
        <vt:i4>2359341</vt:i4>
      </vt:variant>
      <vt:variant>
        <vt:i4>21</vt:i4>
      </vt:variant>
      <vt:variant>
        <vt:i4>0</vt:i4>
      </vt:variant>
      <vt:variant>
        <vt:i4>5</vt:i4>
      </vt:variant>
      <vt:variant>
        <vt:lpwstr>http://www.twitter.com/StoneJunctionPR</vt:lpwstr>
      </vt:variant>
      <vt:variant>
        <vt:lpwstr/>
      </vt:variant>
      <vt:variant>
        <vt:i4>6422566</vt:i4>
      </vt:variant>
      <vt:variant>
        <vt:i4>18</vt:i4>
      </vt:variant>
      <vt:variant>
        <vt:i4>0</vt:i4>
      </vt:variant>
      <vt:variant>
        <vt:i4>5</vt:i4>
      </vt:variant>
      <vt:variant>
        <vt:lpwstr>http://www.stone-junction.blogspot.com/</vt:lpwstr>
      </vt:variant>
      <vt:variant>
        <vt:lpwstr/>
      </vt:variant>
      <vt:variant>
        <vt:i4>6619233</vt:i4>
      </vt:variant>
      <vt:variant>
        <vt:i4>15</vt:i4>
      </vt:variant>
      <vt:variant>
        <vt:i4>0</vt:i4>
      </vt:variant>
      <vt:variant>
        <vt:i4>5</vt:i4>
      </vt:variant>
      <vt:variant>
        <vt:lpwstr>http://www.stonejunction.co.uk/</vt:lpwstr>
      </vt:variant>
      <vt:variant>
        <vt:lpwstr/>
      </vt:variant>
      <vt:variant>
        <vt:i4>5832759</vt:i4>
      </vt:variant>
      <vt:variant>
        <vt:i4>12</vt:i4>
      </vt:variant>
      <vt:variant>
        <vt:i4>0</vt:i4>
      </vt:variant>
      <vt:variant>
        <vt:i4>5</vt:i4>
      </vt:variant>
      <vt:variant>
        <vt:lpwstr>mailto:stephanie@stonejunction.co.uk</vt:lpwstr>
      </vt:variant>
      <vt:variant>
        <vt:lpwstr/>
      </vt:variant>
      <vt:variant>
        <vt:i4>5505064</vt:i4>
      </vt:variant>
      <vt:variant>
        <vt:i4>9</vt:i4>
      </vt:variant>
      <vt:variant>
        <vt:i4>0</vt:i4>
      </vt:variant>
      <vt:variant>
        <vt:i4>5</vt:i4>
      </vt:variant>
      <vt:variant>
        <vt:lpwstr>mailto:laura@stonejunction.co.uk</vt:lpwstr>
      </vt:variant>
      <vt:variant>
        <vt:lpwstr/>
      </vt:variant>
      <vt:variant>
        <vt:i4>1048668</vt:i4>
      </vt:variant>
      <vt:variant>
        <vt:i4>6</vt:i4>
      </vt:variant>
      <vt:variant>
        <vt:i4>0</vt:i4>
      </vt:variant>
      <vt:variant>
        <vt:i4>5</vt:i4>
      </vt:variant>
      <vt:variant>
        <vt:lpwstr>https://www.weg.net/institutional/MR/en/all-news/all</vt:lpwstr>
      </vt:variant>
      <vt:variant>
        <vt:lpwstr/>
      </vt:variant>
      <vt:variant>
        <vt:i4>7340081</vt:i4>
      </vt:variant>
      <vt:variant>
        <vt:i4>3</vt:i4>
      </vt:variant>
      <vt:variant>
        <vt:i4>0</vt:i4>
      </vt:variant>
      <vt:variant>
        <vt:i4>5</vt:i4>
      </vt:variant>
      <vt:variant>
        <vt:lpwstr>https://www.iea.org/commentaries/energy-is-vital-to-a-well-functioning-water-sector</vt:lpwstr>
      </vt:variant>
      <vt:variant>
        <vt:lpwstr/>
      </vt:variant>
      <vt:variant>
        <vt:i4>6881351</vt:i4>
      </vt:variant>
      <vt:variant>
        <vt:i4>0</vt:i4>
      </vt:variant>
      <vt:variant>
        <vt:i4>0</vt:i4>
      </vt:variant>
      <vt:variant>
        <vt:i4>5</vt:i4>
      </vt:variant>
      <vt:variant>
        <vt:lpwstr>https://www.weg.net/institutional/AE/en/?utm_source=Stone+Junction&amp;utm_medium=hard+news&amp;utm_campaign=WEG1133+-+WETEX+show+preview+-+HN&amp;utm_id=WEG1133+&amp;utm_content=earned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RS002</dc:creator>
  <cp:lastModifiedBy>Beatrice Ulups</cp:lastModifiedBy>
  <cp:revision>11</cp:revision>
  <cp:lastPrinted>2013-11-27T21:43:00Z</cp:lastPrinted>
  <dcterms:created xsi:type="dcterms:W3CDTF">2025-05-12T16:40:00Z</dcterms:created>
  <dcterms:modified xsi:type="dcterms:W3CDTF">2026-02-24T12:10:00Z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0x0101006DB590B2C076D34293AC619A9DEC14B8</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ies>
</file>