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5076D1" w:rsidRDefault="00FA03F5" w:rsidP="006154AA">
      <w:pPr>
        <w:pStyle w:val="Heading1"/>
        <w:spacing w:line="360" w:lineRule="auto"/>
        <w:rPr>
          <w:rFonts w:ascii="Arial" w:hAnsi="Arial" w:cs="Arial"/>
          <w:sz w:val="24"/>
          <w:szCs w:val="24"/>
        </w:rPr>
      </w:pPr>
    </w:p>
    <w:p w14:paraId="3549A67A" w14:textId="5ED9D3AD" w:rsidR="005130A7" w:rsidRPr="001F4797" w:rsidRDefault="001712FB" w:rsidP="002D10C5">
      <w:pPr>
        <w:spacing w:line="480" w:lineRule="auto"/>
        <w:jc w:val="center"/>
        <w:rPr>
          <w:lang w:val="sv-SE"/>
        </w:rPr>
      </w:pPr>
      <w:r w:rsidRPr="001F4797">
        <w:rPr>
          <w:rFonts w:cs="Arial"/>
          <w:b/>
          <w:bCs/>
          <w:sz w:val="32"/>
          <w:szCs w:val="32"/>
          <w:lang w:val="sv-SE"/>
        </w:rPr>
        <w:t xml:space="preserve">WEG </w:t>
      </w:r>
      <w:r w:rsidR="3886D014" w:rsidRPr="001F4797">
        <w:rPr>
          <w:rFonts w:cs="Arial"/>
          <w:b/>
          <w:bCs/>
          <w:sz w:val="32"/>
          <w:szCs w:val="32"/>
          <w:lang w:val="sv-SE"/>
        </w:rPr>
        <w:t xml:space="preserve">ekspanderer </w:t>
      </w:r>
      <w:r w:rsidRPr="001F4797">
        <w:rPr>
          <w:rFonts w:cs="Arial"/>
          <w:b/>
          <w:bCs/>
          <w:sz w:val="32"/>
          <w:szCs w:val="32"/>
          <w:lang w:val="sv-SE"/>
        </w:rPr>
        <w:t xml:space="preserve">med en selvstændig </w:t>
      </w:r>
      <w:r w:rsidR="555D8DE8" w:rsidRPr="001F4797">
        <w:rPr>
          <w:rFonts w:cs="Arial"/>
          <w:b/>
          <w:bCs/>
          <w:sz w:val="32"/>
          <w:szCs w:val="32"/>
          <w:lang w:val="sv-SE"/>
        </w:rPr>
        <w:t>serviceforretning</w:t>
      </w:r>
    </w:p>
    <w:p w14:paraId="5D2DCB3D" w14:textId="25DFC03A" w:rsidR="000F78F9" w:rsidRPr="001F4797" w:rsidRDefault="000F78F9" w:rsidP="34B8060B">
      <w:pPr>
        <w:spacing w:line="480" w:lineRule="auto"/>
        <w:jc w:val="center"/>
        <w:rPr>
          <w:rFonts w:cs="Arial"/>
          <w:b/>
          <w:bCs/>
          <w:lang w:val="sv-SE"/>
        </w:rPr>
      </w:pPr>
      <w:r w:rsidRPr="001F4797">
        <w:rPr>
          <w:rFonts w:cs="Arial"/>
          <w:b/>
          <w:bCs/>
          <w:lang w:val="sv-SE"/>
        </w:rPr>
        <w:t xml:space="preserve">~ </w:t>
      </w:r>
      <w:r w:rsidR="04D31F17" w:rsidRPr="001F4797">
        <w:rPr>
          <w:rFonts w:cs="Arial"/>
          <w:b/>
          <w:bCs/>
          <w:lang w:val="sv-SE"/>
        </w:rPr>
        <w:t xml:space="preserve">Den globale producent positionerer sig som en partner gennem hele livscyklussen </w:t>
      </w:r>
      <w:r w:rsidR="4FBA5024" w:rsidRPr="001F4797">
        <w:rPr>
          <w:rFonts w:cs="Arial"/>
          <w:b/>
          <w:bCs/>
          <w:lang w:val="sv-SE"/>
        </w:rPr>
        <w:t>~</w:t>
      </w:r>
    </w:p>
    <w:p w14:paraId="5D2DCB3E" w14:textId="77777777" w:rsidR="000F78F9" w:rsidRPr="001F4797" w:rsidRDefault="000F78F9" w:rsidP="000F78F9">
      <w:pPr>
        <w:spacing w:line="480" w:lineRule="auto"/>
        <w:jc w:val="both"/>
        <w:rPr>
          <w:b/>
          <w:lang w:val="sv-SE"/>
        </w:rPr>
      </w:pPr>
    </w:p>
    <w:p w14:paraId="1A041FAE" w14:textId="72010128" w:rsidR="00CA0795" w:rsidRPr="001F4797" w:rsidRDefault="00CA0795" w:rsidP="00CA0795">
      <w:pPr>
        <w:spacing w:line="480" w:lineRule="auto"/>
        <w:jc w:val="both"/>
        <w:rPr>
          <w:lang w:val="sv-SE"/>
        </w:rPr>
      </w:pPr>
      <w:r w:rsidRPr="001F4797">
        <w:rPr>
          <w:b/>
          <w:bCs/>
          <w:lang w:val="sv-SE"/>
        </w:rPr>
        <w:t>WEG</w:t>
      </w:r>
      <w:r w:rsidR="006B4B2A" w:rsidRPr="001F4797">
        <w:rPr>
          <w:b/>
          <w:bCs/>
          <w:lang w:val="sv-SE"/>
        </w:rPr>
        <w:t xml:space="preserve">, </w:t>
      </w:r>
      <w:r w:rsidR="003B76DC" w:rsidRPr="001F4797">
        <w:rPr>
          <w:b/>
          <w:bCs/>
          <w:lang w:val="sv-SE"/>
        </w:rPr>
        <w:t xml:space="preserve">den </w:t>
      </w:r>
      <w:r w:rsidR="006803E1" w:rsidRPr="001F4797">
        <w:rPr>
          <w:b/>
          <w:bCs/>
          <w:lang w:val="sv-SE"/>
        </w:rPr>
        <w:t xml:space="preserve">globale producent af </w:t>
      </w:r>
      <w:r>
        <w:fldChar w:fldCharType="begin"/>
      </w:r>
      <w:r w:rsidR="00DC66C6">
        <w:instrText>HYPERLINK "C:\\Users\\Beatrice Ulups\\Downloads\\WEG launches independent services division to deliver full-scope solutions"</w:instrText>
      </w:r>
      <w:r>
        <w:fldChar w:fldCharType="separate"/>
      </w:r>
      <w:r w:rsidR="006803E1" w:rsidRPr="001F4797">
        <w:rPr>
          <w:rStyle w:val="Hyperlink"/>
          <w:b/>
          <w:bCs/>
          <w:lang w:val="sv-SE"/>
        </w:rPr>
        <w:t>motor- og drivsystemer</w:t>
      </w:r>
      <w:r>
        <w:fldChar w:fldCharType="end"/>
      </w:r>
      <w:r w:rsidR="006803E1" w:rsidRPr="001F4797">
        <w:rPr>
          <w:b/>
          <w:bCs/>
          <w:lang w:val="sv-SE"/>
        </w:rPr>
        <w:t xml:space="preserve">, </w:t>
      </w:r>
      <w:r w:rsidR="65E74D4A" w:rsidRPr="001F4797">
        <w:rPr>
          <w:b/>
          <w:bCs/>
          <w:lang w:val="sv-SE"/>
        </w:rPr>
        <w:t xml:space="preserve">meddeler, at virksomheden udvider sine serviceaktiviteter med etableringen af en dedikeret strategisk enhed, der skal fungere som en uafhængig serviceudbyder. Enheden vil </w:t>
      </w:r>
      <w:r w:rsidR="18C4B882" w:rsidRPr="001F4797">
        <w:rPr>
          <w:b/>
          <w:bCs/>
          <w:lang w:val="sv-SE"/>
        </w:rPr>
        <w:t xml:space="preserve">støtte kunder uanset udstyrets fabrikat </w:t>
      </w:r>
      <w:r w:rsidR="65E74D4A" w:rsidRPr="001F4797">
        <w:rPr>
          <w:b/>
          <w:bCs/>
          <w:lang w:val="sv-SE"/>
        </w:rPr>
        <w:t>og levere komplette industrielle totalløsninger. Serviceforretningen koordineres fra Portugal, hvorfra WEG tilbyder support i Europa, Nordafrika, Mellemøsten og Centralasien.</w:t>
      </w:r>
    </w:p>
    <w:p w14:paraId="737D0093" w14:textId="77777777" w:rsidR="00CA0795" w:rsidRPr="001F4797" w:rsidRDefault="00CA0795" w:rsidP="00CA0795">
      <w:pPr>
        <w:spacing w:line="480" w:lineRule="auto"/>
        <w:jc w:val="both"/>
        <w:rPr>
          <w:lang w:val="sv-SE"/>
        </w:rPr>
      </w:pPr>
    </w:p>
    <w:p w14:paraId="080D2669" w14:textId="2AD2F494" w:rsidR="006E7013" w:rsidRPr="001F4797" w:rsidRDefault="65E74D4A" w:rsidP="006E7013">
      <w:pPr>
        <w:spacing w:line="480" w:lineRule="auto"/>
        <w:jc w:val="both"/>
        <w:rPr>
          <w:b/>
          <w:bCs/>
          <w:lang w:val="sv-SE"/>
        </w:rPr>
      </w:pPr>
      <w:r w:rsidRPr="001F4797">
        <w:rPr>
          <w:lang w:val="sv-SE"/>
        </w:rPr>
        <w:t>Historisk set har WEG’s servicefunktion primært fungeret som en støttefunktion til at styrke produktsalget og opbygge kunderelationerne. Som reaktion på ændrede markedskrav og stigende forventninger til support gennem hele produktets livscyklus har virksomheden imidlertid truffet den strategiske beslutning at etablere service som en selvstændig forretningsenhed. Den nye struktur gør det muligt for WEG at levere reservedele, opstartsstøtte, idriftsættelse og teknisk assistance – ikke kun til eget udstyr, men også til installationer fra andre producenter.</w:t>
      </w:r>
      <w:r w:rsidR="0062733C" w:rsidRPr="001F4797">
        <w:rPr>
          <w:lang w:val="sv-SE"/>
        </w:rPr>
        <w:t xml:space="preserve"> </w:t>
      </w:r>
    </w:p>
    <w:p w14:paraId="12FE3D0E" w14:textId="4AA356E3" w:rsidR="00CA0795" w:rsidRPr="001F4797" w:rsidRDefault="00CA0795" w:rsidP="00CA0795">
      <w:pPr>
        <w:spacing w:line="480" w:lineRule="auto"/>
        <w:jc w:val="both"/>
        <w:rPr>
          <w:lang w:val="sv-SE"/>
        </w:rPr>
      </w:pPr>
    </w:p>
    <w:p w14:paraId="7EFE1B0A" w14:textId="41B585EF" w:rsidR="6656D31C" w:rsidRPr="001F4797" w:rsidRDefault="6656D31C" w:rsidP="34B8060B">
      <w:pPr>
        <w:spacing w:line="480" w:lineRule="auto"/>
        <w:jc w:val="both"/>
        <w:rPr>
          <w:lang w:val="sv-SE"/>
        </w:rPr>
      </w:pPr>
      <w:r w:rsidRPr="001F4797">
        <w:rPr>
          <w:lang w:val="sv-SE"/>
        </w:rPr>
        <w:lastRenderedPageBreak/>
        <w:t>WEG Services bygger på en trinvis vækstmodel, der starter med support til WEG-produkter, udvides til service på udstyr fra alle producenter og i sidste ende udvikler sig til levering af fuldt integrerede løsninger, der er skræddersyet til kundernes behov. Det langsigtede mål er at fungere som en komplet løsningsleverandør og støtte projekter fra koncept og planlægning til installation og drift.</w:t>
      </w:r>
    </w:p>
    <w:p w14:paraId="40F2ECAD" w14:textId="77777777" w:rsidR="00CA0795" w:rsidRPr="001F4797" w:rsidRDefault="00CA0795" w:rsidP="00CA0795">
      <w:pPr>
        <w:spacing w:line="480" w:lineRule="auto"/>
        <w:jc w:val="both"/>
        <w:rPr>
          <w:lang w:val="sv-SE"/>
        </w:rPr>
      </w:pPr>
    </w:p>
    <w:p w14:paraId="6D7DF96A" w14:textId="29EC13FC" w:rsidR="6656D31C" w:rsidRPr="001F4797" w:rsidRDefault="6656D31C" w:rsidP="34B8060B">
      <w:pPr>
        <w:spacing w:line="480" w:lineRule="auto"/>
        <w:jc w:val="both"/>
        <w:rPr>
          <w:lang w:val="sv-SE"/>
        </w:rPr>
      </w:pPr>
      <w:r w:rsidRPr="001F4797">
        <w:rPr>
          <w:lang w:val="sv-SE"/>
        </w:rPr>
        <w:t xml:space="preserve">Med mere end 60 års erfaring har WEG opbygget den tekniske ekspertise, der kræves for at designe og fremstille komplette, integrerede systemer, samtidig med at virksomheden leverer løsninger inden for automation, styresystemer og installation. Den nye servicestrategi formaliserer denne kapacitet og gør WEG i stand til at levere projekter, der spænder fra delvise systemopgraderinger til </w:t>
      </w:r>
      <w:r w:rsidR="5ABCE138" w:rsidRPr="001F4797">
        <w:rPr>
          <w:lang w:val="sv-SE"/>
        </w:rPr>
        <w:t>komplette</w:t>
      </w:r>
      <w:r w:rsidRPr="001F4797">
        <w:rPr>
          <w:lang w:val="sv-SE"/>
        </w:rPr>
        <w:t xml:space="preserve"> nøglefærdige løsninger.</w:t>
      </w:r>
    </w:p>
    <w:p w14:paraId="22F4BE7E" w14:textId="77777777" w:rsidR="00CA0795" w:rsidRPr="001F4797" w:rsidRDefault="00CA0795" w:rsidP="00CA0795">
      <w:pPr>
        <w:spacing w:line="480" w:lineRule="auto"/>
        <w:jc w:val="both"/>
        <w:rPr>
          <w:lang w:val="sv-SE"/>
        </w:rPr>
      </w:pPr>
    </w:p>
    <w:p w14:paraId="670605C5" w14:textId="769D1F8E" w:rsidR="6656D31C" w:rsidRPr="001F4797" w:rsidRDefault="6656D31C" w:rsidP="34B8060B">
      <w:pPr>
        <w:spacing w:line="480" w:lineRule="auto"/>
        <w:jc w:val="both"/>
        <w:rPr>
          <w:lang w:val="sv-SE"/>
        </w:rPr>
      </w:pPr>
      <w:r w:rsidRPr="001F4797">
        <w:rPr>
          <w:lang w:val="sv-SE"/>
        </w:rPr>
        <w:t xml:space="preserve">»Vi samarbejder aktivt med vigtige regionale aktører og forbereder os på at understøtte store industrielle projekter, lige fra </w:t>
      </w:r>
      <w:r w:rsidR="2080B292" w:rsidRPr="001F4797">
        <w:rPr>
          <w:lang w:val="sv-SE"/>
        </w:rPr>
        <w:t xml:space="preserve">infrastrukturprojekter </w:t>
      </w:r>
      <w:r w:rsidRPr="001F4797">
        <w:rPr>
          <w:lang w:val="sv-SE"/>
        </w:rPr>
        <w:t xml:space="preserve">til </w:t>
      </w:r>
      <w:r w:rsidR="468B32F0" w:rsidRPr="001F4797">
        <w:rPr>
          <w:lang w:val="sv-SE"/>
        </w:rPr>
        <w:t>store energianlæg</w:t>
      </w:r>
      <w:r w:rsidRPr="001F4797">
        <w:rPr>
          <w:lang w:val="sv-SE"/>
        </w:rPr>
        <w:t xml:space="preserve">,« siger Andre Possari, direktør for højspændingsservice (HV) i EMENA-regionen hos WEG. »Vores mål er at arbejde sammen med lokale organisationer som en teknisk partner, ikke som en konkurrent. Gennem adgang til WEG’s tekniske ekspertise og brede komponentportefølje </w:t>
      </w:r>
      <w:r w:rsidR="400BE20F" w:rsidRPr="001F4797">
        <w:rPr>
          <w:lang w:val="sv-SE"/>
        </w:rPr>
        <w:t>hjælper vi vores kunder med at sikre høj tilgængelighed i deres anlæg gennem pålidelig og sikker drift.</w:t>
      </w:r>
      <w:r w:rsidRPr="001F4797">
        <w:rPr>
          <w:lang w:val="sv-SE"/>
        </w:rPr>
        <w:t>«</w:t>
      </w:r>
    </w:p>
    <w:p w14:paraId="3EF2099A" w14:textId="77777777" w:rsidR="00CA0795" w:rsidRPr="001F4797" w:rsidRDefault="00CA0795" w:rsidP="00CA0795">
      <w:pPr>
        <w:spacing w:line="480" w:lineRule="auto"/>
        <w:jc w:val="both"/>
        <w:rPr>
          <w:lang w:val="sv-SE"/>
        </w:rPr>
      </w:pPr>
    </w:p>
    <w:p w14:paraId="3EAB239A" w14:textId="70F00CC6" w:rsidR="6656D31C" w:rsidRPr="001F4797" w:rsidRDefault="6656D31C" w:rsidP="34B8060B">
      <w:pPr>
        <w:spacing w:line="480" w:lineRule="auto"/>
        <w:jc w:val="both"/>
        <w:rPr>
          <w:lang w:val="sv-SE"/>
        </w:rPr>
      </w:pPr>
      <w:r w:rsidRPr="001F4797">
        <w:rPr>
          <w:lang w:val="sv-SE"/>
        </w:rPr>
        <w:t xml:space="preserve">Denne nye strategiske enhed afspejler WEG’s engagement i langsigtet kundeværdi, driftssikkerhed og bæredygtig vækst. Ved at styrke sin rolle som både producent og uafhængig serviceudbyder positionerer virksomheden sig til at levere omfattende </w:t>
      </w:r>
      <w:r w:rsidRPr="001F4797">
        <w:rPr>
          <w:lang w:val="sv-SE"/>
        </w:rPr>
        <w:lastRenderedPageBreak/>
        <w:t>tekniske løsninger, der imødekommer de skiftende behov på de industrielle markeder verden over.</w:t>
      </w:r>
    </w:p>
    <w:p w14:paraId="20649713" w14:textId="77777777" w:rsidR="00CA0795" w:rsidRPr="001F4797" w:rsidRDefault="00CA0795" w:rsidP="00CA0795">
      <w:pPr>
        <w:spacing w:line="480" w:lineRule="auto"/>
        <w:jc w:val="both"/>
        <w:rPr>
          <w:lang w:val="sv-SE"/>
        </w:rPr>
      </w:pPr>
    </w:p>
    <w:p w14:paraId="48667D05" w14:textId="22CF74C4" w:rsidR="003F0401" w:rsidRPr="0045318F" w:rsidRDefault="00780868" w:rsidP="00E73BF5">
      <w:pPr>
        <w:spacing w:line="480" w:lineRule="auto"/>
        <w:jc w:val="both"/>
        <w:rPr>
          <w:i/>
          <w:iCs/>
        </w:rPr>
      </w:pPr>
      <w:r>
        <w:fldChar w:fldCharType="begin"/>
      </w:r>
      <w:r>
        <w:instrText>HYPERLINK "https://www.weg.net/institutional/GB/en/?utm_source=google&amp;utm_medium=article&amp;utm_campaign=WEG1451&amp;utm_id=WEG1451&amp;utm_term=WEG+services&amp;utm_content=Earned"</w:instrText>
      </w:r>
      <w:r>
        <w:fldChar w:fldCharType="separate"/>
      </w:r>
      <w:proofErr w:type="spellStart"/>
      <w:r w:rsidRPr="006B4B2A">
        <w:rPr>
          <w:rStyle w:val="Hyperlink"/>
          <w:i/>
          <w:iCs/>
        </w:rPr>
        <w:t>Besøg</w:t>
      </w:r>
      <w:proofErr w:type="spellEnd"/>
      <w:r w:rsidRPr="006B4B2A">
        <w:rPr>
          <w:rStyle w:val="Hyperlink"/>
          <w:i/>
          <w:iCs/>
        </w:rPr>
        <w:t xml:space="preserve"> </w:t>
      </w:r>
      <w:proofErr w:type="spellStart"/>
      <w:r w:rsidRPr="006B4B2A">
        <w:rPr>
          <w:rStyle w:val="Hyperlink"/>
          <w:i/>
          <w:iCs/>
        </w:rPr>
        <w:t>hjemmesiden</w:t>
      </w:r>
      <w:proofErr w:type="spellEnd"/>
      <w:r>
        <w:fldChar w:fldCharType="end"/>
      </w:r>
      <w:r w:rsidR="0045318F" w:rsidRPr="0045318F">
        <w:rPr>
          <w:i/>
          <w:iCs/>
        </w:rPr>
        <w:t xml:space="preserve"> for </w:t>
      </w:r>
      <w:r w:rsidR="0045318F">
        <w:rPr>
          <w:i/>
          <w:iCs/>
        </w:rPr>
        <w:t xml:space="preserve">at </w:t>
      </w:r>
      <w:proofErr w:type="spellStart"/>
      <w:r w:rsidR="0045318F">
        <w:rPr>
          <w:i/>
          <w:iCs/>
        </w:rPr>
        <w:t>læse</w:t>
      </w:r>
      <w:proofErr w:type="spellEnd"/>
      <w:r w:rsidR="0045318F">
        <w:rPr>
          <w:i/>
          <w:iCs/>
        </w:rPr>
        <w:t xml:space="preserve"> mere om</w:t>
      </w:r>
      <w:r>
        <w:rPr>
          <w:i/>
          <w:iCs/>
        </w:rPr>
        <w:t xml:space="preserve"> WEG </w:t>
      </w:r>
      <w:r w:rsidR="00894E58">
        <w:rPr>
          <w:i/>
          <w:iCs/>
        </w:rPr>
        <w:t>Services</w:t>
      </w:r>
      <w:r>
        <w:rPr>
          <w:i/>
          <w:iCs/>
        </w:rPr>
        <w:t xml:space="preserve"> support</w:t>
      </w:r>
      <w:r w:rsidR="00CC6C9F" w:rsidRPr="0045318F">
        <w:rPr>
          <w:i/>
          <w:iCs/>
        </w:rPr>
        <w:t>.</w:t>
      </w:r>
    </w:p>
    <w:p w14:paraId="24ECE326" w14:textId="77777777" w:rsidR="00382ABA" w:rsidRPr="0045318F" w:rsidRDefault="00382ABA" w:rsidP="00E73BF5">
      <w:pPr>
        <w:jc w:val="both"/>
        <w:rPr>
          <w:rFonts w:cs="Arial"/>
        </w:rPr>
      </w:pPr>
    </w:p>
    <w:p w14:paraId="5D2DCB53" w14:textId="1A870953" w:rsidR="00E03D45" w:rsidRPr="001F4797" w:rsidRDefault="00E03D45" w:rsidP="00E03D45">
      <w:pPr>
        <w:rPr>
          <w:rFonts w:eastAsia="MS Mincho" w:cs="Arial"/>
          <w:lang w:val="sv-SE"/>
        </w:rPr>
      </w:pPr>
      <w:r w:rsidRPr="001F4797">
        <w:rPr>
          <w:rFonts w:eastAsia="MS Mincho" w:cs="Arial"/>
          <w:b/>
          <w:color w:val="4472C4"/>
          <w:lang w:val="sv-SE"/>
        </w:rPr>
        <w:t>Slut:</w:t>
      </w:r>
      <w:r w:rsidR="00950B92" w:rsidRPr="001F4797">
        <w:rPr>
          <w:rFonts w:eastAsia="MS Mincho" w:cs="Arial"/>
          <w:lang w:val="sv-SE"/>
        </w:rPr>
        <w:t xml:space="preserve"> 400 </w:t>
      </w:r>
      <w:r w:rsidRPr="001F4797">
        <w:rPr>
          <w:rFonts w:eastAsia="MS Mincho" w:cs="Arial"/>
          <w:lang w:val="sv-SE"/>
        </w:rPr>
        <w:t>ord</w:t>
      </w:r>
    </w:p>
    <w:p w14:paraId="5D2DCB54" w14:textId="77777777" w:rsidR="00E03D45" w:rsidRPr="001F4797" w:rsidRDefault="00E03D45" w:rsidP="008A6A7A">
      <w:pPr>
        <w:rPr>
          <w:rFonts w:eastAsia="MS Mincho"/>
          <w:lang w:val="sv-SE"/>
        </w:rPr>
      </w:pPr>
    </w:p>
    <w:p w14:paraId="5D2DCB55" w14:textId="77777777" w:rsidR="00924FCE" w:rsidRPr="001F4797" w:rsidRDefault="00924FCE" w:rsidP="008A6A7A">
      <w:pPr>
        <w:rPr>
          <w:lang w:val="sv-SE"/>
        </w:rPr>
      </w:pPr>
      <w:r w:rsidRPr="001F4797">
        <w:rPr>
          <w:rFonts w:eastAsia="MS Mincho"/>
          <w:b/>
          <w:color w:val="4472C4"/>
          <w:lang w:val="sv-SE"/>
        </w:rPr>
        <w:t xml:space="preserve">Billedtekst: </w:t>
      </w:r>
      <w:r w:rsidRPr="001F4797">
        <w:rPr>
          <w:lang w:val="sv-SE"/>
        </w:rPr>
        <w:t>INDSÆT BILLEDTEKST HER</w:t>
      </w:r>
    </w:p>
    <w:p w14:paraId="5D2DCB56" w14:textId="77777777" w:rsidR="00924FCE" w:rsidRPr="001F4797" w:rsidRDefault="00924FCE" w:rsidP="008A6A7A">
      <w:pPr>
        <w:rPr>
          <w:rFonts w:eastAsia="MS Mincho"/>
          <w:lang w:val="sv-SE"/>
        </w:rPr>
      </w:pPr>
    </w:p>
    <w:p w14:paraId="5D2DCB57" w14:textId="77777777" w:rsidR="00E03D45" w:rsidRPr="001F4797" w:rsidRDefault="00E03D45" w:rsidP="008A6A7A">
      <w:pPr>
        <w:rPr>
          <w:lang w:val="sv-SE"/>
        </w:rPr>
      </w:pPr>
      <w:r w:rsidRPr="001F4797">
        <w:rPr>
          <w:rFonts w:eastAsia="MS Mincho"/>
          <w:b/>
          <w:bCs/>
          <w:color w:val="4472C4"/>
          <w:lang w:val="sv-SE"/>
        </w:rPr>
        <w:t xml:space="preserve">Redaktionel bemærkning: </w:t>
      </w:r>
      <w:r w:rsidRPr="001F4797">
        <w:rPr>
          <w:lang w:val="sv-SE"/>
        </w:rPr>
        <w:t xml:space="preserve">Hvis du vil holde dig opdateret med pressemateriale, indlæg med fokus på holdninger og casestudier fra </w:t>
      </w:r>
      <w:r w:rsidR="008A6A7A" w:rsidRPr="001F4797">
        <w:rPr>
          <w:lang w:val="sv-SE"/>
        </w:rPr>
        <w:t>WEG</w:t>
      </w:r>
      <w:r w:rsidRPr="001F4797">
        <w:rPr>
          <w:lang w:val="sv-SE"/>
        </w:rPr>
        <w:t>, kan du besøge</w:t>
      </w:r>
      <w:r w:rsidR="008A6A7A">
        <w:fldChar w:fldCharType="begin"/>
      </w:r>
      <w:r w:rsidR="008A6A7A" w:rsidRPr="001F4797">
        <w:rPr>
          <w:lang w:val="sv-SE"/>
        </w:rPr>
        <w:instrText>HYPERLINK "https://www.weg.net/institutional/MR/en/all-news/all"</w:instrText>
      </w:r>
      <w:r w:rsidR="008A6A7A">
        <w:fldChar w:fldCharType="separate"/>
      </w:r>
      <w:r w:rsidR="008A6A7A" w:rsidRPr="001F4797">
        <w:rPr>
          <w:rStyle w:val="Hyperlink"/>
          <w:rFonts w:cs="Arial"/>
          <w:lang w:val="sv-SE"/>
        </w:rPr>
        <w:t xml:space="preserve"> https://www.weg.net/institutional/MR/en/all-news/all</w:t>
      </w:r>
      <w:r w:rsidR="008A6A7A">
        <w:fldChar w:fldCharType="end"/>
      </w:r>
    </w:p>
    <w:p w14:paraId="5D2DCB58" w14:textId="77777777" w:rsidR="00E03D45" w:rsidRPr="001F4797" w:rsidRDefault="00E03D45" w:rsidP="008A6A7A">
      <w:pPr>
        <w:rPr>
          <w:rFonts w:eastAsia="MS Mincho"/>
          <w:b/>
          <w:bCs/>
          <w:color w:val="00529C"/>
          <w:lang w:val="sv-SE"/>
        </w:rPr>
      </w:pPr>
    </w:p>
    <w:p w14:paraId="259D6186" w14:textId="77777777" w:rsidR="00D738E3" w:rsidRPr="001F4797" w:rsidRDefault="00D738E3" w:rsidP="00D738E3">
      <w:pPr>
        <w:rPr>
          <w:color w:val="000000" w:themeColor="text1"/>
          <w:lang w:val="sv-SE" w:eastAsia="en-GB"/>
        </w:rPr>
      </w:pPr>
      <w:r w:rsidRPr="001F4797">
        <w:rPr>
          <w:rFonts w:eastAsia="MS Mincho"/>
          <w:b/>
          <w:bCs/>
          <w:color w:val="4472C4" w:themeColor="accent1"/>
          <w:lang w:val="sv-SE"/>
        </w:rPr>
        <w:t xml:space="preserve">For yderligere information kontakt: </w:t>
      </w:r>
    </w:p>
    <w:p w14:paraId="21B3150B" w14:textId="77777777" w:rsidR="00D738E3" w:rsidRPr="001F4797" w:rsidRDefault="00D738E3" w:rsidP="00D738E3">
      <w:pPr>
        <w:rPr>
          <w:color w:val="000000" w:themeColor="text1"/>
          <w:lang w:val="sv-SE" w:eastAsia="en-GB"/>
        </w:rPr>
      </w:pPr>
      <w:r w:rsidRPr="001F4797">
        <w:rPr>
          <w:color w:val="000000" w:themeColor="text1"/>
          <w:lang w:val="sv-SE" w:eastAsia="en-GB"/>
        </w:rPr>
        <w:t xml:space="preserve">Marcio Ematsu, WEG International GmbH, Am Mattenhof 16a, 6010 Kriens, Schweiz. </w:t>
      </w:r>
    </w:p>
    <w:p w14:paraId="5D2DCB5B" w14:textId="77777777" w:rsidR="00D738E3" w:rsidRPr="001F4797" w:rsidRDefault="00D738E3" w:rsidP="00D738E3">
      <w:pPr>
        <w:rPr>
          <w:rFonts w:eastAsia="MS Mincho"/>
          <w:bCs/>
          <w:lang w:val="sv-SE"/>
        </w:rPr>
      </w:pPr>
      <w:r w:rsidRPr="001F4797">
        <w:rPr>
          <w:rFonts w:eastAsia="MS Mincho"/>
          <w:b/>
          <w:color w:val="4472C4"/>
          <w:lang w:val="sv-SE"/>
        </w:rPr>
        <w:t>www:</w:t>
      </w:r>
      <w:r>
        <w:fldChar w:fldCharType="begin"/>
      </w:r>
      <w:r w:rsidRPr="001F4797">
        <w:rPr>
          <w:lang w:val="sv-SE"/>
        </w:rPr>
        <w:instrText>HYPERLINK "http://www.weg.net"</w:instrText>
      </w:r>
      <w:r>
        <w:fldChar w:fldCharType="separate"/>
      </w:r>
      <w:r w:rsidRPr="001F4797">
        <w:rPr>
          <w:rStyle w:val="Hyperlink"/>
          <w:rFonts w:cs="Arial"/>
          <w:lang w:val="sv-SE"/>
        </w:rPr>
        <w:t xml:space="preserve"> www.weg.net</w:t>
      </w:r>
      <w:r>
        <w:fldChar w:fldCharType="end"/>
      </w:r>
      <w:r w:rsidRPr="001F4797">
        <w:rPr>
          <w:bCs/>
          <w:lang w:val="sv-SE"/>
        </w:rPr>
        <w:t xml:space="preserve"> </w:t>
      </w:r>
    </w:p>
    <w:p w14:paraId="6959D219" w14:textId="77777777" w:rsidR="00D738E3" w:rsidRPr="001F4797" w:rsidRDefault="00D738E3" w:rsidP="00D738E3">
      <w:pPr>
        <w:rPr>
          <w:lang w:val="sv-SE"/>
        </w:rPr>
      </w:pPr>
      <w:r w:rsidRPr="001F4797">
        <w:rPr>
          <w:rFonts w:eastAsia="MS Mincho"/>
          <w:b/>
          <w:bCs/>
          <w:color w:val="4472C4"/>
          <w:lang w:val="sv-SE"/>
        </w:rPr>
        <w:t xml:space="preserve">e-mail: </w:t>
      </w:r>
      <w:r>
        <w:fldChar w:fldCharType="begin"/>
      </w:r>
      <w:r w:rsidRPr="001F4797">
        <w:rPr>
          <w:lang w:val="sv-SE"/>
        </w:rPr>
        <w:instrText>HYPERLINK "mailto:info-ch@weg.net"</w:instrText>
      </w:r>
      <w:r>
        <w:fldChar w:fldCharType="separate"/>
      </w:r>
      <w:r w:rsidRPr="001F4797">
        <w:rPr>
          <w:rStyle w:val="Hyperlink"/>
          <w:lang w:val="sv-SE" w:eastAsia="en-GB"/>
        </w:rPr>
        <w:t>info-ch@weg.net</w:t>
      </w:r>
      <w:r>
        <w:fldChar w:fldCharType="end"/>
      </w:r>
    </w:p>
    <w:p w14:paraId="35DE0072" w14:textId="77777777" w:rsidR="00D738E3" w:rsidRPr="001F4797" w:rsidRDefault="00D738E3" w:rsidP="00D738E3">
      <w:pPr>
        <w:rPr>
          <w:rFonts w:eastAsia="MS Mincho"/>
          <w:color w:val="0C7289"/>
          <w:lang w:val="sv-SE"/>
        </w:rPr>
      </w:pPr>
    </w:p>
    <w:p w14:paraId="20C3D674" w14:textId="77777777" w:rsidR="00D738E3" w:rsidRPr="008A6A7A" w:rsidRDefault="00D738E3" w:rsidP="00D738E3">
      <w:pPr>
        <w:rPr>
          <w:rFonts w:eastAsia="MS Mincho"/>
          <w:spacing w:val="-3"/>
        </w:rPr>
      </w:pPr>
      <w:proofErr w:type="spellStart"/>
      <w:r w:rsidRPr="00F603CF">
        <w:rPr>
          <w:rFonts w:eastAsia="MS Mincho"/>
          <w:b/>
          <w:bCs/>
          <w:color w:val="4472C4"/>
        </w:rPr>
        <w:t>Presseforespørgsler</w:t>
      </w:r>
      <w:proofErr w:type="spellEnd"/>
      <w:r w:rsidRPr="00F603CF">
        <w:rPr>
          <w:rFonts w:eastAsia="MS Mincho"/>
          <w:b/>
          <w:bCs/>
          <w:color w:val="4472C4"/>
        </w:rPr>
        <w:t xml:space="preserve">: </w:t>
      </w:r>
      <w:r>
        <w:rPr>
          <w:rFonts w:eastAsia="MS Mincho"/>
          <w:spacing w:val="-3"/>
        </w:rPr>
        <w:t xml:space="preserve">Stephanie Wood </w:t>
      </w:r>
      <w:proofErr w:type="spellStart"/>
      <w:r>
        <w:rPr>
          <w:rFonts w:eastAsia="MS Mincho"/>
          <w:spacing w:val="-3"/>
        </w:rPr>
        <w:t>og</w:t>
      </w:r>
      <w:proofErr w:type="spellEnd"/>
      <w:r>
        <w:rPr>
          <w:rFonts w:eastAsia="MS Mincho"/>
          <w:spacing w:val="-3"/>
        </w:rPr>
        <w:t xml:space="preserve"> Encarna Nunez </w:t>
      </w:r>
      <w:r w:rsidRPr="008A6A7A">
        <w:rPr>
          <w:rFonts w:eastAsia="MS Mincho"/>
          <w:spacing w:val="-3"/>
        </w:rPr>
        <w:t>– Stone Junction Ltd</w:t>
      </w:r>
    </w:p>
    <w:p w14:paraId="5D2DCB5F" w14:textId="77777777" w:rsidR="00D738E3" w:rsidRPr="00E23DAC" w:rsidRDefault="00D738E3" w:rsidP="00D738E3">
      <w:pPr>
        <w:rPr>
          <w:rFonts w:cs="Arial"/>
          <w:color w:val="000000"/>
          <w:lang w:eastAsia="en-GB"/>
        </w:rPr>
      </w:pPr>
      <w:r w:rsidRPr="00B20A0A">
        <w:rPr>
          <w:rFonts w:cs="Arial"/>
          <w:color w:val="000000"/>
          <w:lang w:eastAsia="en-GB"/>
        </w:rPr>
        <w:t xml:space="preserve">Suites 1&amp;2 The Malthouse, Water Street, Stafford, Staffordshire, ST16 1AR </w:t>
      </w:r>
      <w:r w:rsidRPr="008A6A7A">
        <w:rPr>
          <w:rFonts w:eastAsia="MS Mincho"/>
          <w:noProof/>
          <w:lang w:eastAsia="en-GB"/>
        </w:rPr>
        <w:br/>
      </w:r>
      <w:proofErr w:type="spellStart"/>
      <w:r w:rsidRPr="00F603CF">
        <w:rPr>
          <w:rFonts w:eastAsia="MS Mincho"/>
          <w:b/>
          <w:bCs/>
          <w:color w:val="4472C4"/>
        </w:rPr>
        <w:t>Telefon</w:t>
      </w:r>
      <w:proofErr w:type="spellEnd"/>
      <w:r w:rsidRPr="00F603CF">
        <w:rPr>
          <w:rFonts w:eastAsia="MS Mincho"/>
          <w:b/>
          <w:bCs/>
          <w:color w:val="4472C4"/>
        </w:rPr>
        <w:t xml:space="preserve">: </w:t>
      </w:r>
      <w:r w:rsidRPr="008A6A7A">
        <w:rPr>
          <w:rFonts w:eastAsia="MS Mincho"/>
          <w:spacing w:val="-3"/>
        </w:rPr>
        <w:t>+44 (0) 1785 225416</w:t>
      </w:r>
    </w:p>
    <w:p w14:paraId="68C27A19" w14:textId="3EACD1DB" w:rsidR="00D738E3" w:rsidRPr="004E6D19" w:rsidRDefault="00D738E3" w:rsidP="00D738E3">
      <w:pPr>
        <w:rPr>
          <w:rFonts w:eastAsia="MS Mincho"/>
          <w:spacing w:val="-3"/>
        </w:rPr>
      </w:pPr>
      <w:r w:rsidRPr="004E6D19">
        <w:rPr>
          <w:rFonts w:eastAsia="MS Mincho"/>
          <w:b/>
          <w:bCs/>
          <w:color w:val="4472C4"/>
        </w:rPr>
        <w:t>e-mail:</w:t>
      </w:r>
      <w:hyperlink r:id="rId11" w:history="1">
        <w:r w:rsidRPr="004E6D19">
          <w:rPr>
            <w:rStyle w:val="Hyperlink"/>
            <w:rFonts w:eastAsia="MS Mincho"/>
            <w:spacing w:val="-3"/>
          </w:rPr>
          <w:t>stephanie@stonejunction.co.uk</w:t>
        </w:r>
      </w:hyperlink>
      <w:r w:rsidRPr="004E6D19">
        <w:rPr>
          <w:rFonts w:eastAsia="MS Mincho"/>
          <w:spacing w:val="-3"/>
        </w:rPr>
        <w:t xml:space="preserve"> eller</w:t>
      </w:r>
      <w:hyperlink r:id="rId12" w:history="1">
        <w:r w:rsidR="004E6D19" w:rsidRPr="002C495D">
          <w:rPr>
            <w:rStyle w:val="Hyperlink"/>
            <w:rFonts w:eastAsia="MS Mincho"/>
            <w:spacing w:val="-3"/>
          </w:rPr>
          <w:t>encarna@stonejunction.co.uk</w:t>
        </w:r>
      </w:hyperlink>
      <w:r w:rsidR="004E6D19">
        <w:rPr>
          <w:rFonts w:eastAsia="MS Mincho"/>
          <w:spacing w:val="-3"/>
        </w:rPr>
        <w:t xml:space="preserve"> </w:t>
      </w:r>
    </w:p>
    <w:p w14:paraId="5D2DCB61" w14:textId="77777777" w:rsidR="00D738E3" w:rsidRPr="004E6D19" w:rsidRDefault="00D738E3" w:rsidP="00D738E3">
      <w:pPr>
        <w:rPr>
          <w:rFonts w:eastAsia="MS Mincho"/>
          <w:spacing w:val="-3"/>
          <w:lang w:val="fr-FR"/>
        </w:rPr>
      </w:pPr>
      <w:proofErr w:type="gramStart"/>
      <w:r w:rsidRPr="004E6D19">
        <w:rPr>
          <w:rFonts w:eastAsia="MS Mincho"/>
          <w:b/>
          <w:bCs/>
          <w:color w:val="4472C4"/>
          <w:lang w:val="fr-FR"/>
        </w:rPr>
        <w:t>www:</w:t>
      </w:r>
      <w:proofErr w:type="gramEnd"/>
      <w:r>
        <w:fldChar w:fldCharType="begin"/>
      </w:r>
      <w:r>
        <w:instrText>HYPERLINK "http://www.stonejunction.co.uk/"</w:instrText>
      </w:r>
      <w:r>
        <w:fldChar w:fldCharType="separate"/>
      </w:r>
      <w:r w:rsidRPr="004E6D19">
        <w:rPr>
          <w:rStyle w:val="Hyperlink"/>
          <w:rFonts w:eastAsia="MS Mincho" w:cs="Arial"/>
          <w:spacing w:val="-3"/>
          <w:lang w:val="fr-FR"/>
        </w:rPr>
        <w:t xml:space="preserve"> www.stonejunction.co.uk</w:t>
      </w:r>
      <w:r>
        <w:fldChar w:fldCharType="end"/>
      </w:r>
      <w:r w:rsidRPr="004E6D19">
        <w:rPr>
          <w:rFonts w:eastAsia="MS Mincho"/>
          <w:spacing w:val="-3"/>
          <w:lang w:val="fr-FR"/>
        </w:rPr>
        <w:t xml:space="preserve">  </w:t>
      </w:r>
    </w:p>
    <w:p w14:paraId="5D2DCB63" w14:textId="77777777" w:rsidR="00D738E3" w:rsidRPr="004E6D19" w:rsidRDefault="00D738E3" w:rsidP="00D738E3">
      <w:pPr>
        <w:rPr>
          <w:rFonts w:eastAsia="MS Mincho"/>
          <w:bCs/>
          <w:color w:val="002060"/>
          <w:spacing w:val="-3"/>
          <w:lang w:val="fr-FR"/>
        </w:rPr>
      </w:pPr>
      <w:proofErr w:type="gramStart"/>
      <w:r w:rsidRPr="004E6D19">
        <w:rPr>
          <w:rFonts w:eastAsia="MS Mincho"/>
          <w:b/>
          <w:bCs/>
          <w:color w:val="4472C4"/>
          <w:lang w:val="fr-FR"/>
        </w:rPr>
        <w:t>Twitter:</w:t>
      </w:r>
      <w:proofErr w:type="gramEnd"/>
      <w:r w:rsidRPr="004E6D19">
        <w:rPr>
          <w:rFonts w:eastAsia="MS Mincho"/>
          <w:b/>
          <w:bCs/>
          <w:color w:val="4472C4"/>
          <w:lang w:val="fr-FR"/>
        </w:rPr>
        <w:t xml:space="preserve"> </w:t>
      </w:r>
      <w:hyperlink r:id="rId13" w:history="1">
        <w:r w:rsidRPr="004E6D19">
          <w:rPr>
            <w:rStyle w:val="Hyperlink"/>
            <w:rFonts w:eastAsia="MS Mincho" w:cs="Arial"/>
            <w:bCs/>
            <w:spacing w:val="-3"/>
            <w:lang w:val="fr-FR"/>
          </w:rPr>
          <w:t>www.twitter.com/StoneJunctionPR</w:t>
        </w:r>
      </w:hyperlink>
    </w:p>
    <w:p w14:paraId="5D2DCB64" w14:textId="77777777" w:rsidR="00D738E3" w:rsidRPr="004E6D19" w:rsidRDefault="00D738E3" w:rsidP="00D738E3">
      <w:pPr>
        <w:rPr>
          <w:rFonts w:eastAsia="MS Mincho"/>
          <w:bCs/>
          <w:color w:val="002060"/>
          <w:spacing w:val="-3"/>
          <w:lang w:val="fr-FR"/>
        </w:rPr>
      </w:pPr>
      <w:proofErr w:type="gramStart"/>
      <w:r w:rsidRPr="004E6D19">
        <w:rPr>
          <w:rFonts w:eastAsia="MS Mincho"/>
          <w:b/>
          <w:bCs/>
          <w:color w:val="4472C4"/>
          <w:lang w:val="fr-FR"/>
        </w:rPr>
        <w:t>Facebook</w:t>
      </w:r>
      <w:r w:rsidRPr="004E6D19">
        <w:rPr>
          <w:rFonts w:eastAsia="MS Mincho"/>
          <w:b/>
          <w:bCs/>
          <w:color w:val="4472C4"/>
          <w:spacing w:val="-3"/>
          <w:lang w:val="fr-FR"/>
        </w:rPr>
        <w:t>:</w:t>
      </w:r>
      <w:proofErr w:type="gramEnd"/>
      <w:r>
        <w:fldChar w:fldCharType="begin"/>
      </w:r>
      <w:r>
        <w:instrText>HYPERLINK "http://www.facebook.com/technicalPR"</w:instrText>
      </w:r>
      <w:r>
        <w:fldChar w:fldCharType="separate"/>
      </w:r>
      <w:r w:rsidRPr="004E6D19">
        <w:rPr>
          <w:rStyle w:val="Hyperlink"/>
          <w:rFonts w:eastAsia="MS Mincho" w:cs="Arial"/>
          <w:lang w:val="fr-FR"/>
        </w:rPr>
        <w:t xml:space="preserve"> http://www.facebook.com/technicalPR</w:t>
      </w:r>
      <w:r>
        <w:fldChar w:fldCharType="end"/>
      </w:r>
    </w:p>
    <w:p w14:paraId="5D2DCB65" w14:textId="77777777" w:rsidR="00D738E3" w:rsidRPr="004E6D19" w:rsidRDefault="00D738E3" w:rsidP="00D738E3">
      <w:pPr>
        <w:rPr>
          <w:rFonts w:eastAsia="MS Mincho"/>
          <w:b/>
          <w:bCs/>
          <w:color w:val="002060"/>
          <w:spacing w:val="-3"/>
          <w:lang w:val="fr-FR"/>
        </w:rPr>
      </w:pPr>
      <w:proofErr w:type="gramStart"/>
      <w:r w:rsidRPr="004E6D19">
        <w:rPr>
          <w:rFonts w:eastAsia="MS Mincho"/>
          <w:b/>
          <w:bCs/>
          <w:color w:val="4472C4"/>
          <w:lang w:val="fr-FR"/>
        </w:rPr>
        <w:t>LinkedIn:</w:t>
      </w:r>
      <w:proofErr w:type="gramEnd"/>
      <w:hyperlink r:id="rId14" w:history="1">
        <w:r w:rsidRPr="004E6D19">
          <w:rPr>
            <w:rStyle w:val="Hyperlink"/>
            <w:rFonts w:eastAsia="MS Mincho" w:cs="Arial"/>
            <w:lang w:val="fr-FR"/>
          </w:rPr>
          <w:t xml:space="preserve"> https://www.linkedin.com/company/stone-junction-ltd</w:t>
        </w:r>
      </w:hyperlink>
    </w:p>
    <w:p w14:paraId="5D2DCB66" w14:textId="77777777" w:rsidR="00E03D45" w:rsidRPr="004E6D19" w:rsidRDefault="00E03D45" w:rsidP="008A6A7A">
      <w:pPr>
        <w:rPr>
          <w:rFonts w:eastAsia="MS Mincho"/>
          <w:b/>
          <w:bCs/>
          <w:color w:val="439639"/>
          <w:lang w:val="fr-FR"/>
        </w:rPr>
      </w:pPr>
    </w:p>
    <w:p w14:paraId="7D273CC3" w14:textId="77777777" w:rsidR="004D34BA" w:rsidRPr="001F4797" w:rsidRDefault="00382C38" w:rsidP="004D34BA">
      <w:pPr>
        <w:pStyle w:val="NormalWeb"/>
        <w:jc w:val="both"/>
        <w:rPr>
          <w:rFonts w:ascii="Arial" w:hAnsi="Arial" w:cs="Arial"/>
          <w:lang w:val="sv-SE"/>
        </w:rPr>
      </w:pPr>
      <w:r w:rsidRPr="001F4797">
        <w:rPr>
          <w:rFonts w:ascii="Arial" w:eastAsia="MS Mincho" w:hAnsi="Arial" w:cs="Arial"/>
          <w:b/>
          <w:bCs/>
          <w:color w:val="4472C4"/>
          <w:lang w:val="sv-SE"/>
        </w:rPr>
        <w:t xml:space="preserve">Om WEG: </w:t>
      </w:r>
      <w:r w:rsidR="004D34BA" w:rsidRPr="001F4797">
        <w:rPr>
          <w:rFonts w:ascii="Arial" w:hAnsi="Arial" w:cs="Arial"/>
          <w:lang w:val="sv-SE"/>
        </w:rPr>
        <w:t xml:space="preserve">WEG blev grundlagt i 1961 og er en global producent af elektrisk og elektronisk udstyr, der hovedsageligt opererer inden for investeringsgoder med løsninger inden for elektriske maskiner, automatisering og maling til en række sektorer, herunder infrastruktur, stål, papirmasse og papir, olie og gas samt minedrift, for blot at nævne nogle få. </w:t>
      </w:r>
    </w:p>
    <w:p w14:paraId="49E2F23D" w14:textId="65530E68" w:rsidR="007E1C8F" w:rsidRPr="001F4797" w:rsidRDefault="004D34BA" w:rsidP="004D34BA">
      <w:pPr>
        <w:pStyle w:val="NormalWeb"/>
        <w:jc w:val="both"/>
        <w:rPr>
          <w:rFonts w:ascii="Arial" w:hAnsi="Arial" w:cs="Arial"/>
          <w:lang w:val="sv-SE"/>
        </w:rPr>
      </w:pPr>
      <w:r w:rsidRPr="001F4797">
        <w:rPr>
          <w:rFonts w:ascii="Arial" w:hAnsi="Arial" w:cs="Arial"/>
          <w:lang w:val="sv-SE"/>
        </w:rPr>
        <w:t>WEG udmærker sig inden for innovation ved løbende at udvikle løsninger, der imødekommer de vigtigste tendenser inden for energieffektivitet, vedvarende energi og elektrisk mobilitet. Med produktionsanlæg i 18 lande og tilstedeværelse i mere end 120 lande har virksomheden over 47.000 medarbejdere på verdensplan. WEGs nettoomsætning nåede op på 38,0 mia. R$ i 2024, hvoraf 57 procent stammede fra eksterne markeder. For yderligere information, besøg</w:t>
      </w:r>
      <w:hyperlink r:id="rId15" w:history="1">
        <w:r w:rsidR="007E1C8F" w:rsidRPr="001F4797">
          <w:rPr>
            <w:rStyle w:val="Hyperlink"/>
            <w:rFonts w:ascii="Arial" w:hAnsi="Arial" w:cs="Arial"/>
            <w:lang w:val="sv-SE"/>
          </w:rPr>
          <w:t xml:space="preserve"> www.weg.net</w:t>
        </w:r>
      </w:hyperlink>
    </w:p>
    <w:p w14:paraId="5D2DCB69" w14:textId="77777777" w:rsidR="008A6A7A" w:rsidRPr="001F4797" w:rsidRDefault="008A6A7A" w:rsidP="00E03D45">
      <w:pPr>
        <w:rPr>
          <w:rFonts w:cs="Arial"/>
          <w:bCs/>
          <w:lang w:val="sv-SE"/>
        </w:rPr>
      </w:pPr>
    </w:p>
    <w:p w14:paraId="5D2DCB6B" w14:textId="6C2F0E21" w:rsidR="00B86E1F" w:rsidRPr="005076D1" w:rsidRDefault="00E03D45" w:rsidP="00E03D45">
      <w:pPr>
        <w:rPr>
          <w:rFonts w:eastAsia="MS Mincho" w:cs="Arial"/>
          <w:b/>
          <w:color w:val="CC3300"/>
          <w:spacing w:val="-3"/>
        </w:rPr>
      </w:pPr>
      <w:r w:rsidRPr="00F603CF">
        <w:rPr>
          <w:rFonts w:eastAsia="MS Mincho" w:cs="Arial"/>
          <w:b/>
          <w:bCs/>
          <w:color w:val="4472C4"/>
        </w:rPr>
        <w:lastRenderedPageBreak/>
        <w:t xml:space="preserve">Ref: </w:t>
      </w:r>
      <w:r w:rsidR="003B4D83">
        <w:rPr>
          <w:rFonts w:eastAsia="MS Mincho" w:cs="Arial"/>
          <w:spacing w:val="-3"/>
        </w:rPr>
        <w:t>WEG1423/03/26</w:t>
      </w:r>
    </w:p>
    <w:sectPr w:rsidR="00B86E1F" w:rsidRPr="005076D1" w:rsidSect="006D0EBA">
      <w:headerReference w:type="first" r:id="rId1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43D7E" w14:textId="77777777" w:rsidR="00DC66C6" w:rsidRDefault="00DC66C6" w:rsidP="00C0175F">
      <w:r>
        <w:separator/>
      </w:r>
    </w:p>
  </w:endnote>
  <w:endnote w:type="continuationSeparator" w:id="0">
    <w:p w14:paraId="6647AE42" w14:textId="77777777" w:rsidR="00DC66C6" w:rsidRDefault="00DC66C6" w:rsidP="00C0175F">
      <w:r>
        <w:continuationSeparator/>
      </w:r>
    </w:p>
  </w:endnote>
  <w:endnote w:type="continuationNotice" w:id="1">
    <w:p w14:paraId="5FD2983B" w14:textId="77777777" w:rsidR="00DC66C6" w:rsidRDefault="00DC66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A113F" w14:textId="77777777" w:rsidR="00DC66C6" w:rsidRDefault="00DC66C6" w:rsidP="00C0175F">
      <w:r>
        <w:separator/>
      </w:r>
    </w:p>
  </w:footnote>
  <w:footnote w:type="continuationSeparator" w:id="0">
    <w:p w14:paraId="0A138ECB" w14:textId="77777777" w:rsidR="00DC66C6" w:rsidRDefault="00DC66C6" w:rsidP="00C0175F">
      <w:r>
        <w:continuationSeparator/>
      </w:r>
    </w:p>
  </w:footnote>
  <w:footnote w:type="continuationNotice" w:id="1">
    <w:p w14:paraId="2AA427BA" w14:textId="77777777" w:rsidR="00DC66C6" w:rsidRDefault="00DC66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01C0F"/>
    <w:rsid w:val="00012707"/>
    <w:rsid w:val="000245BC"/>
    <w:rsid w:val="00027BF1"/>
    <w:rsid w:val="00027D32"/>
    <w:rsid w:val="000370FD"/>
    <w:rsid w:val="00045BF8"/>
    <w:rsid w:val="0005012E"/>
    <w:rsid w:val="000609F8"/>
    <w:rsid w:val="000632A5"/>
    <w:rsid w:val="00077489"/>
    <w:rsid w:val="00085BF2"/>
    <w:rsid w:val="000A5EAD"/>
    <w:rsid w:val="000B7E0B"/>
    <w:rsid w:val="000C2851"/>
    <w:rsid w:val="000C7881"/>
    <w:rsid w:val="000D6C36"/>
    <w:rsid w:val="000E394B"/>
    <w:rsid w:val="000F1024"/>
    <w:rsid w:val="000F78F9"/>
    <w:rsid w:val="0010339A"/>
    <w:rsid w:val="0011117C"/>
    <w:rsid w:val="001201F6"/>
    <w:rsid w:val="0014449A"/>
    <w:rsid w:val="00144F3A"/>
    <w:rsid w:val="00155C9B"/>
    <w:rsid w:val="00165FE6"/>
    <w:rsid w:val="001712FB"/>
    <w:rsid w:val="00173619"/>
    <w:rsid w:val="001749B1"/>
    <w:rsid w:val="001A2B35"/>
    <w:rsid w:val="001B2D8F"/>
    <w:rsid w:val="001C062A"/>
    <w:rsid w:val="001C4B73"/>
    <w:rsid w:val="001C664F"/>
    <w:rsid w:val="001D3373"/>
    <w:rsid w:val="001D6804"/>
    <w:rsid w:val="001E2599"/>
    <w:rsid w:val="001E2AA4"/>
    <w:rsid w:val="001E32F9"/>
    <w:rsid w:val="001F4797"/>
    <w:rsid w:val="0021582A"/>
    <w:rsid w:val="002254C2"/>
    <w:rsid w:val="002422A4"/>
    <w:rsid w:val="002433F3"/>
    <w:rsid w:val="002729EE"/>
    <w:rsid w:val="00292C78"/>
    <w:rsid w:val="002A1459"/>
    <w:rsid w:val="002A4040"/>
    <w:rsid w:val="002B113D"/>
    <w:rsid w:val="002B2F32"/>
    <w:rsid w:val="002B488F"/>
    <w:rsid w:val="002B5A47"/>
    <w:rsid w:val="002D10C5"/>
    <w:rsid w:val="002E01B4"/>
    <w:rsid w:val="002E58A3"/>
    <w:rsid w:val="0030281F"/>
    <w:rsid w:val="00302AA3"/>
    <w:rsid w:val="003042A9"/>
    <w:rsid w:val="0031004A"/>
    <w:rsid w:val="00331D38"/>
    <w:rsid w:val="00341CC0"/>
    <w:rsid w:val="00343DA7"/>
    <w:rsid w:val="00344857"/>
    <w:rsid w:val="00345933"/>
    <w:rsid w:val="00351818"/>
    <w:rsid w:val="0035557F"/>
    <w:rsid w:val="003646FD"/>
    <w:rsid w:val="003678AD"/>
    <w:rsid w:val="003708FC"/>
    <w:rsid w:val="003800F3"/>
    <w:rsid w:val="00382ABA"/>
    <w:rsid w:val="00382C38"/>
    <w:rsid w:val="00387BB5"/>
    <w:rsid w:val="00392678"/>
    <w:rsid w:val="00396D46"/>
    <w:rsid w:val="00397F17"/>
    <w:rsid w:val="003A60E3"/>
    <w:rsid w:val="003A7BBA"/>
    <w:rsid w:val="003B4D83"/>
    <w:rsid w:val="003B76DC"/>
    <w:rsid w:val="003E513B"/>
    <w:rsid w:val="003E5474"/>
    <w:rsid w:val="003F0401"/>
    <w:rsid w:val="003F4DCD"/>
    <w:rsid w:val="004046B9"/>
    <w:rsid w:val="00412091"/>
    <w:rsid w:val="00412AF2"/>
    <w:rsid w:val="004225DF"/>
    <w:rsid w:val="0045318F"/>
    <w:rsid w:val="00456CA2"/>
    <w:rsid w:val="00463485"/>
    <w:rsid w:val="00470307"/>
    <w:rsid w:val="004904A3"/>
    <w:rsid w:val="004917C1"/>
    <w:rsid w:val="00492E4F"/>
    <w:rsid w:val="004948DB"/>
    <w:rsid w:val="004A1E25"/>
    <w:rsid w:val="004A2415"/>
    <w:rsid w:val="004A2AA0"/>
    <w:rsid w:val="004B3E1E"/>
    <w:rsid w:val="004C5783"/>
    <w:rsid w:val="004D1123"/>
    <w:rsid w:val="004D34BA"/>
    <w:rsid w:val="004E6D19"/>
    <w:rsid w:val="00500E9F"/>
    <w:rsid w:val="005076D1"/>
    <w:rsid w:val="005130A7"/>
    <w:rsid w:val="00522573"/>
    <w:rsid w:val="00524B55"/>
    <w:rsid w:val="005343A7"/>
    <w:rsid w:val="005428B2"/>
    <w:rsid w:val="00551987"/>
    <w:rsid w:val="00564C3E"/>
    <w:rsid w:val="00575480"/>
    <w:rsid w:val="00576419"/>
    <w:rsid w:val="00580101"/>
    <w:rsid w:val="00593783"/>
    <w:rsid w:val="005973B5"/>
    <w:rsid w:val="005A4384"/>
    <w:rsid w:val="005A6503"/>
    <w:rsid w:val="005B2767"/>
    <w:rsid w:val="005B2F5B"/>
    <w:rsid w:val="005B706A"/>
    <w:rsid w:val="005C3A2D"/>
    <w:rsid w:val="005C3DF8"/>
    <w:rsid w:val="005C41C8"/>
    <w:rsid w:val="005C72BE"/>
    <w:rsid w:val="005F0A68"/>
    <w:rsid w:val="005F408D"/>
    <w:rsid w:val="00600B60"/>
    <w:rsid w:val="0061053B"/>
    <w:rsid w:val="006154AA"/>
    <w:rsid w:val="0062733C"/>
    <w:rsid w:val="006320A8"/>
    <w:rsid w:val="0064285E"/>
    <w:rsid w:val="00650A1C"/>
    <w:rsid w:val="00655B39"/>
    <w:rsid w:val="006620AA"/>
    <w:rsid w:val="006710CE"/>
    <w:rsid w:val="006803E1"/>
    <w:rsid w:val="00685357"/>
    <w:rsid w:val="00685A84"/>
    <w:rsid w:val="00687C41"/>
    <w:rsid w:val="006A1D50"/>
    <w:rsid w:val="006A712B"/>
    <w:rsid w:val="006B4B2A"/>
    <w:rsid w:val="006B7A4C"/>
    <w:rsid w:val="006C0DEB"/>
    <w:rsid w:val="006C5423"/>
    <w:rsid w:val="006D0EBA"/>
    <w:rsid w:val="006E4C25"/>
    <w:rsid w:val="006E7013"/>
    <w:rsid w:val="006F6D3F"/>
    <w:rsid w:val="00717641"/>
    <w:rsid w:val="00720DFC"/>
    <w:rsid w:val="00726E08"/>
    <w:rsid w:val="00732239"/>
    <w:rsid w:val="007366C3"/>
    <w:rsid w:val="00737F3E"/>
    <w:rsid w:val="007420A7"/>
    <w:rsid w:val="00763095"/>
    <w:rsid w:val="00771E05"/>
    <w:rsid w:val="00780868"/>
    <w:rsid w:val="00786BE2"/>
    <w:rsid w:val="00795118"/>
    <w:rsid w:val="00795B0B"/>
    <w:rsid w:val="007A1A2E"/>
    <w:rsid w:val="007B2663"/>
    <w:rsid w:val="007B3B4F"/>
    <w:rsid w:val="007D007A"/>
    <w:rsid w:val="007E1C8F"/>
    <w:rsid w:val="007E5B66"/>
    <w:rsid w:val="007F3F1C"/>
    <w:rsid w:val="0080533F"/>
    <w:rsid w:val="0081437B"/>
    <w:rsid w:val="00814EE1"/>
    <w:rsid w:val="008246A5"/>
    <w:rsid w:val="008542A5"/>
    <w:rsid w:val="00856AAC"/>
    <w:rsid w:val="00857350"/>
    <w:rsid w:val="008575DB"/>
    <w:rsid w:val="00860642"/>
    <w:rsid w:val="00894E46"/>
    <w:rsid w:val="00894E58"/>
    <w:rsid w:val="008A6A7A"/>
    <w:rsid w:val="008A6B31"/>
    <w:rsid w:val="008B3FEA"/>
    <w:rsid w:val="008D63D5"/>
    <w:rsid w:val="008E2A3D"/>
    <w:rsid w:val="00910E33"/>
    <w:rsid w:val="009213B5"/>
    <w:rsid w:val="00924FCE"/>
    <w:rsid w:val="00947352"/>
    <w:rsid w:val="00950B92"/>
    <w:rsid w:val="009551E6"/>
    <w:rsid w:val="00956398"/>
    <w:rsid w:val="00956BDB"/>
    <w:rsid w:val="00965FB9"/>
    <w:rsid w:val="009701B9"/>
    <w:rsid w:val="00981A09"/>
    <w:rsid w:val="009923E6"/>
    <w:rsid w:val="00996652"/>
    <w:rsid w:val="009D7744"/>
    <w:rsid w:val="00A02B69"/>
    <w:rsid w:val="00A33F1E"/>
    <w:rsid w:val="00A54155"/>
    <w:rsid w:val="00A5546A"/>
    <w:rsid w:val="00A6420C"/>
    <w:rsid w:val="00A801B0"/>
    <w:rsid w:val="00A83029"/>
    <w:rsid w:val="00A832B5"/>
    <w:rsid w:val="00A97965"/>
    <w:rsid w:val="00AA3454"/>
    <w:rsid w:val="00AC39FC"/>
    <w:rsid w:val="00AD3BD8"/>
    <w:rsid w:val="00B02318"/>
    <w:rsid w:val="00B04F8D"/>
    <w:rsid w:val="00B1798B"/>
    <w:rsid w:val="00B258B4"/>
    <w:rsid w:val="00B4402F"/>
    <w:rsid w:val="00B66859"/>
    <w:rsid w:val="00B72B10"/>
    <w:rsid w:val="00B8312E"/>
    <w:rsid w:val="00B86129"/>
    <w:rsid w:val="00B86E1F"/>
    <w:rsid w:val="00B900D7"/>
    <w:rsid w:val="00B910B3"/>
    <w:rsid w:val="00B92F4F"/>
    <w:rsid w:val="00B97595"/>
    <w:rsid w:val="00BC3089"/>
    <w:rsid w:val="00BD0366"/>
    <w:rsid w:val="00BD1859"/>
    <w:rsid w:val="00BD18D2"/>
    <w:rsid w:val="00BD2472"/>
    <w:rsid w:val="00BD3501"/>
    <w:rsid w:val="00BE17DD"/>
    <w:rsid w:val="00BF5645"/>
    <w:rsid w:val="00BF6CEF"/>
    <w:rsid w:val="00C00639"/>
    <w:rsid w:val="00C0175F"/>
    <w:rsid w:val="00C03BA0"/>
    <w:rsid w:val="00C07DAB"/>
    <w:rsid w:val="00C20A04"/>
    <w:rsid w:val="00C40A1C"/>
    <w:rsid w:val="00C53825"/>
    <w:rsid w:val="00C60552"/>
    <w:rsid w:val="00C627B2"/>
    <w:rsid w:val="00C94AB3"/>
    <w:rsid w:val="00C94B4E"/>
    <w:rsid w:val="00C96D20"/>
    <w:rsid w:val="00C97520"/>
    <w:rsid w:val="00CA0066"/>
    <w:rsid w:val="00CA0795"/>
    <w:rsid w:val="00CA39CB"/>
    <w:rsid w:val="00CA4847"/>
    <w:rsid w:val="00CA611D"/>
    <w:rsid w:val="00CB26E7"/>
    <w:rsid w:val="00CB5356"/>
    <w:rsid w:val="00CC6C9F"/>
    <w:rsid w:val="00CD0437"/>
    <w:rsid w:val="00CD34E9"/>
    <w:rsid w:val="00CF666D"/>
    <w:rsid w:val="00D1441B"/>
    <w:rsid w:val="00D14B45"/>
    <w:rsid w:val="00D151AE"/>
    <w:rsid w:val="00D205E2"/>
    <w:rsid w:val="00D52945"/>
    <w:rsid w:val="00D57F17"/>
    <w:rsid w:val="00D738E3"/>
    <w:rsid w:val="00D80086"/>
    <w:rsid w:val="00D84B54"/>
    <w:rsid w:val="00D951A4"/>
    <w:rsid w:val="00DB0217"/>
    <w:rsid w:val="00DB57D6"/>
    <w:rsid w:val="00DB75D6"/>
    <w:rsid w:val="00DC0973"/>
    <w:rsid w:val="00DC66C6"/>
    <w:rsid w:val="00DE1B48"/>
    <w:rsid w:val="00DE3409"/>
    <w:rsid w:val="00E008B8"/>
    <w:rsid w:val="00E03D45"/>
    <w:rsid w:val="00E10654"/>
    <w:rsid w:val="00E14628"/>
    <w:rsid w:val="00E23DAC"/>
    <w:rsid w:val="00E33F15"/>
    <w:rsid w:val="00E3525A"/>
    <w:rsid w:val="00E40CB2"/>
    <w:rsid w:val="00E44E5D"/>
    <w:rsid w:val="00E527AD"/>
    <w:rsid w:val="00E557A0"/>
    <w:rsid w:val="00E64CD0"/>
    <w:rsid w:val="00E70F9A"/>
    <w:rsid w:val="00E73BF5"/>
    <w:rsid w:val="00E763E5"/>
    <w:rsid w:val="00E8641C"/>
    <w:rsid w:val="00E95DCB"/>
    <w:rsid w:val="00EA5D8B"/>
    <w:rsid w:val="00EB1D2A"/>
    <w:rsid w:val="00EB2DE2"/>
    <w:rsid w:val="00EB4C49"/>
    <w:rsid w:val="00EE04DD"/>
    <w:rsid w:val="00F24E50"/>
    <w:rsid w:val="00F26B41"/>
    <w:rsid w:val="00F3352A"/>
    <w:rsid w:val="00F603CF"/>
    <w:rsid w:val="00F65F0B"/>
    <w:rsid w:val="00F668D0"/>
    <w:rsid w:val="00F74A04"/>
    <w:rsid w:val="00F85125"/>
    <w:rsid w:val="00F93847"/>
    <w:rsid w:val="00F95AFC"/>
    <w:rsid w:val="00FA03F5"/>
    <w:rsid w:val="00FB5309"/>
    <w:rsid w:val="00FC33CB"/>
    <w:rsid w:val="00FC62F9"/>
    <w:rsid w:val="00FF18BF"/>
    <w:rsid w:val="04D31F17"/>
    <w:rsid w:val="16D60BEE"/>
    <w:rsid w:val="18C4B882"/>
    <w:rsid w:val="197B7EDF"/>
    <w:rsid w:val="1DF9D633"/>
    <w:rsid w:val="2080B292"/>
    <w:rsid w:val="20EAF22D"/>
    <w:rsid w:val="2622C81E"/>
    <w:rsid w:val="290D2C52"/>
    <w:rsid w:val="2C83EDE5"/>
    <w:rsid w:val="2E6FA98C"/>
    <w:rsid w:val="34B8060B"/>
    <w:rsid w:val="35AF982E"/>
    <w:rsid w:val="3886D014"/>
    <w:rsid w:val="400BE20F"/>
    <w:rsid w:val="468B32F0"/>
    <w:rsid w:val="47E323E8"/>
    <w:rsid w:val="4FBA5024"/>
    <w:rsid w:val="555D8DE8"/>
    <w:rsid w:val="5ABCE138"/>
    <w:rsid w:val="65E74D4A"/>
    <w:rsid w:val="6656D3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6F03C98C-146C-42C5-860A-3B28B2860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Revision">
    <w:name w:val="Revision"/>
    <w:hidden/>
    <w:uiPriority w:val="99"/>
    <w:semiHidden/>
    <w:rsid w:val="007B3B4F"/>
    <w:rPr>
      <w:rFonts w:ascii="Arial" w:hAnsi="Arial"/>
      <w:sz w:val="24"/>
      <w:szCs w:val="24"/>
      <w:lang w:eastAsia="en-US"/>
    </w:rPr>
  </w:style>
  <w:style w:type="paragraph" w:styleId="CommentSubject">
    <w:name w:val="annotation subject"/>
    <w:basedOn w:val="CommentText"/>
    <w:next w:val="CommentText"/>
    <w:link w:val="CommentSubjectChar"/>
    <w:uiPriority w:val="99"/>
    <w:semiHidden/>
    <w:unhideWhenUsed/>
    <w:rsid w:val="0031004A"/>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31004A"/>
    <w:rPr>
      <w:rFonts w:ascii="Arial" w:eastAsia="Calibri"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47946910">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 w:id="21121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twitter.com/StoneJunctionP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ncarna@stonejunction.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ephanie@stonejunction.co.uk" TargetMode="External"/><Relationship Id="rId5" Type="http://schemas.openxmlformats.org/officeDocument/2006/relationships/styles" Target="styles.xml"/><Relationship Id="rId15" Type="http://schemas.openxmlformats.org/officeDocument/2006/relationships/hyperlink" Target="http://www.weg.net"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kedin.com/company/stone-junction-lt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A53DEA-A39A-4750-8FC4-AF4A2ECB2774}"/>
</file>

<file path=customXml/itemProps2.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f89c14c8-3c42-49db-bd04-b6b1243e583f"/>
    <ds:schemaRef ds:uri="77f89817-0060-4e9a-9fa7-8026fd6f5e73"/>
  </ds:schemaRefs>
</ds:datastoreItem>
</file>

<file path=customXml/itemProps3.xml><?xml version="1.0" encoding="utf-8"?>
<ds:datastoreItem xmlns:ds="http://schemas.openxmlformats.org/officeDocument/2006/customXml" ds:itemID="{9671A216-631C-46F5-BA3A-9DF47FC124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799</Words>
  <Characters>4560</Characters>
  <Application>Microsoft Office Word</Application>
  <DocSecurity>0</DocSecurity>
  <Lines>38</Lines>
  <Paragraphs>10</Paragraphs>
  <ScaleCrop>false</ScaleCrop>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docId:D0177E4C71DA74AB687F738C1BEBAA70</cp:keywords>
  <cp:lastModifiedBy>Beatrice Ulups</cp:lastModifiedBy>
  <cp:revision>2</cp:revision>
  <cp:lastPrinted>2013-11-28T13:43:00Z</cp:lastPrinted>
  <dcterms:created xsi:type="dcterms:W3CDTF">2026-09-10T12:42:00Z</dcterms:created>
  <dcterms:modified xsi:type="dcterms:W3CDTF">2026-09-10T12:42:00Z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