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4CF3CB2" w14:textId="77777777" w:rsidR="0073753D" w:rsidRPr="00E10869" w:rsidRDefault="0073753D" w:rsidP="0073753D">
      <w:pPr>
        <w:spacing w:after="160" w:line="480" w:lineRule="auto"/>
        <w:jc w:val="center"/>
        <w:rPr>
          <w:rFonts w:cs="Arial"/>
          <w:sz w:val="32"/>
          <w:szCs w:val="32"/>
          <w:lang w:val="sv-SE"/>
        </w:rPr>
      </w:pPr>
      <w:r w:rsidRPr="00E10869">
        <w:rPr>
          <w:rFonts w:cs="Arial"/>
          <w:b/>
          <w:bCs/>
          <w:sz w:val="32"/>
          <w:szCs w:val="32"/>
          <w:lang w:val="sv-SE"/>
        </w:rPr>
        <w:t>WEG tillkännager ny tillverkningsanläggning för batterilagringssystem</w:t>
      </w:r>
    </w:p>
    <w:p w14:paraId="2D58690F" w14:textId="5A6E5495" w:rsidR="0073753D" w:rsidRPr="00E10869" w:rsidRDefault="0073753D" w:rsidP="0073753D">
      <w:pPr>
        <w:spacing w:after="160" w:line="480" w:lineRule="auto"/>
        <w:jc w:val="center"/>
        <w:rPr>
          <w:rFonts w:cs="Arial"/>
          <w:b/>
          <w:bCs/>
          <w:lang w:val="sv-SE"/>
        </w:rPr>
      </w:pPr>
      <w:r w:rsidRPr="00E10869">
        <w:rPr>
          <w:rFonts w:cs="Arial"/>
          <w:b/>
          <w:bCs/>
          <w:lang w:val="sv-SE"/>
        </w:rPr>
        <w:t>~ Investeringen stärker portföljen för energiomställning och produktionskapaciteten ~</w:t>
      </w:r>
    </w:p>
    <w:p w14:paraId="33C3299C" w14:textId="77777777" w:rsidR="0073753D" w:rsidRPr="00E10869" w:rsidRDefault="0073753D" w:rsidP="0073753D">
      <w:pPr>
        <w:jc w:val="both"/>
        <w:rPr>
          <w:rFonts w:cs="Arial"/>
          <w:b/>
          <w:bCs/>
          <w:lang w:val="sv-SE"/>
        </w:rPr>
      </w:pPr>
    </w:p>
    <w:p w14:paraId="2668ED27" w14:textId="3B5D00C6" w:rsidR="0073753D" w:rsidRDefault="0073753D" w:rsidP="0073753D">
      <w:pPr>
        <w:spacing w:line="480" w:lineRule="auto"/>
        <w:jc w:val="both"/>
        <w:rPr>
          <w:rFonts w:cs="Arial"/>
          <w:b/>
          <w:bCs/>
          <w:lang w:val="sv-SE"/>
        </w:rPr>
      </w:pPr>
      <w:r w:rsidRPr="00E10869">
        <w:rPr>
          <w:rFonts w:cs="Arial"/>
          <w:b/>
          <w:bCs/>
          <w:lang w:val="sv-SE"/>
        </w:rPr>
        <w:t xml:space="preserve">WEG, en global tillverkare av </w:t>
      </w:r>
      <w:r>
        <w:fldChar w:fldCharType="begin"/>
      </w:r>
      <w:r w:rsidRPr="00A56766">
        <w:rPr>
          <w:lang w:val="sv-SE"/>
        </w:rPr>
        <w:instrText>HYPERLINK "https://www.weg.net/institutional/GB/en/energy-transition?utm_source=Stone+Junction&amp;utm_medium=Edir&amp;utm_campaign=WEG1617&amp;utm_id=WEG1617&amp;utm_term=BESS+manufacturing"</w:instrText>
      </w:r>
      <w:r>
        <w:fldChar w:fldCharType="separate"/>
      </w:r>
      <w:r w:rsidRPr="00E10869">
        <w:rPr>
          <w:rStyle w:val="Hyperlink"/>
          <w:rFonts w:cs="Arial"/>
          <w:b/>
          <w:bCs/>
          <w:lang w:val="sv-SE"/>
        </w:rPr>
        <w:t>integrerade energisystem</w:t>
      </w:r>
      <w:r>
        <w:fldChar w:fldCharType="end"/>
      </w:r>
      <w:r w:rsidRPr="00E10869">
        <w:rPr>
          <w:rFonts w:cs="Arial"/>
          <w:b/>
          <w:bCs/>
          <w:lang w:val="sv-SE"/>
        </w:rPr>
        <w:t xml:space="preserve">, har tillkännagivit byggandet av en ny tillverkningsanläggning för batterilagringssystem (BESS) i Itajaí, Santa Catarina, Brasilien. Anläggningen kommer att vara en av de mest avancerade i landet inom detta segment och representerar en strategisk </w:t>
      </w:r>
      <w:r w:rsidR="00E10869" w:rsidRPr="00E10869">
        <w:rPr>
          <w:rFonts w:cs="Arial"/>
          <w:b/>
          <w:bCs/>
          <w:lang w:val="sv-SE"/>
        </w:rPr>
        <w:t>utvidgning av företagets portfölj inom energiomställning.</w:t>
      </w:r>
    </w:p>
    <w:p w14:paraId="0E31AA50" w14:textId="77777777" w:rsidR="00E10869" w:rsidRPr="00E10869" w:rsidRDefault="00E10869" w:rsidP="0073753D">
      <w:pPr>
        <w:spacing w:line="480" w:lineRule="auto"/>
        <w:jc w:val="both"/>
        <w:rPr>
          <w:rFonts w:cs="Arial"/>
          <w:b/>
          <w:bCs/>
          <w:lang w:val="sv-SE"/>
        </w:rPr>
      </w:pPr>
    </w:p>
    <w:p w14:paraId="3D9C5E36" w14:textId="77777777" w:rsidR="00E10869" w:rsidRPr="00E10869" w:rsidRDefault="0073753D" w:rsidP="00E10869">
      <w:pPr>
        <w:spacing w:line="480" w:lineRule="auto"/>
        <w:jc w:val="both"/>
        <w:rPr>
          <w:rFonts w:cs="Arial"/>
          <w:lang w:val="sv-SE"/>
        </w:rPr>
      </w:pPr>
      <w:r w:rsidRPr="00E10869">
        <w:rPr>
          <w:rFonts w:cs="Arial"/>
          <w:lang w:val="sv-SE"/>
        </w:rPr>
        <w:t xml:space="preserve">För att möjliggöra projektet har WEG säkrat finansiering på 280 miljoner brasilianska real genom BNDES More Innovation-programmet, som godkänts inom ramen för en offentlig upphandling </w:t>
      </w:r>
      <w:r w:rsidR="00E10869" w:rsidRPr="00E10869">
        <w:rPr>
          <w:rFonts w:cs="Arial"/>
          <w:lang w:val="sv-SE"/>
        </w:rPr>
        <w:t>med fokus på omvandling av strategiska mineraler för energiomställning och koldioxidminskning, i samarbete med Finep.</w:t>
      </w:r>
    </w:p>
    <w:p w14:paraId="225ECB16" w14:textId="32D71283" w:rsidR="0073753D" w:rsidRPr="00E10869" w:rsidRDefault="0073753D" w:rsidP="0073753D">
      <w:pPr>
        <w:spacing w:line="480" w:lineRule="auto"/>
        <w:jc w:val="both"/>
        <w:rPr>
          <w:rFonts w:cs="Arial"/>
          <w:lang w:val="sv-SE"/>
        </w:rPr>
      </w:pPr>
    </w:p>
    <w:p w14:paraId="29A1BD45" w14:textId="77777777" w:rsidR="0073753D" w:rsidRPr="00E10869" w:rsidRDefault="0073753D" w:rsidP="0073753D">
      <w:pPr>
        <w:spacing w:line="480" w:lineRule="auto"/>
        <w:jc w:val="both"/>
        <w:rPr>
          <w:rFonts w:cs="Arial"/>
          <w:lang w:val="sv-SE"/>
        </w:rPr>
      </w:pPr>
    </w:p>
    <w:p w14:paraId="1920311D" w14:textId="77777777" w:rsidR="00E10869" w:rsidRPr="00E10869" w:rsidRDefault="00E10869" w:rsidP="00E10869">
      <w:pPr>
        <w:spacing w:line="480" w:lineRule="auto"/>
        <w:jc w:val="both"/>
        <w:rPr>
          <w:rFonts w:cs="Arial"/>
          <w:lang w:val="sv-SE"/>
        </w:rPr>
      </w:pPr>
      <w:r w:rsidRPr="00E10869">
        <w:rPr>
          <w:rFonts w:cs="Arial"/>
          <w:lang w:val="sv-SE"/>
        </w:rPr>
        <w:lastRenderedPageBreak/>
        <w:t>Byggstart för den nya anläggningen är planerad inom kort, med färdigställande under andra halvåret 2027. När anläggningen tas i drift förväntas den skapa cirka 90 direkta arbetstillfällen och öka WEG:s produktionskapacitet inom BESS till upp till 2 GWh per år, motsvarande cirka 400 system på 5 MWh.</w:t>
      </w:r>
    </w:p>
    <w:p w14:paraId="7E9312D7" w14:textId="77777777" w:rsidR="0073753D" w:rsidRPr="00E10869" w:rsidRDefault="0073753D" w:rsidP="0073753D">
      <w:pPr>
        <w:spacing w:line="480" w:lineRule="auto"/>
        <w:jc w:val="both"/>
        <w:rPr>
          <w:rFonts w:cs="Arial"/>
          <w:lang w:val="sv-SE"/>
        </w:rPr>
      </w:pPr>
    </w:p>
    <w:p w14:paraId="11046062" w14:textId="77777777" w:rsidR="00E10869" w:rsidRPr="00E10869" w:rsidRDefault="00E10869" w:rsidP="00E10869">
      <w:pPr>
        <w:spacing w:line="480" w:lineRule="auto"/>
        <w:jc w:val="both"/>
        <w:rPr>
          <w:rFonts w:cs="Arial"/>
          <w:lang w:val="sv-SE"/>
        </w:rPr>
      </w:pPr>
      <w:r w:rsidRPr="00E10869">
        <w:rPr>
          <w:rFonts w:cs="Arial"/>
          <w:lang w:val="sv-SE"/>
        </w:rPr>
        <w:t>Anläggningen kommer att präglas av en hög automationsgrad, med både automatiska och halvautomatiska monteringslinjer samt användning av autonoma mobila robotar för intern logistik. Den kommer även att inkludera ett dedikerat laboratorium för testning, utveckling och kvalificering av produkter, vilket bidrar till processeffektivisering, kvalitetssäkring och snabbare utveckling av ny teknik. En elektrisk transformatorstation möjliggör dessutom simulering av verkliga driftsförhållanden.</w:t>
      </w:r>
    </w:p>
    <w:p w14:paraId="11F5A0C4" w14:textId="77777777" w:rsidR="0073753D" w:rsidRPr="00E10869" w:rsidRDefault="0073753D" w:rsidP="0073753D">
      <w:pPr>
        <w:spacing w:line="480" w:lineRule="auto"/>
        <w:jc w:val="both"/>
        <w:rPr>
          <w:rFonts w:cs="Arial"/>
          <w:lang w:val="sv-SE"/>
        </w:rPr>
      </w:pPr>
    </w:p>
    <w:p w14:paraId="1146A2C9" w14:textId="77777777" w:rsidR="00E10869" w:rsidRPr="00E10869" w:rsidRDefault="00E10869" w:rsidP="00E10869">
      <w:pPr>
        <w:spacing w:line="480" w:lineRule="auto"/>
        <w:jc w:val="both"/>
        <w:rPr>
          <w:rFonts w:cs="Arial"/>
          <w:lang w:val="sv-SE"/>
        </w:rPr>
      </w:pPr>
      <w:r w:rsidRPr="00E10869">
        <w:rPr>
          <w:rFonts w:cs="Arial"/>
          <w:lang w:val="sv-SE"/>
        </w:rPr>
        <w:t>”Med detta steg utökar WEG sin portfölj av lösningar med högt förädlingsvärde, utvecklade och tillverkade i Brasilien, och bidrar till att stärka energisäkerheten och robustheten i våra elnät”, säger Alberto Kuba, vd för WEG.</w:t>
      </w:r>
      <w:r w:rsidRPr="00E10869">
        <w:rPr>
          <w:rFonts w:cs="Arial"/>
          <w:lang w:val="sv-SE"/>
        </w:rPr>
        <w:br/>
        <w:t>”Investeringen ligger i linje med vårt strategiska mål att positionera WEG och Brasilien starkare i den globala energiomställningen, minska risker och stärka landets närvaro i detta växande segment.”</w:t>
      </w:r>
    </w:p>
    <w:p w14:paraId="0A6EFF5E" w14:textId="77777777" w:rsidR="0073753D" w:rsidRPr="00E10869" w:rsidRDefault="0073753D" w:rsidP="0073753D">
      <w:pPr>
        <w:spacing w:line="480" w:lineRule="auto"/>
        <w:jc w:val="both"/>
        <w:rPr>
          <w:rFonts w:cs="Arial"/>
          <w:lang w:val="sv-SE"/>
        </w:rPr>
      </w:pPr>
    </w:p>
    <w:p w14:paraId="167B2893" w14:textId="77777777" w:rsidR="00E10869" w:rsidRPr="00E10869" w:rsidRDefault="0073753D" w:rsidP="00E10869">
      <w:pPr>
        <w:spacing w:line="480" w:lineRule="auto"/>
        <w:jc w:val="both"/>
        <w:rPr>
          <w:rFonts w:cs="Arial"/>
          <w:lang w:val="sv-SE"/>
        </w:rPr>
      </w:pPr>
      <w:hyperlink r:id="rId11" w:history="1">
        <w:r w:rsidRPr="00E10869">
          <w:rPr>
            <w:rStyle w:val="Hyperlink"/>
            <w:rFonts w:cs="Arial"/>
            <w:lang w:val="sv-SE"/>
          </w:rPr>
          <w:t>BESS</w:t>
        </w:r>
      </w:hyperlink>
      <w:r w:rsidRPr="00E10869">
        <w:rPr>
          <w:rFonts w:cs="Arial"/>
          <w:lang w:val="sv-SE"/>
        </w:rPr>
        <w:t xml:space="preserve"> </w:t>
      </w:r>
      <w:r w:rsidR="00E10869" w:rsidRPr="00E10869">
        <w:rPr>
          <w:rFonts w:cs="Arial"/>
          <w:lang w:val="sv-SE"/>
        </w:rPr>
        <w:t>spelar en avgörande roll för att säkerställa nätstabilitet, särskilt i takt med att andelen förnybar energi, såsom sol- och vindkraft, fortsätter att öka. Genom att lagra energi under perioder med låg efterfrågan och tillföra den när behov uppstår förbättrar BESS systemets tillförlitlighet och minskar risken för strömavbrott.</w:t>
      </w:r>
    </w:p>
    <w:p w14:paraId="5F47705E" w14:textId="0DD04641" w:rsidR="0073753D" w:rsidRPr="00E10869" w:rsidRDefault="0073753D" w:rsidP="0073753D">
      <w:pPr>
        <w:spacing w:line="480" w:lineRule="auto"/>
        <w:jc w:val="both"/>
        <w:rPr>
          <w:rFonts w:cs="Arial"/>
          <w:lang w:val="sv-SE"/>
        </w:rPr>
      </w:pPr>
    </w:p>
    <w:p w14:paraId="52AEC154" w14:textId="77777777" w:rsidR="0073753D" w:rsidRPr="00E10869" w:rsidRDefault="0073753D" w:rsidP="0073753D">
      <w:pPr>
        <w:spacing w:line="480" w:lineRule="auto"/>
        <w:jc w:val="both"/>
        <w:rPr>
          <w:rFonts w:cs="Arial"/>
          <w:lang w:val="sv-SE"/>
        </w:rPr>
      </w:pPr>
    </w:p>
    <w:p w14:paraId="463CD357" w14:textId="77777777" w:rsidR="00E10869" w:rsidRPr="00E10869" w:rsidRDefault="00E10869" w:rsidP="00E10869">
      <w:pPr>
        <w:spacing w:line="480" w:lineRule="auto"/>
        <w:jc w:val="both"/>
        <w:rPr>
          <w:rFonts w:cs="Arial"/>
          <w:lang w:val="sv-SE"/>
        </w:rPr>
      </w:pPr>
      <w:r w:rsidRPr="00E10869">
        <w:rPr>
          <w:rFonts w:cs="Arial"/>
          <w:lang w:val="sv-SE"/>
        </w:rPr>
        <w:t>Tillkännagivandet bygger vidare på WEG:s tidigare offentliggjorda investeringsplan på cirka 1,1 miljarder brasilianska real fram till 2028, med fokus på att utöka produktportföljen och öka produktionskapaciteten inom WEG Energia. Detta omfattar byggandet av ytterligare en tillverkningsanläggning med en budget på 900 miljoner brasilianska real samt utbyggnad av befintlig verksamhet i Jaraguá do Sul med en investering på 160 miljoner brasilianska real.</w:t>
      </w:r>
    </w:p>
    <w:p w14:paraId="2C3704DD" w14:textId="77777777" w:rsidR="0073753D" w:rsidRPr="00E10869" w:rsidRDefault="0073753D" w:rsidP="0073753D">
      <w:pPr>
        <w:spacing w:line="480" w:lineRule="auto"/>
        <w:jc w:val="both"/>
        <w:rPr>
          <w:rFonts w:cs="Arial"/>
          <w:lang w:val="sv-SE"/>
        </w:rPr>
      </w:pPr>
    </w:p>
    <w:p w14:paraId="5B8F5511" w14:textId="77777777" w:rsidR="00E10869" w:rsidRPr="00E10869" w:rsidRDefault="00E10869" w:rsidP="00E10869">
      <w:pPr>
        <w:spacing w:line="480" w:lineRule="auto"/>
        <w:jc w:val="both"/>
        <w:rPr>
          <w:rFonts w:cs="Arial"/>
          <w:lang w:val="sv-SE"/>
        </w:rPr>
      </w:pPr>
      <w:r w:rsidRPr="00E10869">
        <w:rPr>
          <w:rFonts w:cs="Arial"/>
          <w:lang w:val="sv-SE"/>
        </w:rPr>
        <w:t>Den nya tillverkningsanläggningen kommer att fokusera på produktion av storskalig energirelaterad utrustning i Brasilien, inklusive synkronkompensatorer på upp till 330 MVAr, turbogeneratorer på upp till 200 MVA och höghastighetsinduktionsmotorer. Detta utökar även WEG:s servicekapacitet för motorer, generatorer och hydrauliska turbiner upp till 300 MVA. Sammantaget stärker dessa investeringar WEG:s förmåga att leverera skalbara, tekniskt avancerade och projektredo lösningar som stödjer den globala energiomställningen.</w:t>
      </w:r>
    </w:p>
    <w:p w14:paraId="1EFA1674" w14:textId="77777777" w:rsidR="0073753D" w:rsidRPr="00E10869" w:rsidRDefault="0073753D" w:rsidP="0073753D">
      <w:pPr>
        <w:spacing w:line="480" w:lineRule="auto"/>
        <w:jc w:val="both"/>
        <w:rPr>
          <w:rFonts w:cs="Arial"/>
          <w:lang w:val="sv-SE"/>
        </w:rPr>
      </w:pPr>
    </w:p>
    <w:p w14:paraId="7B3C2B97" w14:textId="1759C1FA" w:rsidR="0073753D" w:rsidRPr="00E10869" w:rsidRDefault="0073753D" w:rsidP="0073753D">
      <w:pPr>
        <w:spacing w:line="480" w:lineRule="auto"/>
        <w:jc w:val="both"/>
        <w:rPr>
          <w:rFonts w:cs="Arial"/>
          <w:i/>
          <w:iCs/>
          <w:lang w:val="sv-SE"/>
        </w:rPr>
      </w:pPr>
      <w:r w:rsidRPr="00E10869">
        <w:rPr>
          <w:rFonts w:cs="Arial"/>
          <w:i/>
          <w:iCs/>
          <w:lang w:val="sv-SE"/>
        </w:rPr>
        <w:t xml:space="preserve">För mer information om WEG:s </w:t>
      </w:r>
      <w:r>
        <w:fldChar w:fldCharType="begin"/>
      </w:r>
      <w:r w:rsidRPr="00A56766">
        <w:rPr>
          <w:lang w:val="sv-SE"/>
        </w:rPr>
        <w:instrText>HYPERLINK "https://www.weg.net/bess?utm_source=Stone+Junction&amp;utm_medium=Edir&amp;utm_campaign=WEG1617&amp;utm_id=WEG1617&amp;utm_term=BESS+manufacturing"</w:instrText>
      </w:r>
      <w:r>
        <w:fldChar w:fldCharType="separate"/>
      </w:r>
      <w:r w:rsidRPr="00E10869">
        <w:rPr>
          <w:rStyle w:val="Hyperlink"/>
          <w:rFonts w:cs="Arial"/>
          <w:i/>
          <w:iCs/>
          <w:lang w:val="sv-SE"/>
        </w:rPr>
        <w:t>BESS-teknik</w:t>
      </w:r>
      <w:r>
        <w:fldChar w:fldCharType="end"/>
      </w:r>
      <w:r w:rsidRPr="00E10869">
        <w:rPr>
          <w:rFonts w:cs="Arial"/>
          <w:i/>
          <w:iCs/>
          <w:lang w:val="sv-SE"/>
        </w:rPr>
        <w:t xml:space="preserve"> och</w:t>
      </w:r>
      <w:r w:rsidR="00E10869">
        <w:rPr>
          <w:rFonts w:cs="Arial"/>
          <w:i/>
          <w:iCs/>
          <w:lang w:val="sv-SE"/>
        </w:rPr>
        <w:t xml:space="preserve"> den</w:t>
      </w:r>
      <w:r w:rsidRPr="00E10869">
        <w:rPr>
          <w:rFonts w:cs="Arial"/>
          <w:i/>
          <w:iCs/>
          <w:lang w:val="sv-SE"/>
        </w:rPr>
        <w:t xml:space="preserve"> bredare </w:t>
      </w:r>
      <w:r>
        <w:fldChar w:fldCharType="begin"/>
      </w:r>
      <w:r w:rsidRPr="00A56766">
        <w:rPr>
          <w:lang w:val="sv-SE"/>
        </w:rPr>
        <w:instrText>HYPERLINK "https://www.weg.net/institutional/GB/en/energy-transition?utm_source=Stone+Junction&amp;utm_medium=Edir&amp;utm_campaign=WEG1617&amp;utm_id=WEG1617&amp;utm_term=BESS+manufacturing"</w:instrText>
      </w:r>
      <w:r>
        <w:fldChar w:fldCharType="separate"/>
      </w:r>
      <w:r w:rsidRPr="00E10869">
        <w:rPr>
          <w:rStyle w:val="Hyperlink"/>
          <w:rFonts w:cs="Arial"/>
          <w:i/>
          <w:iCs/>
          <w:lang w:val="sv-SE"/>
        </w:rPr>
        <w:t>portfölj</w:t>
      </w:r>
      <w:r w:rsidR="00E10869">
        <w:rPr>
          <w:rStyle w:val="Hyperlink"/>
          <w:rFonts w:cs="Arial"/>
          <w:i/>
          <w:iCs/>
          <w:lang w:val="sv-SE"/>
        </w:rPr>
        <w:t>en inom</w:t>
      </w:r>
      <w:r w:rsidRPr="00E10869">
        <w:rPr>
          <w:rStyle w:val="Hyperlink"/>
          <w:rFonts w:cs="Arial"/>
          <w:i/>
          <w:iCs/>
          <w:lang w:val="sv-SE"/>
        </w:rPr>
        <w:t xml:space="preserve"> energiomställning</w:t>
      </w:r>
      <w:r>
        <w:fldChar w:fldCharType="end"/>
      </w:r>
      <w:r w:rsidRPr="00E10869">
        <w:rPr>
          <w:rFonts w:cs="Arial"/>
          <w:i/>
          <w:iCs/>
          <w:lang w:val="sv-SE"/>
        </w:rPr>
        <w:t>, besök webbplatsen.</w:t>
      </w:r>
    </w:p>
    <w:p w14:paraId="4E613CAF" w14:textId="77777777" w:rsidR="0073753D" w:rsidRPr="00E10869" w:rsidRDefault="0073753D" w:rsidP="0073753D">
      <w:pPr>
        <w:jc w:val="both"/>
        <w:rPr>
          <w:rFonts w:cs="Arial"/>
          <w:lang w:val="sv-SE"/>
        </w:rPr>
      </w:pPr>
    </w:p>
    <w:p w14:paraId="5D2DCB52" w14:textId="77777777" w:rsidR="003E5474" w:rsidRPr="00E10869" w:rsidRDefault="003E5474" w:rsidP="003E5474">
      <w:pPr>
        <w:rPr>
          <w:rFonts w:cs="Arial"/>
          <w:lang w:val="sv-SE"/>
        </w:rPr>
      </w:pPr>
    </w:p>
    <w:p w14:paraId="5D2DCB53" w14:textId="507F0670" w:rsidR="00E03D45" w:rsidRPr="00E10869" w:rsidRDefault="00E03D45" w:rsidP="00E03D45">
      <w:pPr>
        <w:rPr>
          <w:rFonts w:eastAsia="MS Mincho" w:cs="Arial"/>
          <w:lang w:val="sv-SE"/>
        </w:rPr>
      </w:pPr>
      <w:r w:rsidRPr="00E10869">
        <w:rPr>
          <w:rFonts w:eastAsia="MS Mincho" w:cs="Arial"/>
          <w:b/>
          <w:color w:val="4472C4"/>
          <w:lang w:val="sv-SE"/>
        </w:rPr>
        <w:t>Slut:</w:t>
      </w:r>
      <w:r w:rsidR="00C63478" w:rsidRPr="00E10869">
        <w:rPr>
          <w:rFonts w:eastAsia="MS Mincho" w:cs="Arial"/>
          <w:lang w:val="sv-SE"/>
        </w:rPr>
        <w:t xml:space="preserve"> 472 </w:t>
      </w:r>
      <w:r w:rsidRPr="00E10869">
        <w:rPr>
          <w:rFonts w:eastAsia="MS Mincho" w:cs="Arial"/>
          <w:lang w:val="sv-SE"/>
        </w:rPr>
        <w:t>ord</w:t>
      </w:r>
    </w:p>
    <w:p w14:paraId="5D2DCB54" w14:textId="77777777" w:rsidR="00E03D45" w:rsidRPr="00E10869" w:rsidRDefault="00E03D45" w:rsidP="008A6A7A">
      <w:pPr>
        <w:rPr>
          <w:rFonts w:eastAsia="MS Mincho"/>
          <w:lang w:val="sv-SE"/>
        </w:rPr>
      </w:pPr>
    </w:p>
    <w:p w14:paraId="5D2DCB55" w14:textId="77777777" w:rsidR="00924FCE" w:rsidRPr="00E10869" w:rsidRDefault="00924FCE" w:rsidP="008A6A7A">
      <w:pPr>
        <w:rPr>
          <w:lang w:val="sv-SE"/>
        </w:rPr>
      </w:pPr>
      <w:r w:rsidRPr="00E10869">
        <w:rPr>
          <w:rFonts w:eastAsia="MS Mincho"/>
          <w:b/>
          <w:color w:val="4472C4"/>
          <w:lang w:val="sv-SE"/>
        </w:rPr>
        <w:t xml:space="preserve">Bildtext: </w:t>
      </w:r>
      <w:r w:rsidRPr="00E10869">
        <w:rPr>
          <w:lang w:val="sv-SE"/>
        </w:rPr>
        <w:t>INFOGA BILDTEXT HÄR</w:t>
      </w:r>
    </w:p>
    <w:p w14:paraId="5D2DCB56" w14:textId="77777777" w:rsidR="00924FCE" w:rsidRPr="00E10869" w:rsidRDefault="00924FCE" w:rsidP="008A6A7A">
      <w:pPr>
        <w:rPr>
          <w:rFonts w:eastAsia="MS Mincho"/>
          <w:lang w:val="sv-SE"/>
        </w:rPr>
      </w:pPr>
    </w:p>
    <w:p w14:paraId="5D2DCB57" w14:textId="77777777" w:rsidR="00E03D45" w:rsidRPr="00E10869" w:rsidRDefault="00E03D45" w:rsidP="008A6A7A">
      <w:pPr>
        <w:rPr>
          <w:lang w:val="sv-SE"/>
        </w:rPr>
      </w:pPr>
      <w:r w:rsidRPr="00E10869">
        <w:rPr>
          <w:rFonts w:eastAsia="MS Mincho"/>
          <w:b/>
          <w:bCs/>
          <w:color w:val="4472C4"/>
          <w:lang w:val="sv-SE"/>
        </w:rPr>
        <w:lastRenderedPageBreak/>
        <w:t xml:space="preserve">Redaktörens anmärkning: </w:t>
      </w:r>
      <w:r w:rsidRPr="00E10869">
        <w:rPr>
          <w:lang w:val="sv-SE"/>
        </w:rPr>
        <w:t xml:space="preserve">Om du vill hålla dig uppdaterad med pressmaterial, opinionsinriktat innehåll och fallstudier från </w:t>
      </w:r>
      <w:r w:rsidR="008A6A7A" w:rsidRPr="00E10869">
        <w:rPr>
          <w:lang w:val="sv-SE"/>
        </w:rPr>
        <w:t>WEG</w:t>
      </w:r>
      <w:r w:rsidRPr="00E10869">
        <w:rPr>
          <w:lang w:val="sv-SE"/>
        </w:rPr>
        <w:t>, besök</w:t>
      </w:r>
      <w:r w:rsidR="008A6A7A">
        <w:fldChar w:fldCharType="begin"/>
      </w:r>
      <w:r w:rsidR="008A6A7A" w:rsidRPr="00A56766">
        <w:rPr>
          <w:lang w:val="sv-SE"/>
        </w:rPr>
        <w:instrText>HYPERLINK "https://www.weg.net/institutional/MR/en/all-news/all"</w:instrText>
      </w:r>
      <w:r w:rsidR="008A6A7A">
        <w:fldChar w:fldCharType="separate"/>
      </w:r>
      <w:r w:rsidR="008A6A7A" w:rsidRPr="00E10869">
        <w:rPr>
          <w:rStyle w:val="Hyperlink"/>
          <w:rFonts w:cs="Arial"/>
          <w:lang w:val="sv-SE"/>
        </w:rPr>
        <w:t xml:space="preserve"> https://www.weg.net/institutional/MR/en/all-news/all</w:t>
      </w:r>
      <w:r w:rsidR="008A6A7A">
        <w:fldChar w:fldCharType="end"/>
      </w:r>
    </w:p>
    <w:p w14:paraId="5D2DCB58" w14:textId="77777777" w:rsidR="00E03D45" w:rsidRPr="00E10869" w:rsidRDefault="00E03D45" w:rsidP="008A6A7A">
      <w:pPr>
        <w:rPr>
          <w:rFonts w:eastAsia="MS Mincho"/>
          <w:b/>
          <w:bCs/>
          <w:color w:val="00529C"/>
          <w:lang w:val="sv-SE"/>
        </w:rPr>
      </w:pPr>
    </w:p>
    <w:p w14:paraId="259D6186" w14:textId="77777777" w:rsidR="00D738E3" w:rsidRPr="00E10869" w:rsidRDefault="00D738E3" w:rsidP="00D738E3">
      <w:pPr>
        <w:rPr>
          <w:color w:val="000000" w:themeColor="text1"/>
          <w:lang w:val="sv-SE" w:eastAsia="en-GB"/>
        </w:rPr>
      </w:pPr>
      <w:r w:rsidRPr="00E10869">
        <w:rPr>
          <w:rFonts w:eastAsia="MS Mincho"/>
          <w:b/>
          <w:bCs/>
          <w:color w:val="4472C4" w:themeColor="accent1"/>
          <w:lang w:val="sv-SE"/>
        </w:rPr>
        <w:t xml:space="preserve">För ytterligare information, kontakta: </w:t>
      </w:r>
    </w:p>
    <w:p w14:paraId="21B3150B" w14:textId="77777777" w:rsidR="00D738E3" w:rsidRPr="00E10869" w:rsidRDefault="00D738E3" w:rsidP="00D738E3">
      <w:pPr>
        <w:rPr>
          <w:color w:val="000000" w:themeColor="text1"/>
          <w:lang w:val="sv-SE" w:eastAsia="en-GB"/>
        </w:rPr>
      </w:pPr>
      <w:r w:rsidRPr="00E10869">
        <w:rPr>
          <w:color w:val="000000" w:themeColor="text1"/>
          <w:lang w:val="sv-SE" w:eastAsia="en-GB"/>
        </w:rPr>
        <w:t xml:space="preserve">Marcio Ematsu, WEG International GmbH, Am Mattenhof 16a, 6010 Kriens, Schweiz. </w:t>
      </w:r>
    </w:p>
    <w:p w14:paraId="5D2DCB5B" w14:textId="77777777" w:rsidR="00D738E3" w:rsidRPr="00CE329E" w:rsidRDefault="00D738E3" w:rsidP="00D738E3">
      <w:pPr>
        <w:rPr>
          <w:rFonts w:eastAsia="MS Mincho"/>
          <w:bCs/>
        </w:rPr>
      </w:pPr>
      <w:r w:rsidRPr="00CE329E">
        <w:rPr>
          <w:rFonts w:eastAsia="MS Mincho"/>
          <w:b/>
          <w:color w:val="4472C4"/>
        </w:rPr>
        <w:t>www:</w:t>
      </w:r>
      <w:hyperlink r:id="rId12" w:history="1">
        <w:r w:rsidRPr="00CE329E">
          <w:rPr>
            <w:rStyle w:val="Hyperlink"/>
            <w:rFonts w:cs="Arial"/>
          </w:rPr>
          <w:t xml:space="preserve"> 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 xml:space="preserve">E-post: </w:t>
      </w:r>
      <w:hyperlink r:id="rId13"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45016B8D" w:rsidR="00D738E3" w:rsidRPr="008A6A7A" w:rsidRDefault="00D738E3" w:rsidP="00D738E3">
      <w:pPr>
        <w:rPr>
          <w:rFonts w:eastAsia="MS Mincho"/>
          <w:spacing w:val="-3"/>
        </w:rPr>
      </w:pPr>
      <w:r w:rsidRPr="00F603CF">
        <w:rPr>
          <w:rFonts w:eastAsia="MS Mincho"/>
          <w:b/>
          <w:bCs/>
          <w:color w:val="4472C4"/>
        </w:rPr>
        <w:t xml:space="preserve">Pressförfrågningar: </w:t>
      </w:r>
      <w:r>
        <w:rPr>
          <w:rFonts w:eastAsia="MS Mincho"/>
          <w:spacing w:val="-3"/>
        </w:rPr>
        <w:t xml:space="preserve">Stephanie </w:t>
      </w:r>
      <w:r w:rsidR="00C61A46">
        <w:rPr>
          <w:rFonts w:eastAsia="MS Mincho"/>
          <w:spacing w:val="-3"/>
        </w:rPr>
        <w:t xml:space="preserve">Carson </w:t>
      </w:r>
      <w:r>
        <w:rPr>
          <w:rFonts w:eastAsia="MS Mincho"/>
          <w:spacing w:val="-3"/>
        </w:rPr>
        <w:t xml:space="preserve">Wood och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r w:rsidRPr="00F603CF">
        <w:rPr>
          <w:rFonts w:eastAsia="MS Mincho"/>
          <w:b/>
          <w:bCs/>
          <w:color w:val="4472C4"/>
        </w:rPr>
        <w:t xml:space="preserve">Telefon: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e-post:</w:t>
      </w:r>
      <w:hyperlink r:id="rId14" w:history="1">
        <w:r w:rsidRPr="004E6D19">
          <w:rPr>
            <w:rStyle w:val="Hyperlink"/>
            <w:rFonts w:eastAsia="MS Mincho"/>
            <w:spacing w:val="-3"/>
          </w:rPr>
          <w:t>stephanie@stonejunction.co.uk</w:t>
        </w:r>
      </w:hyperlink>
      <w:r w:rsidRPr="004E6D19">
        <w:rPr>
          <w:rFonts w:eastAsia="MS Mincho"/>
          <w:spacing w:val="-3"/>
        </w:rPr>
        <w:t xml:space="preserve"> eller</w:t>
      </w:r>
      <w:hyperlink r:id="rId15"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r w:rsidRPr="004E6D19">
        <w:rPr>
          <w:rFonts w:eastAsia="MS Mincho"/>
          <w:b/>
          <w:bCs/>
          <w:color w:val="4472C4"/>
          <w:lang w:val="fr-FR"/>
        </w:rPr>
        <w:t>www:</w:t>
      </w:r>
      <w:hyperlink r:id="rId16" w:history="1">
        <w:r w:rsidR="009241E7" w:rsidRPr="00B86FFD">
          <w:rPr>
            <w:rStyle w:val="Hyperlink"/>
            <w:rFonts w:eastAsia="MS Mincho" w:cs="Arial"/>
            <w:spacing w:val="-3"/>
            <w:lang w:val="fr-FR"/>
          </w:rPr>
          <w:t xml:space="preserve"> 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r>
        <w:rPr>
          <w:rFonts w:eastAsia="MS Mincho"/>
          <w:b/>
          <w:bCs/>
          <w:color w:val="4472C4"/>
          <w:lang w:val="fr-FR"/>
        </w:rPr>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17"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hyperlink r:id="rId18" w:history="1">
        <w:r w:rsidRPr="004E6D19">
          <w:rPr>
            <w:rStyle w:val="Hyperlink"/>
            <w:rFonts w:eastAsia="MS Mincho" w:cs="Arial"/>
            <w:lang w:val="fr-FR"/>
          </w:rPr>
          <w:t xml:space="preserve"> 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hyperlink r:id="rId19" w:history="1">
        <w:r w:rsidRPr="004E6D19">
          <w:rPr>
            <w:rStyle w:val="Hyperlink"/>
            <w:rFonts w:eastAsia="MS Mincho" w:cs="Arial"/>
            <w:lang w:val="fr-FR"/>
          </w:rPr>
          <w:t xml:space="preserve"> https://www.linkedin.com/company/stone-junction-ltd</w:t>
        </w:r>
      </w:hyperlink>
    </w:p>
    <w:p w14:paraId="5D2DCB66" w14:textId="77777777" w:rsidR="00E03D45" w:rsidRPr="004E6D19" w:rsidRDefault="00E03D45" w:rsidP="008A6A7A">
      <w:pPr>
        <w:rPr>
          <w:rFonts w:eastAsia="MS Mincho"/>
          <w:b/>
          <w:bCs/>
          <w:color w:val="439639"/>
          <w:lang w:val="fr-FR"/>
        </w:rPr>
      </w:pPr>
    </w:p>
    <w:p w14:paraId="697F5BCA" w14:textId="77777777" w:rsidR="00E55CFE" w:rsidRPr="00E10869" w:rsidRDefault="00382C38" w:rsidP="00E55CFE">
      <w:pPr>
        <w:pStyle w:val="NormalWeb"/>
        <w:jc w:val="both"/>
        <w:rPr>
          <w:rFonts w:ascii="Arial" w:hAnsi="Arial" w:cs="Arial"/>
          <w:lang w:val="sv-SE"/>
        </w:rPr>
      </w:pPr>
      <w:r w:rsidRPr="00E10869">
        <w:rPr>
          <w:rFonts w:ascii="Arial" w:eastAsia="MS Mincho" w:hAnsi="Arial" w:cs="Arial"/>
          <w:b/>
          <w:bCs/>
          <w:color w:val="4472C4"/>
          <w:lang w:val="sv-SE"/>
        </w:rPr>
        <w:t>Om WEG:</w:t>
      </w:r>
      <w:bookmarkStart w:id="0" w:name="_Hlk213113018"/>
      <w:r w:rsidR="00E55CFE" w:rsidRPr="00E10869">
        <w:rPr>
          <w:rFonts w:ascii="Arial" w:hAnsi="Arial" w:cs="Arial"/>
          <w:lang w:val="sv-SE"/>
        </w:rPr>
        <w:t xml:space="preserve"> WEG grundades 1961 och är ett globalt företag specialiserat på elektromekanisk utrustning. Företaget är verksamt inom kapitalvarusektorn med fokus på motorer, växellådor och elektriska drivsystem, kraftgeneratorer och transformatorer samt produkter och system för elektrifiering, automatisering och digitalisering. </w:t>
      </w:r>
    </w:p>
    <w:p w14:paraId="49E2F23D" w14:textId="6164F3BF" w:rsidR="007E1C8F" w:rsidRDefault="00E55CFE" w:rsidP="00E55CFE">
      <w:pPr>
        <w:pStyle w:val="NormalWeb"/>
        <w:jc w:val="both"/>
        <w:rPr>
          <w:rFonts w:ascii="Arial" w:hAnsi="Arial" w:cs="Arial"/>
        </w:rPr>
      </w:pPr>
      <w:r w:rsidRPr="00E10869">
        <w:rPr>
          <w:rFonts w:ascii="Arial" w:hAnsi="Arial" w:cs="Arial"/>
          <w:lang w:val="sv-SE"/>
        </w:rPr>
        <w:t xml:space="preserve">WEG utmärker sig genom sin innovationskraft och sin ständiga utveckling av lösningar som svarar mot de viktigaste trenderna inom energieffektivitet, driftseffektivitet, förnybar energi och eldriven mobilitet. Med tillverkningsanläggningar i 18 länder, affärsverksamhet i 44 länder och försäljning till över 135 länder har företaget mer än 49 000 anställda världen över. År 2025 uppnådde WEG en nettoomsättning på 40,8 miljarder real, varav 60 % kom från försäljning utanför Brasilien. </w:t>
      </w:r>
      <w:r w:rsidR="004D34BA" w:rsidRPr="004D34BA">
        <w:rPr>
          <w:rFonts w:ascii="Arial" w:hAnsi="Arial" w:cs="Arial"/>
          <w:lang w:val="en-GB"/>
        </w:rPr>
        <w:t xml:space="preserve">För </w:t>
      </w:r>
      <w:proofErr w:type="spellStart"/>
      <w:r w:rsidR="004D34BA" w:rsidRPr="004D34BA">
        <w:rPr>
          <w:rFonts w:ascii="Arial" w:hAnsi="Arial" w:cs="Arial"/>
          <w:lang w:val="en-GB"/>
        </w:rPr>
        <w:t>mer</w:t>
      </w:r>
      <w:proofErr w:type="spellEnd"/>
      <w:r w:rsidR="004D34BA" w:rsidRPr="004D34BA">
        <w:rPr>
          <w:rFonts w:ascii="Arial" w:hAnsi="Arial" w:cs="Arial"/>
          <w:lang w:val="en-GB"/>
        </w:rPr>
        <w:t xml:space="preserve"> information, </w:t>
      </w:r>
      <w:proofErr w:type="spellStart"/>
      <w:r w:rsidR="004D34BA" w:rsidRPr="004D34BA">
        <w:rPr>
          <w:rFonts w:ascii="Arial" w:hAnsi="Arial" w:cs="Arial"/>
          <w:lang w:val="en-GB"/>
        </w:rPr>
        <w:t>besök</w:t>
      </w:r>
      <w:proofErr w:type="spellEnd"/>
      <w:hyperlink r:id="rId20" w:history="1">
        <w:r w:rsidR="007E1C8F" w:rsidRPr="00856AAC">
          <w:rPr>
            <w:rStyle w:val="Hyperlink"/>
            <w:rFonts w:ascii="Arial" w:hAnsi="Arial" w:cs="Arial"/>
          </w:rPr>
          <w:t xml:space="preserve"> www.weg.net</w:t>
        </w:r>
      </w:hyperlink>
    </w:p>
    <w:bookmarkEnd w:id="0"/>
    <w:p w14:paraId="5D2DCB69" w14:textId="4C305308" w:rsidR="008A6A7A" w:rsidRPr="007E1C8F" w:rsidRDefault="008A6A7A" w:rsidP="00E03D45">
      <w:pPr>
        <w:rPr>
          <w:rFonts w:cs="Arial"/>
          <w:bCs/>
          <w:lang w:val="en-US"/>
        </w:rPr>
      </w:pPr>
    </w:p>
    <w:p w14:paraId="6DD6D3A7" w14:textId="37F5A0E6" w:rsidR="0078335C" w:rsidRPr="009834A5" w:rsidRDefault="00E03D45" w:rsidP="00E03D45">
      <w:pPr>
        <w:rPr>
          <w:rFonts w:eastAsia="MS Mincho" w:cs="Arial"/>
          <w:spacing w:val="-3"/>
        </w:rPr>
      </w:pPr>
      <w:r w:rsidRPr="00F603CF">
        <w:rPr>
          <w:rFonts w:eastAsia="MS Mincho" w:cs="Arial"/>
          <w:b/>
          <w:bCs/>
          <w:color w:val="4472C4"/>
        </w:rPr>
        <w:t xml:space="preserve">Ref: </w:t>
      </w:r>
      <w:r w:rsidR="0073753D">
        <w:rPr>
          <w:rFonts w:eastAsia="MS Mincho" w:cs="Arial"/>
          <w:spacing w:val="-3"/>
        </w:rPr>
        <w:t>WEG1617/0</w:t>
      </w:r>
      <w:r w:rsidR="00A56766">
        <w:rPr>
          <w:rFonts w:eastAsia="MS Mincho" w:cs="Arial"/>
          <w:spacing w:val="-3"/>
        </w:rPr>
        <w:t>6</w:t>
      </w:r>
      <w:r w:rsidR="0073753D">
        <w:rPr>
          <w:rFonts w:eastAsia="MS Mincho" w:cs="Arial"/>
          <w:spacing w:val="-3"/>
        </w:rPr>
        <w:t>/26</w:t>
      </w:r>
    </w:p>
    <w:sectPr w:rsidR="0078335C" w:rsidRPr="009834A5" w:rsidSect="006D0EBA">
      <w:headerReference w:type="first" r:id="rId2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C3AD5" w14:textId="77777777" w:rsidR="00DA425F" w:rsidRDefault="00DA425F" w:rsidP="00C0175F">
      <w:r>
        <w:separator/>
      </w:r>
    </w:p>
  </w:endnote>
  <w:endnote w:type="continuationSeparator" w:id="0">
    <w:p w14:paraId="15DB5834" w14:textId="77777777" w:rsidR="00DA425F" w:rsidRDefault="00DA425F" w:rsidP="00C0175F">
      <w:r>
        <w:continuationSeparator/>
      </w:r>
    </w:p>
  </w:endnote>
  <w:endnote w:type="continuationNotice" w:id="1">
    <w:p w14:paraId="408A2220" w14:textId="77777777" w:rsidR="00DA425F" w:rsidRDefault="00DA4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19284" w14:textId="77777777" w:rsidR="00DA425F" w:rsidRDefault="00DA425F" w:rsidP="00C0175F">
      <w:r>
        <w:separator/>
      </w:r>
    </w:p>
  </w:footnote>
  <w:footnote w:type="continuationSeparator" w:id="0">
    <w:p w14:paraId="0C5530CC" w14:textId="77777777" w:rsidR="00DA425F" w:rsidRDefault="00DA425F" w:rsidP="00C0175F">
      <w:r>
        <w:continuationSeparator/>
      </w:r>
    </w:p>
  </w:footnote>
  <w:footnote w:type="continuationNotice" w:id="1">
    <w:p w14:paraId="4C434C72" w14:textId="77777777" w:rsidR="00DA425F" w:rsidRDefault="00DA42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46AD"/>
    <w:rsid w:val="00045BF8"/>
    <w:rsid w:val="0005012E"/>
    <w:rsid w:val="000632A5"/>
    <w:rsid w:val="00085BF2"/>
    <w:rsid w:val="000B7E0B"/>
    <w:rsid w:val="000C2851"/>
    <w:rsid w:val="000D273A"/>
    <w:rsid w:val="000D6C36"/>
    <w:rsid w:val="000F78F9"/>
    <w:rsid w:val="0010339A"/>
    <w:rsid w:val="00147C6D"/>
    <w:rsid w:val="00155C9B"/>
    <w:rsid w:val="00165FE6"/>
    <w:rsid w:val="00173CD3"/>
    <w:rsid w:val="001749B1"/>
    <w:rsid w:val="001B2D8F"/>
    <w:rsid w:val="001C062A"/>
    <w:rsid w:val="001C4B73"/>
    <w:rsid w:val="001C664F"/>
    <w:rsid w:val="001D6804"/>
    <w:rsid w:val="001E32F9"/>
    <w:rsid w:val="0020370B"/>
    <w:rsid w:val="002729EE"/>
    <w:rsid w:val="0029195C"/>
    <w:rsid w:val="002A1459"/>
    <w:rsid w:val="002A4040"/>
    <w:rsid w:val="002B2F32"/>
    <w:rsid w:val="002B5A47"/>
    <w:rsid w:val="002E58A3"/>
    <w:rsid w:val="0030281F"/>
    <w:rsid w:val="00302AA3"/>
    <w:rsid w:val="00304C21"/>
    <w:rsid w:val="00344857"/>
    <w:rsid w:val="00351818"/>
    <w:rsid w:val="003646FD"/>
    <w:rsid w:val="003708FC"/>
    <w:rsid w:val="00382C38"/>
    <w:rsid w:val="00387BB5"/>
    <w:rsid w:val="00396D46"/>
    <w:rsid w:val="00397F17"/>
    <w:rsid w:val="003A7BBA"/>
    <w:rsid w:val="003C3AEB"/>
    <w:rsid w:val="003E4812"/>
    <w:rsid w:val="003E5474"/>
    <w:rsid w:val="004046B9"/>
    <w:rsid w:val="004225DF"/>
    <w:rsid w:val="00463485"/>
    <w:rsid w:val="00492E4F"/>
    <w:rsid w:val="004948DB"/>
    <w:rsid w:val="004A2AA0"/>
    <w:rsid w:val="004D1123"/>
    <w:rsid w:val="004D34BA"/>
    <w:rsid w:val="004E6D19"/>
    <w:rsid w:val="00500E9F"/>
    <w:rsid w:val="005076D1"/>
    <w:rsid w:val="00522573"/>
    <w:rsid w:val="00524B55"/>
    <w:rsid w:val="00551987"/>
    <w:rsid w:val="00564A22"/>
    <w:rsid w:val="00575480"/>
    <w:rsid w:val="00580101"/>
    <w:rsid w:val="005973B5"/>
    <w:rsid w:val="005A07C9"/>
    <w:rsid w:val="005B2767"/>
    <w:rsid w:val="005B2F5B"/>
    <w:rsid w:val="005C3492"/>
    <w:rsid w:val="005C3A2D"/>
    <w:rsid w:val="005C3DF8"/>
    <w:rsid w:val="005C72BE"/>
    <w:rsid w:val="005F0A68"/>
    <w:rsid w:val="0061053B"/>
    <w:rsid w:val="006154AA"/>
    <w:rsid w:val="006320A8"/>
    <w:rsid w:val="00636A6E"/>
    <w:rsid w:val="0064285E"/>
    <w:rsid w:val="00645AEF"/>
    <w:rsid w:val="00685357"/>
    <w:rsid w:val="00685A84"/>
    <w:rsid w:val="00687C41"/>
    <w:rsid w:val="006A1D50"/>
    <w:rsid w:val="006B7A4C"/>
    <w:rsid w:val="006C5423"/>
    <w:rsid w:val="006D0EBA"/>
    <w:rsid w:val="00726E08"/>
    <w:rsid w:val="0073753D"/>
    <w:rsid w:val="00737F3E"/>
    <w:rsid w:val="007529EC"/>
    <w:rsid w:val="00763095"/>
    <w:rsid w:val="0078335C"/>
    <w:rsid w:val="007A1A2E"/>
    <w:rsid w:val="007B2663"/>
    <w:rsid w:val="007C06F9"/>
    <w:rsid w:val="007C5FB3"/>
    <w:rsid w:val="007E1C8F"/>
    <w:rsid w:val="007E5B66"/>
    <w:rsid w:val="007F3F1C"/>
    <w:rsid w:val="0081437B"/>
    <w:rsid w:val="00856AAC"/>
    <w:rsid w:val="00857350"/>
    <w:rsid w:val="008575DB"/>
    <w:rsid w:val="00870795"/>
    <w:rsid w:val="008A6A7A"/>
    <w:rsid w:val="008B14A8"/>
    <w:rsid w:val="008C6806"/>
    <w:rsid w:val="008D63D5"/>
    <w:rsid w:val="00910E33"/>
    <w:rsid w:val="009213B5"/>
    <w:rsid w:val="009241E7"/>
    <w:rsid w:val="00924FCE"/>
    <w:rsid w:val="00947352"/>
    <w:rsid w:val="00954DCC"/>
    <w:rsid w:val="009701B9"/>
    <w:rsid w:val="00981A09"/>
    <w:rsid w:val="009834A5"/>
    <w:rsid w:val="009D7744"/>
    <w:rsid w:val="00A33F1E"/>
    <w:rsid w:val="00A56766"/>
    <w:rsid w:val="00A832B5"/>
    <w:rsid w:val="00A97965"/>
    <w:rsid w:val="00AD3BD8"/>
    <w:rsid w:val="00B02318"/>
    <w:rsid w:val="00B04F8D"/>
    <w:rsid w:val="00B1034D"/>
    <w:rsid w:val="00B1798B"/>
    <w:rsid w:val="00B258B4"/>
    <w:rsid w:val="00B42B41"/>
    <w:rsid w:val="00B66859"/>
    <w:rsid w:val="00B8312E"/>
    <w:rsid w:val="00B86129"/>
    <w:rsid w:val="00B86E1F"/>
    <w:rsid w:val="00B900D7"/>
    <w:rsid w:val="00B92F4F"/>
    <w:rsid w:val="00BA3CDD"/>
    <w:rsid w:val="00BD0366"/>
    <w:rsid w:val="00BD1859"/>
    <w:rsid w:val="00BD2472"/>
    <w:rsid w:val="00BE36D4"/>
    <w:rsid w:val="00BE54DA"/>
    <w:rsid w:val="00C00639"/>
    <w:rsid w:val="00C0175F"/>
    <w:rsid w:val="00C03BA0"/>
    <w:rsid w:val="00C07DAB"/>
    <w:rsid w:val="00C20A04"/>
    <w:rsid w:val="00C416CC"/>
    <w:rsid w:val="00C53825"/>
    <w:rsid w:val="00C60552"/>
    <w:rsid w:val="00C61A46"/>
    <w:rsid w:val="00C63478"/>
    <w:rsid w:val="00C94AB3"/>
    <w:rsid w:val="00C94B4E"/>
    <w:rsid w:val="00CA0066"/>
    <w:rsid w:val="00CA611D"/>
    <w:rsid w:val="00CB26E7"/>
    <w:rsid w:val="00CB44CB"/>
    <w:rsid w:val="00CB5356"/>
    <w:rsid w:val="00CF666D"/>
    <w:rsid w:val="00D1441B"/>
    <w:rsid w:val="00D151AE"/>
    <w:rsid w:val="00D52945"/>
    <w:rsid w:val="00D57F17"/>
    <w:rsid w:val="00D738E3"/>
    <w:rsid w:val="00D80086"/>
    <w:rsid w:val="00D84B54"/>
    <w:rsid w:val="00D951A4"/>
    <w:rsid w:val="00DA425F"/>
    <w:rsid w:val="00DB57D6"/>
    <w:rsid w:val="00DB75D6"/>
    <w:rsid w:val="00DE1B48"/>
    <w:rsid w:val="00DE3409"/>
    <w:rsid w:val="00E008B8"/>
    <w:rsid w:val="00E016AE"/>
    <w:rsid w:val="00E03D45"/>
    <w:rsid w:val="00E10654"/>
    <w:rsid w:val="00E10869"/>
    <w:rsid w:val="00E14628"/>
    <w:rsid w:val="00E23DAC"/>
    <w:rsid w:val="00E44E5D"/>
    <w:rsid w:val="00E527AD"/>
    <w:rsid w:val="00E55CFE"/>
    <w:rsid w:val="00E70F9A"/>
    <w:rsid w:val="00E850B0"/>
    <w:rsid w:val="00E8641C"/>
    <w:rsid w:val="00EB1D2A"/>
    <w:rsid w:val="00EB2DE2"/>
    <w:rsid w:val="00EB4C49"/>
    <w:rsid w:val="00EC773A"/>
    <w:rsid w:val="00EE04DD"/>
    <w:rsid w:val="00EF0E92"/>
    <w:rsid w:val="00F24E50"/>
    <w:rsid w:val="00F5663B"/>
    <w:rsid w:val="00F603CF"/>
    <w:rsid w:val="00F65F0B"/>
    <w:rsid w:val="00F668D0"/>
    <w:rsid w:val="00FA03F5"/>
    <w:rsid w:val="00FA644B"/>
    <w:rsid w:val="00FC33CB"/>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C63478"/>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info-ch@weg.net" TargetMode="External"/><Relationship Id="rId18" Type="http://schemas.openxmlformats.org/officeDocument/2006/relationships/hyperlink" Target="http://www.facebook.com/technicalP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x.com/StoneJunctionPR" TargetMode="External"/><Relationship Id="rId2" Type="http://schemas.openxmlformats.org/officeDocument/2006/relationships/customXml" Target="../customXml/item2.xml"/><Relationship Id="rId16" Type="http://schemas.openxmlformats.org/officeDocument/2006/relationships/hyperlink" Target="http://www.wechangeminds.com" TargetMode="External"/><Relationship Id="rId20"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bess?utm_source=Stone+Junction&amp;utm_medium=Edir&amp;utm_campaign=WEG1617&amp;utm_id=WEG1617&amp;utm_term=BESS+manufacturing" TargetMode="External"/><Relationship Id="rId5" Type="http://schemas.openxmlformats.org/officeDocument/2006/relationships/styles" Target="styles.xml"/><Relationship Id="rId15" Type="http://schemas.openxmlformats.org/officeDocument/2006/relationships/hyperlink" Target="mailto:encarna@stonejunction.co.uk"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s://www.linkedin.com/company/stone-junction-lt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tephanie@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D263C7A-DAFE-4E3D-8E18-A1EE8CD8A0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Pages>
  <Words>939</Words>
  <Characters>5357</Characters>
  <Application>Microsoft Office Word</Application>
  <DocSecurity>0</DocSecurity>
  <Lines>44</Lines>
  <Paragraphs>12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docId:FA0093FD1CEF3EC4457DACE39C451E87</cp:keywords>
  <cp:lastModifiedBy>Beatrice Ulups</cp:lastModifiedBy>
  <cp:revision>39</cp:revision>
  <cp:lastPrinted>2013-11-28T05:43:00Z</cp:lastPrinted>
  <dcterms:created xsi:type="dcterms:W3CDTF">2023-08-15T16:58:00Z</dcterms:created>
  <dcterms:modified xsi:type="dcterms:W3CDTF">2026-06-10T12:35:00Z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