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07C59E00" w:rsidR="00FA03F5" w:rsidRDefault="000B7E0B" w:rsidP="007B1D20">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492DE2E" w14:textId="77777777" w:rsidR="007B1D20" w:rsidRPr="007B1D20" w:rsidRDefault="007B1D20" w:rsidP="007B1D20">
      <w:pPr>
        <w:pStyle w:val="BodyCopy"/>
        <w:jc w:val="left"/>
        <w:rPr>
          <w:rFonts w:eastAsia="MS Mincho" w:cs="Arial"/>
        </w:rPr>
      </w:pPr>
    </w:p>
    <w:p w14:paraId="54CF3CB2" w14:textId="77777777" w:rsidR="0073753D" w:rsidRPr="00155A05" w:rsidRDefault="0073753D" w:rsidP="0073753D">
      <w:pPr>
        <w:spacing w:after="160" w:line="480" w:lineRule="auto"/>
        <w:jc w:val="center"/>
        <w:rPr>
          <w:rFonts w:cs="Arial"/>
          <w:sz w:val="32"/>
          <w:szCs w:val="32"/>
          <w:lang w:val="fi-FI"/>
        </w:rPr>
      </w:pPr>
      <w:r w:rsidRPr="00155A05">
        <w:rPr>
          <w:rFonts w:cs="Arial"/>
          <w:b/>
          <w:bCs/>
          <w:sz w:val="32"/>
          <w:szCs w:val="32"/>
          <w:lang w:val="fi-FI"/>
        </w:rPr>
        <w:t>WEG julkistaa uuden BESS-tuotantolaitoksen</w:t>
      </w:r>
    </w:p>
    <w:p w14:paraId="2D58690F" w14:textId="5A6E5495" w:rsidR="0073753D" w:rsidRPr="00155A05" w:rsidRDefault="0073753D" w:rsidP="0073753D">
      <w:pPr>
        <w:spacing w:after="160" w:line="480" w:lineRule="auto"/>
        <w:jc w:val="center"/>
        <w:rPr>
          <w:rFonts w:cs="Arial"/>
          <w:b/>
          <w:bCs/>
          <w:lang w:val="fi-FI"/>
        </w:rPr>
      </w:pPr>
      <w:r w:rsidRPr="00155A05">
        <w:rPr>
          <w:rFonts w:cs="Arial"/>
          <w:b/>
          <w:bCs/>
          <w:lang w:val="fi-FI"/>
        </w:rPr>
        <w:t>~ Investointi vahvistaa energiasiirtymän tuotevalikoimaa ja tuotantokapasiteettia ~</w:t>
      </w:r>
    </w:p>
    <w:p w14:paraId="33C3299C" w14:textId="77777777" w:rsidR="0073753D" w:rsidRPr="00155A05" w:rsidRDefault="0073753D" w:rsidP="0073753D">
      <w:pPr>
        <w:jc w:val="both"/>
        <w:rPr>
          <w:rFonts w:cs="Arial"/>
          <w:b/>
          <w:bCs/>
          <w:lang w:val="fi-FI"/>
        </w:rPr>
      </w:pPr>
    </w:p>
    <w:p w14:paraId="6120123F" w14:textId="77777777" w:rsidR="0073753D" w:rsidRPr="00155A05" w:rsidRDefault="0073753D" w:rsidP="0073753D">
      <w:pPr>
        <w:spacing w:line="480" w:lineRule="auto"/>
        <w:jc w:val="both"/>
        <w:rPr>
          <w:rFonts w:cs="Arial"/>
          <w:b/>
          <w:bCs/>
          <w:lang w:val="fi-FI"/>
        </w:rPr>
      </w:pPr>
      <w:hyperlink r:id="rId11" w:history="1">
        <w:r w:rsidRPr="00155A05">
          <w:rPr>
            <w:rStyle w:val="Hyperlink"/>
            <w:rFonts w:cs="Arial"/>
            <w:b/>
            <w:bCs/>
            <w:lang w:val="fi-FI"/>
          </w:rPr>
          <w:t>Integroitujen energiajärjestelmien</w:t>
        </w:r>
      </w:hyperlink>
      <w:r w:rsidRPr="00155A05">
        <w:rPr>
          <w:rFonts w:cs="Arial"/>
          <w:b/>
          <w:bCs/>
          <w:lang w:val="fi-FI"/>
        </w:rPr>
        <w:t xml:space="preserve"> maailmanlaajuinen valmistaja WEG on ilmoittanut rakentavansa uuden akkuenergiavarastointijärjestelmiin (BESS) erikoistuneen tuotantolaitoksen Itajaíhin, Santa Catarinan osavaltioon, Brasiliaan. Laitos tulee olemaan yksi maan edistyneimmistä tällä alalla ja edustaa strategista laajennusta yhtiön energiasiirtymän tuotevalikoimaan.</w:t>
      </w:r>
    </w:p>
    <w:p w14:paraId="2668ED27" w14:textId="77777777" w:rsidR="0073753D" w:rsidRPr="00155A05" w:rsidRDefault="0073753D" w:rsidP="0073753D">
      <w:pPr>
        <w:spacing w:line="480" w:lineRule="auto"/>
        <w:jc w:val="both"/>
        <w:rPr>
          <w:rFonts w:cs="Arial"/>
          <w:b/>
          <w:bCs/>
          <w:lang w:val="fi-FI"/>
        </w:rPr>
      </w:pPr>
    </w:p>
    <w:p w14:paraId="225ECB16" w14:textId="7366E8CC" w:rsidR="0073753D" w:rsidRPr="00155A05" w:rsidRDefault="0073753D" w:rsidP="0073753D">
      <w:pPr>
        <w:spacing w:line="480" w:lineRule="auto"/>
        <w:jc w:val="both"/>
        <w:rPr>
          <w:rFonts w:cs="Arial"/>
          <w:lang w:val="fi-FI"/>
        </w:rPr>
      </w:pPr>
      <w:r w:rsidRPr="00155A05">
        <w:rPr>
          <w:rFonts w:cs="Arial"/>
          <w:lang w:val="fi-FI"/>
        </w:rPr>
        <w:t xml:space="preserve">Projektin toteuttamiseksi WEG sai 280 miljoonan realin rahoituksen BNDES More Innovation -ohjelman kautta. Rahoitus hyväksyttiin julkisen haun yhteydessä, joka keskittyi strategisten mineraalien </w:t>
      </w:r>
      <w:r w:rsidR="00155A05" w:rsidRPr="007B1D20">
        <w:rPr>
          <w:rFonts w:cs="Arial"/>
          <w:lang w:val="fi-FI"/>
        </w:rPr>
        <w:t>jalostamiseen</w:t>
      </w:r>
      <w:r w:rsidRPr="007B1D20">
        <w:rPr>
          <w:rFonts w:cs="Arial"/>
          <w:lang w:val="fi-FI"/>
        </w:rPr>
        <w:t xml:space="preserve"> energiasiirtymää </w:t>
      </w:r>
      <w:r w:rsidRPr="00155A05">
        <w:rPr>
          <w:rFonts w:cs="Arial"/>
          <w:lang w:val="fi-FI"/>
        </w:rPr>
        <w:t>ja hiilestä irtautumista varten</w:t>
      </w:r>
      <w:r w:rsidR="00155A05" w:rsidRPr="00155A05">
        <w:rPr>
          <w:rFonts w:cs="Arial"/>
          <w:strike/>
          <w:color w:val="70AD47" w:themeColor="accent6"/>
          <w:lang w:val="fi-FI"/>
        </w:rPr>
        <w:t>,</w:t>
      </w:r>
      <w:r w:rsidRPr="00155A05">
        <w:rPr>
          <w:rFonts w:cs="Arial"/>
          <w:strike/>
          <w:lang w:val="fi-FI"/>
        </w:rPr>
        <w:t xml:space="preserve"> </w:t>
      </w:r>
      <w:r w:rsidRPr="00155A05">
        <w:rPr>
          <w:rFonts w:cs="Arial"/>
          <w:lang w:val="fi-FI"/>
        </w:rPr>
        <w:t>yhteistyössä Finepin kanssa.</w:t>
      </w:r>
    </w:p>
    <w:p w14:paraId="29A1BD45" w14:textId="77777777" w:rsidR="0073753D" w:rsidRPr="00155A05" w:rsidRDefault="0073753D" w:rsidP="0073753D">
      <w:pPr>
        <w:spacing w:line="480" w:lineRule="auto"/>
        <w:jc w:val="both"/>
        <w:rPr>
          <w:rFonts w:cs="Arial"/>
          <w:lang w:val="fi-FI"/>
        </w:rPr>
      </w:pPr>
    </w:p>
    <w:p w14:paraId="3CE6D556" w14:textId="77777777" w:rsidR="0073753D" w:rsidRPr="00155A05" w:rsidRDefault="0073753D" w:rsidP="0073753D">
      <w:pPr>
        <w:spacing w:line="480" w:lineRule="auto"/>
        <w:jc w:val="both"/>
        <w:rPr>
          <w:rFonts w:cs="Arial"/>
          <w:lang w:val="fi-FI"/>
        </w:rPr>
      </w:pPr>
      <w:r w:rsidRPr="00155A05">
        <w:rPr>
          <w:rFonts w:cs="Arial"/>
          <w:lang w:val="fi-FI"/>
        </w:rPr>
        <w:t>Uuden tehtaan rakentamisen on määrä alkaa pian, ja sen on tarkoitus valmistua vuoden 2027 toisella puoliskolla. Kun laitos on toiminnassa, se luo noin 90 suoraa työpaikkaa ja laajentaa WEG:n BESS-tuotantokapasiteettia jopa 2 GWh:iin vuodessa, mikä vastaa noin 400 kappaletta 5 MWh:n järjestelmiä.</w:t>
      </w:r>
    </w:p>
    <w:p w14:paraId="7E9312D7" w14:textId="77777777" w:rsidR="0073753D" w:rsidRPr="00155A05" w:rsidRDefault="0073753D" w:rsidP="0073753D">
      <w:pPr>
        <w:spacing w:line="480" w:lineRule="auto"/>
        <w:jc w:val="both"/>
        <w:rPr>
          <w:rFonts w:cs="Arial"/>
          <w:lang w:val="fi-FI"/>
        </w:rPr>
      </w:pPr>
    </w:p>
    <w:p w14:paraId="6B46B0B3" w14:textId="1381BE1C" w:rsidR="0073753D" w:rsidRPr="007B1D20" w:rsidRDefault="0073753D" w:rsidP="0073753D">
      <w:pPr>
        <w:spacing w:line="480" w:lineRule="auto"/>
        <w:jc w:val="both"/>
        <w:rPr>
          <w:rFonts w:cs="Arial"/>
          <w:lang w:val="fi-FI"/>
        </w:rPr>
      </w:pPr>
      <w:r w:rsidRPr="00155A05">
        <w:rPr>
          <w:rFonts w:cs="Arial"/>
          <w:lang w:val="fi-FI"/>
        </w:rPr>
        <w:t xml:space="preserve">Laitoksessa on korkea automaatioaste, mukaan lukien automaattiset ja puoliautomaattiset kokoonpanolinjat sekä autonomisten liikkuvien robottien käyttö sisäisessä logistiikassa. Siellä on myös oma laboratorio tuotteiden testausta, kehittämistä ja </w:t>
      </w:r>
      <w:r w:rsidR="00155A05" w:rsidRPr="007B1D20">
        <w:rPr>
          <w:rFonts w:cs="Arial"/>
          <w:lang w:val="fi-FI"/>
        </w:rPr>
        <w:t xml:space="preserve">hyväksyntää </w:t>
      </w:r>
      <w:r w:rsidRPr="007B1D20">
        <w:rPr>
          <w:rFonts w:cs="Arial"/>
          <w:lang w:val="fi-FI"/>
        </w:rPr>
        <w:t xml:space="preserve"> varten, mikä tukee prosessien parantamista, laadunvarmistusta ja </w:t>
      </w:r>
      <w:r w:rsidR="00155A05" w:rsidRPr="007B1D20">
        <w:rPr>
          <w:rFonts w:cs="Arial"/>
          <w:lang w:val="fi-FI"/>
        </w:rPr>
        <w:t xml:space="preserve">nopeuttaa </w:t>
      </w:r>
      <w:r w:rsidRPr="007B1D20">
        <w:rPr>
          <w:rFonts w:cs="Arial"/>
          <w:lang w:val="fi-FI"/>
        </w:rPr>
        <w:t>uusien teknologioiden kehittämistä. Sähköasema mahdollistaa todellisten käyttöolosuhteiden simuloinnin.</w:t>
      </w:r>
    </w:p>
    <w:p w14:paraId="11F5A0C4" w14:textId="77777777" w:rsidR="0073753D" w:rsidRPr="007B1D20" w:rsidRDefault="0073753D" w:rsidP="0073753D">
      <w:pPr>
        <w:spacing w:line="480" w:lineRule="auto"/>
        <w:jc w:val="both"/>
        <w:rPr>
          <w:rFonts w:cs="Arial"/>
          <w:lang w:val="fi-FI"/>
        </w:rPr>
      </w:pPr>
    </w:p>
    <w:p w14:paraId="17253BAC" w14:textId="397F0575" w:rsidR="0073753D" w:rsidRPr="00155A05" w:rsidRDefault="0073753D" w:rsidP="0073753D">
      <w:pPr>
        <w:spacing w:line="480" w:lineRule="auto"/>
        <w:jc w:val="both"/>
        <w:rPr>
          <w:rFonts w:cs="Arial"/>
          <w:lang w:val="fi-FI"/>
        </w:rPr>
      </w:pPr>
      <w:r w:rsidRPr="007B1D20">
        <w:rPr>
          <w:rFonts w:cs="Arial"/>
          <w:lang w:val="fi-FI"/>
        </w:rPr>
        <w:t>”</w:t>
      </w:r>
      <w:r w:rsidR="00155A05" w:rsidRPr="007B1D20">
        <w:rPr>
          <w:rFonts w:cs="Arial"/>
          <w:lang w:val="fi-FI"/>
        </w:rPr>
        <w:t>Tämä askel</w:t>
      </w:r>
      <w:r w:rsidRPr="007B1D20">
        <w:rPr>
          <w:rFonts w:cs="Arial"/>
          <w:lang w:val="fi-FI"/>
        </w:rPr>
        <w:t xml:space="preserve"> laajentaa</w:t>
      </w:r>
      <w:r w:rsidR="00155A05" w:rsidRPr="007B1D20">
        <w:rPr>
          <w:rFonts w:cs="Arial"/>
          <w:lang w:val="fi-FI"/>
        </w:rPr>
        <w:t xml:space="preserve"> WEG:n</w:t>
      </w:r>
      <w:r w:rsidRPr="007B1D20">
        <w:rPr>
          <w:rFonts w:cs="Arial"/>
          <w:lang w:val="fi-FI"/>
        </w:rPr>
        <w:t xml:space="preserve"> Brasiliassa kehitettyjen ja valmistettujen ratkaisujen </w:t>
      </w:r>
      <w:r w:rsidRPr="00155A05">
        <w:rPr>
          <w:rFonts w:cs="Arial"/>
          <w:lang w:val="fi-FI"/>
        </w:rPr>
        <w:t>valikoimaansa ja edistää energiaturvallisuuden ja sähköverkon kestävyyden vahvistamista”, sanoi WEG:n toimitusjohtaja Alberto Kuba. ”Tämä investointi on linjassa strategisen tavoitteen kanssa, jonka mukaan WEG:n ja Brasilian asemaa globaalissa energiasiirtymässä halutaan vahvistaa</w:t>
      </w:r>
      <w:r w:rsidR="0061423D">
        <w:rPr>
          <w:rFonts w:cs="Arial"/>
          <w:lang w:val="fi-FI"/>
        </w:rPr>
        <w:t>.</w:t>
      </w:r>
      <w:r w:rsidR="007B1D20">
        <w:rPr>
          <w:rFonts w:cs="Arial"/>
          <w:lang w:val="fi-FI"/>
        </w:rPr>
        <w:t>”</w:t>
      </w:r>
      <w:r w:rsidRPr="00155A05">
        <w:rPr>
          <w:rFonts w:cs="Arial"/>
          <w:strike/>
          <w:color w:val="FF0000"/>
          <w:lang w:val="fi-FI"/>
        </w:rPr>
        <w:t xml:space="preserve"> </w:t>
      </w:r>
    </w:p>
    <w:p w14:paraId="0A6EFF5E" w14:textId="77777777" w:rsidR="0073753D" w:rsidRPr="00155A05" w:rsidRDefault="0073753D" w:rsidP="0073753D">
      <w:pPr>
        <w:spacing w:line="480" w:lineRule="auto"/>
        <w:jc w:val="both"/>
        <w:rPr>
          <w:rFonts w:cs="Arial"/>
          <w:lang w:val="fi-FI"/>
        </w:rPr>
      </w:pPr>
    </w:p>
    <w:p w14:paraId="5F47705E" w14:textId="2DC1E6EB" w:rsidR="0073753D" w:rsidRPr="00155A05" w:rsidRDefault="0073753D" w:rsidP="0073753D">
      <w:pPr>
        <w:spacing w:line="480" w:lineRule="auto"/>
        <w:jc w:val="both"/>
        <w:rPr>
          <w:rFonts w:cs="Arial"/>
          <w:lang w:val="fi-FI"/>
        </w:rPr>
      </w:pPr>
      <w:hyperlink r:id="rId12" w:history="1">
        <w:r w:rsidRPr="00155A05">
          <w:rPr>
            <w:rStyle w:val="Hyperlink"/>
            <w:rFonts w:cs="Arial"/>
            <w:lang w:val="fi-FI"/>
          </w:rPr>
          <w:t>BESS-järjestelmillä</w:t>
        </w:r>
      </w:hyperlink>
      <w:r w:rsidRPr="00155A05">
        <w:rPr>
          <w:rFonts w:cs="Arial"/>
          <w:lang w:val="fi-FI"/>
        </w:rPr>
        <w:t xml:space="preserve"> on kriittinen rooli </w:t>
      </w:r>
      <w:r w:rsidR="00155A05" w:rsidRPr="007B1D20">
        <w:rPr>
          <w:rFonts w:cs="Arial"/>
          <w:lang w:val="fi-FI"/>
        </w:rPr>
        <w:t>verkon vakauttamisessa</w:t>
      </w:r>
      <w:r w:rsidRPr="007B1D20">
        <w:rPr>
          <w:rFonts w:cs="Arial"/>
          <w:lang w:val="fi-FI"/>
        </w:rPr>
        <w:t>, erityisesti kun uusiutuvan energian, kuten aurinko- ja tuulivoiman, osuus kasvaa jatkuvasti</w:t>
      </w:r>
      <w:r w:rsidRPr="00155A05">
        <w:rPr>
          <w:rFonts w:cs="Arial"/>
          <w:lang w:val="fi-FI"/>
        </w:rPr>
        <w:t>. Varastoimalla energiaa kysynnän ollessa vähäistä ja vapauttamalla sitä tarvittaessa BESS-järjestelmät parantavat järjestelmän luotettavuutta ja vähentävät sähkökatkojen riskiä.</w:t>
      </w:r>
    </w:p>
    <w:p w14:paraId="52AEC154" w14:textId="77777777" w:rsidR="0073753D" w:rsidRPr="00155A05" w:rsidRDefault="0073753D" w:rsidP="0073753D">
      <w:pPr>
        <w:spacing w:line="480" w:lineRule="auto"/>
        <w:jc w:val="both"/>
        <w:rPr>
          <w:rFonts w:cs="Arial"/>
          <w:lang w:val="fi-FI"/>
        </w:rPr>
      </w:pPr>
    </w:p>
    <w:p w14:paraId="153BA509" w14:textId="291DE97F" w:rsidR="0073753D" w:rsidRPr="007B1D20" w:rsidRDefault="0073753D" w:rsidP="0073753D">
      <w:pPr>
        <w:spacing w:line="480" w:lineRule="auto"/>
        <w:jc w:val="both"/>
        <w:rPr>
          <w:rFonts w:cs="Arial"/>
          <w:lang w:val="fi-FI"/>
        </w:rPr>
      </w:pPr>
      <w:r w:rsidRPr="00155A05">
        <w:rPr>
          <w:rFonts w:cs="Arial"/>
          <w:lang w:val="fi-FI"/>
        </w:rPr>
        <w:t xml:space="preserve">Ilmoitus perustuu WEG:n aiemmin julkistamaan noin 1,1 miljardin Brasilian realin investointisuunnitelmaan vuoteen 2028 asti, joka keskittyy tuotevalikoiman laajentamiseen ja WEG Energian tuotantokapasiteetin lisäämiseen. Tähän sisältyy uuden tuotantolaitoksen </w:t>
      </w:r>
      <w:r w:rsidRPr="007B1D20">
        <w:rPr>
          <w:rFonts w:cs="Arial"/>
          <w:lang w:val="fi-FI"/>
        </w:rPr>
        <w:t xml:space="preserve">rakentaminen Jaraguá do Suliin, jonka budjetti on 900 miljoonaa </w:t>
      </w:r>
      <w:r w:rsidRPr="007B1D20">
        <w:rPr>
          <w:rFonts w:cs="Arial"/>
          <w:lang w:val="fi-FI"/>
        </w:rPr>
        <w:lastRenderedPageBreak/>
        <w:t xml:space="preserve">Brasilian realia, sekä olemassa olevan </w:t>
      </w:r>
      <w:r w:rsidR="00EA243D" w:rsidRPr="007B1D20">
        <w:rPr>
          <w:rFonts w:cs="Arial"/>
          <w:lang w:val="fi-FI"/>
        </w:rPr>
        <w:t>toiminnan</w:t>
      </w:r>
      <w:r w:rsidRPr="007B1D20">
        <w:rPr>
          <w:rFonts w:cs="Arial"/>
          <w:lang w:val="fi-FI"/>
        </w:rPr>
        <w:t xml:space="preserve"> laajentaminen 160 miljoonan Brasilian realin investoinnilla.</w:t>
      </w:r>
    </w:p>
    <w:p w14:paraId="2C3704DD" w14:textId="77777777" w:rsidR="0073753D" w:rsidRPr="007B1D20" w:rsidRDefault="0073753D" w:rsidP="0073753D">
      <w:pPr>
        <w:spacing w:line="480" w:lineRule="auto"/>
        <w:jc w:val="both"/>
        <w:rPr>
          <w:rFonts w:cs="Arial"/>
          <w:lang w:val="fi-FI"/>
        </w:rPr>
      </w:pPr>
    </w:p>
    <w:p w14:paraId="55C26DC6" w14:textId="4F101F04" w:rsidR="0073753D" w:rsidRPr="00155A05" w:rsidRDefault="0073753D" w:rsidP="0073753D">
      <w:pPr>
        <w:spacing w:line="480" w:lineRule="auto"/>
        <w:jc w:val="both"/>
        <w:rPr>
          <w:rFonts w:cs="Arial"/>
          <w:lang w:val="fi-FI"/>
        </w:rPr>
      </w:pPr>
      <w:r w:rsidRPr="007B1D20">
        <w:rPr>
          <w:rFonts w:cs="Arial"/>
          <w:lang w:val="fi-FI"/>
        </w:rPr>
        <w:t>Uusi tuotantolaitos keskittyy suurten laitteiden tuotantoon Brasiliassa, mukaan lukien jopa 330 MVAr:n synkronikondensaattorit, jopa 200 MVA:n turb</w:t>
      </w:r>
      <w:r w:rsidR="00EA243D" w:rsidRPr="007B1D20">
        <w:rPr>
          <w:rFonts w:cs="Arial"/>
          <w:lang w:val="fi-FI"/>
        </w:rPr>
        <w:t>o</w:t>
      </w:r>
      <w:r w:rsidRPr="007B1D20">
        <w:rPr>
          <w:rFonts w:cs="Arial"/>
          <w:lang w:val="fi-FI"/>
        </w:rPr>
        <w:t>generaattorit ja suurinopeuksiset induktiomoottorit. Tämä laajentaa WEG:n palvelutarjontaa moottoreiden, generaattoreiden ja hydr</w:t>
      </w:r>
      <w:r w:rsidR="00EA243D" w:rsidRPr="007B1D20">
        <w:rPr>
          <w:rFonts w:cs="Arial"/>
          <w:lang w:val="fi-FI"/>
        </w:rPr>
        <w:t>o</w:t>
      </w:r>
      <w:r w:rsidRPr="007B1D20">
        <w:rPr>
          <w:rFonts w:cs="Arial"/>
          <w:lang w:val="fi-FI"/>
        </w:rPr>
        <w:t>turbiinien osalta jopa 300 MVA:n tehoihin. Yhdessä nämä investoinnit vahvistavat WEG:n kykyä toimittaa skaalautuvia</w:t>
      </w:r>
      <w:r w:rsidRPr="00155A05">
        <w:rPr>
          <w:rFonts w:cs="Arial"/>
          <w:lang w:val="fi-FI"/>
        </w:rPr>
        <w:t>, teknisesti vankkoja ja projektivalmiita ratkaisuja tukemaan globaalia energiasiirtymää.</w:t>
      </w:r>
    </w:p>
    <w:p w14:paraId="1EFA1674" w14:textId="77777777" w:rsidR="0073753D" w:rsidRPr="00155A05" w:rsidRDefault="0073753D" w:rsidP="0073753D">
      <w:pPr>
        <w:spacing w:line="480" w:lineRule="auto"/>
        <w:jc w:val="both"/>
        <w:rPr>
          <w:rFonts w:cs="Arial"/>
          <w:lang w:val="fi-FI"/>
        </w:rPr>
      </w:pPr>
    </w:p>
    <w:p w14:paraId="7B3C2B97" w14:textId="77777777" w:rsidR="0073753D" w:rsidRPr="00155A05" w:rsidRDefault="0073753D" w:rsidP="0073753D">
      <w:pPr>
        <w:spacing w:line="480" w:lineRule="auto"/>
        <w:jc w:val="both"/>
        <w:rPr>
          <w:rFonts w:cs="Arial"/>
          <w:i/>
          <w:iCs/>
          <w:lang w:val="fi-FI"/>
        </w:rPr>
      </w:pPr>
      <w:r w:rsidRPr="00155A05">
        <w:rPr>
          <w:rFonts w:cs="Arial"/>
          <w:i/>
          <w:iCs/>
          <w:lang w:val="fi-FI"/>
        </w:rPr>
        <w:t xml:space="preserve">Lisätietoja WEG:n </w:t>
      </w:r>
      <w:r>
        <w:fldChar w:fldCharType="begin"/>
      </w:r>
      <w:r w:rsidRPr="007B1D20">
        <w:rPr>
          <w:lang w:val="fi-FI"/>
        </w:rPr>
        <w:instrText>HYPERLINK "https://www.weg.net/bess?utm_source=Stone+Junction&amp;utm_medium=Edir&amp;utm_campaign=WEG1617&amp;utm_id=WEG1617&amp;utm_term=BESS+manufacturing"</w:instrText>
      </w:r>
      <w:r>
        <w:fldChar w:fldCharType="separate"/>
      </w:r>
      <w:r w:rsidRPr="00155A05">
        <w:rPr>
          <w:rStyle w:val="Hyperlink"/>
          <w:rFonts w:cs="Arial"/>
          <w:i/>
          <w:iCs/>
          <w:lang w:val="fi-FI"/>
        </w:rPr>
        <w:t>BESS-teknologiasta</w:t>
      </w:r>
      <w:r>
        <w:fldChar w:fldCharType="end"/>
      </w:r>
      <w:r w:rsidRPr="00155A05">
        <w:rPr>
          <w:rFonts w:cs="Arial"/>
          <w:i/>
          <w:iCs/>
          <w:lang w:val="fi-FI"/>
        </w:rPr>
        <w:t xml:space="preserve"> ja laajemmasta </w:t>
      </w:r>
      <w:r>
        <w:fldChar w:fldCharType="begin"/>
      </w:r>
      <w:r w:rsidRPr="007B1D20">
        <w:rPr>
          <w:lang w:val="fi-FI"/>
        </w:rPr>
        <w:instrText>HYPERLINK "https://www.weg.net/institutional/GB/en/energy-transition?utm_source=Stone+Junction&amp;utm_medium=Edir&amp;utm_campaign=WEG1617&amp;utm_id=WEG1617&amp;utm_term=BESS+manufacturing"</w:instrText>
      </w:r>
      <w:r>
        <w:fldChar w:fldCharType="separate"/>
      </w:r>
      <w:r w:rsidRPr="00155A05">
        <w:rPr>
          <w:rStyle w:val="Hyperlink"/>
          <w:rFonts w:cs="Arial"/>
          <w:i/>
          <w:iCs/>
          <w:lang w:val="fi-FI"/>
        </w:rPr>
        <w:t>energiasiirtymän tuotevalikoimasta</w:t>
      </w:r>
      <w:r>
        <w:fldChar w:fldCharType="end"/>
      </w:r>
      <w:r w:rsidRPr="00155A05">
        <w:rPr>
          <w:rFonts w:cs="Arial"/>
          <w:i/>
          <w:iCs/>
          <w:lang w:val="fi-FI"/>
        </w:rPr>
        <w:t xml:space="preserve"> on verkkosivustolla.</w:t>
      </w:r>
    </w:p>
    <w:p w14:paraId="4E613CAF" w14:textId="77777777" w:rsidR="0073753D" w:rsidRPr="00155A05" w:rsidRDefault="0073753D" w:rsidP="0073753D">
      <w:pPr>
        <w:jc w:val="both"/>
        <w:rPr>
          <w:rFonts w:cs="Arial"/>
          <w:lang w:val="fi-FI"/>
        </w:rPr>
      </w:pPr>
    </w:p>
    <w:p w14:paraId="5D2DCB52" w14:textId="77777777" w:rsidR="003E5474" w:rsidRPr="00155A05" w:rsidRDefault="003E5474" w:rsidP="003E5474">
      <w:pPr>
        <w:rPr>
          <w:rFonts w:cs="Arial"/>
          <w:lang w:val="fi-FI"/>
        </w:rPr>
      </w:pPr>
    </w:p>
    <w:p w14:paraId="5D2DCB53" w14:textId="507F0670" w:rsidR="00E03D45" w:rsidRPr="00155A05" w:rsidRDefault="00E03D45" w:rsidP="00E03D45">
      <w:pPr>
        <w:rPr>
          <w:rFonts w:eastAsia="MS Mincho" w:cs="Arial"/>
          <w:lang w:val="fi-FI"/>
        </w:rPr>
      </w:pPr>
      <w:r w:rsidRPr="00155A05">
        <w:rPr>
          <w:rFonts w:eastAsia="MS Mincho" w:cs="Arial"/>
          <w:b/>
          <w:color w:val="4472C4"/>
          <w:lang w:val="fi-FI"/>
        </w:rPr>
        <w:t>Loppu:</w:t>
      </w:r>
      <w:r w:rsidR="00C63478" w:rsidRPr="00155A05">
        <w:rPr>
          <w:rFonts w:eastAsia="MS Mincho" w:cs="Arial"/>
          <w:lang w:val="fi-FI"/>
        </w:rPr>
        <w:t xml:space="preserve"> 472 </w:t>
      </w:r>
      <w:r w:rsidRPr="00155A05">
        <w:rPr>
          <w:rFonts w:eastAsia="MS Mincho" w:cs="Arial"/>
          <w:lang w:val="fi-FI"/>
        </w:rPr>
        <w:t>sanaa</w:t>
      </w:r>
    </w:p>
    <w:p w14:paraId="5D2DCB54" w14:textId="77777777" w:rsidR="00E03D45" w:rsidRPr="00155A05" w:rsidRDefault="00E03D45" w:rsidP="008A6A7A">
      <w:pPr>
        <w:rPr>
          <w:rFonts w:eastAsia="MS Mincho"/>
          <w:lang w:val="fi-FI"/>
        </w:rPr>
      </w:pPr>
    </w:p>
    <w:p w14:paraId="5D2DCB55" w14:textId="77777777" w:rsidR="00924FCE" w:rsidRPr="00155A05" w:rsidRDefault="00924FCE" w:rsidP="008A6A7A">
      <w:pPr>
        <w:rPr>
          <w:lang w:val="fi-FI"/>
        </w:rPr>
      </w:pPr>
      <w:r w:rsidRPr="00155A05">
        <w:rPr>
          <w:rFonts w:eastAsia="MS Mincho"/>
          <w:b/>
          <w:color w:val="4472C4"/>
          <w:lang w:val="fi-FI"/>
        </w:rPr>
        <w:t xml:space="preserve">Kuvateksti: </w:t>
      </w:r>
      <w:r w:rsidRPr="00155A05">
        <w:rPr>
          <w:lang w:val="fi-FI"/>
        </w:rPr>
        <w:t>LISÄÄ KUVA TÄHÄN</w:t>
      </w:r>
    </w:p>
    <w:p w14:paraId="5D2DCB56" w14:textId="77777777" w:rsidR="00924FCE" w:rsidRPr="00155A05" w:rsidRDefault="00924FCE" w:rsidP="008A6A7A">
      <w:pPr>
        <w:rPr>
          <w:rFonts w:eastAsia="MS Mincho"/>
          <w:lang w:val="fi-FI"/>
        </w:rPr>
      </w:pPr>
    </w:p>
    <w:p w14:paraId="5D2DCB57" w14:textId="77777777" w:rsidR="00E03D45" w:rsidRPr="00155A05" w:rsidRDefault="00E03D45" w:rsidP="008A6A7A">
      <w:pPr>
        <w:rPr>
          <w:lang w:val="fi-FI"/>
        </w:rPr>
      </w:pPr>
      <w:r w:rsidRPr="00155A05">
        <w:rPr>
          <w:rFonts w:eastAsia="MS Mincho"/>
          <w:b/>
          <w:bCs/>
          <w:color w:val="4472C4"/>
          <w:lang w:val="fi-FI"/>
        </w:rPr>
        <w:t xml:space="preserve">Toimittajan huomautus: </w:t>
      </w:r>
      <w:r w:rsidRPr="00155A05">
        <w:rPr>
          <w:lang w:val="fi-FI"/>
        </w:rPr>
        <w:t xml:space="preserve">Jos haluat pysyä ajan tasalla </w:t>
      </w:r>
      <w:r w:rsidR="008A6A7A" w:rsidRPr="00155A05">
        <w:rPr>
          <w:lang w:val="fi-FI"/>
        </w:rPr>
        <w:t>WEG:</w:t>
      </w:r>
      <w:r w:rsidRPr="00155A05">
        <w:rPr>
          <w:lang w:val="fi-FI"/>
        </w:rPr>
        <w:t xml:space="preserve">n lehdistömateriaaleista, mielipiteisiin keskittyvästä sisällöstä ja tapaustutkimuksista, käy </w:t>
      </w:r>
      <w:r w:rsidR="008A6A7A">
        <w:fldChar w:fldCharType="begin"/>
      </w:r>
      <w:r w:rsidR="008A6A7A" w:rsidRPr="007B1D20">
        <w:rPr>
          <w:lang w:val="fi-FI"/>
        </w:rPr>
        <w:instrText>HYPERLINK "https://www.weg.net/institutional/MR/en/all-news/all"</w:instrText>
      </w:r>
      <w:r w:rsidR="008A6A7A">
        <w:fldChar w:fldCharType="separate"/>
      </w:r>
      <w:r w:rsidR="008A6A7A" w:rsidRPr="00155A05">
        <w:rPr>
          <w:rStyle w:val="Hyperlink"/>
          <w:rFonts w:cs="Arial"/>
          <w:lang w:val="fi-FI"/>
        </w:rPr>
        <w:t>osoitteessa https://www.weg.net/institutional/MR/en/all-news/all</w:t>
      </w:r>
      <w:r w:rsidR="008A6A7A">
        <w:fldChar w:fldCharType="end"/>
      </w:r>
    </w:p>
    <w:p w14:paraId="5D2DCB58" w14:textId="77777777" w:rsidR="00E03D45" w:rsidRPr="00155A05" w:rsidRDefault="00E03D45" w:rsidP="008A6A7A">
      <w:pPr>
        <w:rPr>
          <w:rFonts w:eastAsia="MS Mincho"/>
          <w:b/>
          <w:bCs/>
          <w:color w:val="00529C"/>
          <w:lang w:val="fi-FI"/>
        </w:rPr>
      </w:pPr>
    </w:p>
    <w:p w14:paraId="259D6186" w14:textId="77777777" w:rsidR="00D738E3" w:rsidRPr="00155A05" w:rsidRDefault="00D738E3" w:rsidP="00D738E3">
      <w:pPr>
        <w:rPr>
          <w:color w:val="000000" w:themeColor="text1"/>
          <w:lang w:val="fi-FI" w:eastAsia="en-GB"/>
        </w:rPr>
      </w:pPr>
      <w:r w:rsidRPr="00155A05">
        <w:rPr>
          <w:rFonts w:eastAsia="MS Mincho"/>
          <w:b/>
          <w:bCs/>
          <w:color w:val="4472C4" w:themeColor="accent1"/>
          <w:lang w:val="fi-FI"/>
        </w:rPr>
        <w:t xml:space="preserve">Lisätietoja: </w:t>
      </w:r>
    </w:p>
    <w:p w14:paraId="21B3150B" w14:textId="77777777" w:rsidR="00D738E3" w:rsidRPr="00155A05" w:rsidRDefault="00D738E3" w:rsidP="00D738E3">
      <w:pPr>
        <w:rPr>
          <w:color w:val="000000" w:themeColor="text1"/>
          <w:lang w:val="fi-FI" w:eastAsia="en-GB"/>
        </w:rPr>
      </w:pPr>
      <w:r w:rsidRPr="00155A05">
        <w:rPr>
          <w:color w:val="000000" w:themeColor="text1"/>
          <w:lang w:val="fi-FI" w:eastAsia="en-GB"/>
        </w:rPr>
        <w:t xml:space="preserve">Marcio Ematsu, WEG International GmbH, Am Mattenhof 16a, 6010 Kriens, Sveitsi. </w:t>
      </w:r>
    </w:p>
    <w:p w14:paraId="5D2DCB5B" w14:textId="77777777" w:rsidR="00D738E3" w:rsidRPr="00155A05" w:rsidRDefault="00D738E3" w:rsidP="00D738E3">
      <w:pPr>
        <w:rPr>
          <w:rFonts w:eastAsia="MS Mincho"/>
          <w:bCs/>
          <w:lang w:val="fi-FI"/>
        </w:rPr>
      </w:pPr>
      <w:r w:rsidRPr="00155A05">
        <w:rPr>
          <w:rFonts w:eastAsia="MS Mincho"/>
          <w:b/>
          <w:color w:val="4472C4"/>
          <w:lang w:val="fi-FI"/>
        </w:rPr>
        <w:t>www:</w:t>
      </w:r>
      <w:hyperlink r:id="rId13" w:history="1">
        <w:r w:rsidRPr="00155A05">
          <w:rPr>
            <w:rStyle w:val="Hyperlink"/>
            <w:rFonts w:cs="Arial"/>
            <w:lang w:val="fi-FI"/>
          </w:rPr>
          <w:t xml:space="preserve"> www.weg.net</w:t>
        </w:r>
      </w:hyperlink>
      <w:r w:rsidRPr="00155A05">
        <w:rPr>
          <w:bCs/>
          <w:lang w:val="fi-FI"/>
        </w:rPr>
        <w:t xml:space="preserve"> </w:t>
      </w:r>
    </w:p>
    <w:p w14:paraId="6959D219" w14:textId="77777777" w:rsidR="00D738E3" w:rsidRPr="00155A05" w:rsidRDefault="00D738E3" w:rsidP="00D738E3">
      <w:pPr>
        <w:rPr>
          <w:lang w:val="fi-FI"/>
        </w:rPr>
      </w:pPr>
      <w:r w:rsidRPr="00155A05">
        <w:rPr>
          <w:rFonts w:eastAsia="MS Mincho"/>
          <w:b/>
          <w:bCs/>
          <w:color w:val="4472C4"/>
          <w:lang w:val="fi-FI"/>
        </w:rPr>
        <w:t xml:space="preserve">sähköposti: </w:t>
      </w:r>
      <w:hyperlink r:id="rId14" w:history="1">
        <w:r w:rsidRPr="00155A05">
          <w:rPr>
            <w:rStyle w:val="Hyperlink"/>
            <w:lang w:val="fi-FI" w:eastAsia="en-GB"/>
          </w:rPr>
          <w:t>info-ch@weg.net</w:t>
        </w:r>
      </w:hyperlink>
    </w:p>
    <w:p w14:paraId="35DE0072" w14:textId="77777777" w:rsidR="00D738E3" w:rsidRPr="00155A05" w:rsidRDefault="00D738E3" w:rsidP="00D738E3">
      <w:pPr>
        <w:rPr>
          <w:rFonts w:eastAsia="MS Mincho"/>
          <w:color w:val="0C7289"/>
          <w:lang w:val="fi-FI"/>
        </w:rPr>
      </w:pPr>
    </w:p>
    <w:p w14:paraId="20C3D674" w14:textId="45016B8D" w:rsidR="00D738E3" w:rsidRPr="008A6A7A" w:rsidRDefault="00D738E3" w:rsidP="00D738E3">
      <w:pPr>
        <w:rPr>
          <w:rFonts w:eastAsia="MS Mincho"/>
          <w:spacing w:val="-3"/>
        </w:rPr>
      </w:pPr>
      <w:r w:rsidRPr="00F603CF">
        <w:rPr>
          <w:rFonts w:eastAsia="MS Mincho"/>
          <w:b/>
          <w:bCs/>
          <w:color w:val="4472C4"/>
        </w:rPr>
        <w:t xml:space="preserve">Lehdistökyselyt: </w:t>
      </w:r>
      <w:r>
        <w:rPr>
          <w:rFonts w:eastAsia="MS Mincho"/>
          <w:spacing w:val="-3"/>
        </w:rPr>
        <w:t xml:space="preserve">Stephanie </w:t>
      </w:r>
      <w:r w:rsidR="00C61A46">
        <w:rPr>
          <w:rFonts w:eastAsia="MS Mincho"/>
          <w:spacing w:val="-3"/>
        </w:rPr>
        <w:t xml:space="preserve">Carson </w:t>
      </w:r>
      <w:r>
        <w:rPr>
          <w:rFonts w:eastAsia="MS Mincho"/>
          <w:spacing w:val="-3"/>
        </w:rPr>
        <w:t xml:space="preserve">Wood ja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r w:rsidRPr="00F603CF">
        <w:rPr>
          <w:rFonts w:eastAsia="MS Mincho"/>
          <w:b/>
          <w:bCs/>
          <w:color w:val="4472C4"/>
        </w:rPr>
        <w:t xml:space="preserve">Puhelin: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sähköposti:</w:t>
      </w:r>
      <w:hyperlink r:id="rId15" w:history="1">
        <w:r w:rsidRPr="004E6D19">
          <w:rPr>
            <w:rStyle w:val="Hyperlink"/>
            <w:rFonts w:eastAsia="MS Mincho"/>
            <w:spacing w:val="-3"/>
          </w:rPr>
          <w:t>stephanie@stonejunction.co.uk</w:t>
        </w:r>
      </w:hyperlink>
      <w:r w:rsidRPr="004E6D19">
        <w:rPr>
          <w:rFonts w:eastAsia="MS Mincho"/>
          <w:spacing w:val="-3"/>
        </w:rPr>
        <w:t xml:space="preserve"> tai</w:t>
      </w:r>
      <w:hyperlink r:id="rId16"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r w:rsidRPr="004E6D19">
        <w:rPr>
          <w:rFonts w:eastAsia="MS Mincho"/>
          <w:b/>
          <w:bCs/>
          <w:color w:val="4472C4"/>
          <w:lang w:val="fr-FR"/>
        </w:rPr>
        <w:t>www:</w:t>
      </w:r>
      <w:hyperlink r:id="rId17" w:history="1">
        <w:r w:rsidR="009241E7" w:rsidRPr="00B86FFD">
          <w:rPr>
            <w:rStyle w:val="Hyperlink"/>
            <w:rFonts w:eastAsia="MS Mincho" w:cs="Arial"/>
            <w:spacing w:val="-3"/>
            <w:lang w:val="fr-FR"/>
          </w:rPr>
          <w:t xml:space="preserve"> 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18"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hyperlink r:id="rId19" w:history="1">
        <w:r w:rsidRPr="004E6D19">
          <w:rPr>
            <w:rStyle w:val="Hyperlink"/>
            <w:rFonts w:eastAsia="MS Mincho" w:cs="Arial"/>
            <w:lang w:val="fr-FR"/>
          </w:rPr>
          <w:t xml:space="preserve"> 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lastRenderedPageBreak/>
        <w:t>LinkedIn:</w:t>
      </w:r>
      <w:proofErr w:type="gramEnd"/>
      <w:hyperlink r:id="rId20" w:history="1">
        <w:r w:rsidRPr="004E6D19">
          <w:rPr>
            <w:rStyle w:val="Hyperlink"/>
            <w:rFonts w:eastAsia="MS Mincho" w:cs="Arial"/>
            <w:lang w:val="fr-FR"/>
          </w:rPr>
          <w:t xml:space="preserve"> https://www.linkedin.com/company/stone-junction-ltd</w:t>
        </w:r>
      </w:hyperlink>
    </w:p>
    <w:p w14:paraId="5D2DCB66" w14:textId="77777777" w:rsidR="00E03D45" w:rsidRPr="004E6D19" w:rsidRDefault="00E03D45" w:rsidP="008A6A7A">
      <w:pPr>
        <w:rPr>
          <w:rFonts w:eastAsia="MS Mincho"/>
          <w:b/>
          <w:bCs/>
          <w:color w:val="439639"/>
          <w:lang w:val="fr-FR"/>
        </w:rPr>
      </w:pPr>
    </w:p>
    <w:p w14:paraId="697F5BCA" w14:textId="77777777" w:rsidR="00E55CFE" w:rsidRPr="00155A05" w:rsidRDefault="00382C38" w:rsidP="00E55CFE">
      <w:pPr>
        <w:pStyle w:val="NormalWeb"/>
        <w:jc w:val="both"/>
        <w:rPr>
          <w:rFonts w:ascii="Arial" w:hAnsi="Arial" w:cs="Arial"/>
          <w:lang w:val="fi-FI"/>
        </w:rPr>
      </w:pPr>
      <w:r w:rsidRPr="00155A05">
        <w:rPr>
          <w:rFonts w:ascii="Arial" w:eastAsia="MS Mincho" w:hAnsi="Arial" w:cs="Arial"/>
          <w:b/>
          <w:bCs/>
          <w:color w:val="4472C4"/>
          <w:lang w:val="fi-FI"/>
        </w:rPr>
        <w:t>Tietoa WEG:stä:</w:t>
      </w:r>
      <w:bookmarkStart w:id="0" w:name="_Hlk213113018"/>
      <w:r w:rsidR="00E55CFE" w:rsidRPr="00155A05">
        <w:rPr>
          <w:rFonts w:ascii="Arial" w:hAnsi="Arial" w:cs="Arial"/>
          <w:lang w:val="fi-FI"/>
        </w:rPr>
        <w:t xml:space="preserve"> Vuonna 1961 perustettu WEG on sähkömekaanisiin laitteisiin erikoistunut globaali yritys, joka toimii pääomahyödykkeiden alalla keskittyen moottoreihin, vaihteistoihin ja sähkökäyttöihin, sähkögeneraattoreihin ja muuntajiin sekä sähköistämisen, automaation ja digitalisoinnin tuotteisiin ja järjestelmiin. </w:t>
      </w:r>
    </w:p>
    <w:p w14:paraId="49E2F23D" w14:textId="6164F3BF" w:rsidR="007E1C8F" w:rsidRDefault="00E55CFE" w:rsidP="00E55CFE">
      <w:pPr>
        <w:pStyle w:val="NormalWeb"/>
        <w:jc w:val="both"/>
        <w:rPr>
          <w:rFonts w:ascii="Arial" w:hAnsi="Arial" w:cs="Arial"/>
        </w:rPr>
      </w:pPr>
      <w:r w:rsidRPr="00155A05">
        <w:rPr>
          <w:rFonts w:ascii="Arial" w:hAnsi="Arial" w:cs="Arial"/>
          <w:lang w:val="fi-FI"/>
        </w:rPr>
        <w:t xml:space="preserve">WEG erottuu edukseen innovaatioillaan, joita se toteuttaa kehittämällä jatkuvasti ratkaisuja, jotka vastaavat energiatehokkuuden, toiminnan tehokkuuden, uusiutuvan energian ja sähköisen liikenteen tärkeimpiin suuntauksiin. Yhtiöllä on tuotantolaitoksia 18 maassa, liiketoimintaa 44 maassa ja myyntiä yli 135 maahan, ja sen palveluksessa on maailmanlaajuisesti yli 49 000 työntekijää. Vuonna 2025 WEG:n liikevaihto oli 40,8 miljardia realia, josta 60 % tuli Brasilian ulkopuolelta. </w:t>
      </w:r>
      <w:proofErr w:type="spellStart"/>
      <w:r w:rsidR="004D34BA" w:rsidRPr="004D34BA">
        <w:rPr>
          <w:rFonts w:ascii="Arial" w:hAnsi="Arial" w:cs="Arial"/>
          <w:lang w:val="en-GB"/>
        </w:rPr>
        <w:t>Lisätietoja</w:t>
      </w:r>
      <w:proofErr w:type="spellEnd"/>
      <w:r w:rsidR="004D34BA" w:rsidRPr="004D34BA">
        <w:rPr>
          <w:rFonts w:ascii="Arial" w:hAnsi="Arial" w:cs="Arial"/>
          <w:lang w:val="en-GB"/>
        </w:rPr>
        <w:t xml:space="preserve"> on </w:t>
      </w:r>
      <w:proofErr w:type="spellStart"/>
      <w:r w:rsidR="004D34BA" w:rsidRPr="004D34BA">
        <w:rPr>
          <w:rFonts w:ascii="Arial" w:hAnsi="Arial" w:cs="Arial"/>
          <w:lang w:val="en-GB"/>
        </w:rPr>
        <w:t>osoitteessa</w:t>
      </w:r>
      <w:proofErr w:type="spellEnd"/>
      <w:hyperlink r:id="rId21" w:history="1">
        <w:r w:rsidR="007E1C8F" w:rsidRPr="00856AAC">
          <w:rPr>
            <w:rStyle w:val="Hyperlink"/>
            <w:rFonts w:ascii="Arial" w:hAnsi="Arial" w:cs="Arial"/>
          </w:rPr>
          <w:t xml:space="preserve"> www.weg.net</w:t>
        </w:r>
      </w:hyperlink>
    </w:p>
    <w:bookmarkEnd w:id="0"/>
    <w:p w14:paraId="5D2DCB69" w14:textId="4C305308" w:rsidR="008A6A7A" w:rsidRPr="007E1C8F" w:rsidRDefault="008A6A7A" w:rsidP="00E03D45">
      <w:pPr>
        <w:rPr>
          <w:rFonts w:cs="Arial"/>
          <w:bCs/>
          <w:lang w:val="en-US"/>
        </w:rPr>
      </w:pPr>
    </w:p>
    <w:p w14:paraId="6DD6D3A7" w14:textId="4DA5742B" w:rsidR="0078335C" w:rsidRPr="009834A5" w:rsidRDefault="00E03D45" w:rsidP="00E03D45">
      <w:pPr>
        <w:rPr>
          <w:rFonts w:eastAsia="MS Mincho" w:cs="Arial"/>
          <w:spacing w:val="-3"/>
        </w:rPr>
      </w:pPr>
      <w:r w:rsidRPr="00F603CF">
        <w:rPr>
          <w:rFonts w:eastAsia="MS Mincho" w:cs="Arial"/>
          <w:b/>
          <w:bCs/>
          <w:color w:val="4472C4"/>
        </w:rPr>
        <w:t xml:space="preserve">Viite: </w:t>
      </w:r>
      <w:r w:rsidR="0073753D">
        <w:rPr>
          <w:rFonts w:eastAsia="MS Mincho" w:cs="Arial"/>
          <w:spacing w:val="-3"/>
        </w:rPr>
        <w:t>WEG1617/04/26</w:t>
      </w:r>
    </w:p>
    <w:sectPr w:rsidR="0078335C" w:rsidRPr="009834A5" w:rsidSect="006D0EBA">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291F3" w14:textId="77777777" w:rsidR="00E43858" w:rsidRDefault="00E43858" w:rsidP="00C0175F">
      <w:r>
        <w:separator/>
      </w:r>
    </w:p>
  </w:endnote>
  <w:endnote w:type="continuationSeparator" w:id="0">
    <w:p w14:paraId="1CE8AED9" w14:textId="77777777" w:rsidR="00E43858" w:rsidRDefault="00E43858" w:rsidP="00C0175F">
      <w:r>
        <w:continuationSeparator/>
      </w:r>
    </w:p>
  </w:endnote>
  <w:endnote w:type="continuationNotice" w:id="1">
    <w:p w14:paraId="7D8103EE" w14:textId="77777777" w:rsidR="00E43858" w:rsidRDefault="00E438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547F6" w14:textId="77777777" w:rsidR="00E43858" w:rsidRDefault="00E43858" w:rsidP="00C0175F">
      <w:r>
        <w:separator/>
      </w:r>
    </w:p>
  </w:footnote>
  <w:footnote w:type="continuationSeparator" w:id="0">
    <w:p w14:paraId="48B29866" w14:textId="77777777" w:rsidR="00E43858" w:rsidRDefault="00E43858" w:rsidP="00C0175F">
      <w:r>
        <w:continuationSeparator/>
      </w:r>
    </w:p>
  </w:footnote>
  <w:footnote w:type="continuationNotice" w:id="1">
    <w:p w14:paraId="793525BB" w14:textId="77777777" w:rsidR="00E43858" w:rsidRDefault="00E438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257863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46AD"/>
    <w:rsid w:val="00045BF8"/>
    <w:rsid w:val="0005012E"/>
    <w:rsid w:val="000632A5"/>
    <w:rsid w:val="00085BF2"/>
    <w:rsid w:val="000B7E0B"/>
    <w:rsid w:val="000C2851"/>
    <w:rsid w:val="000D273A"/>
    <w:rsid w:val="000D6C36"/>
    <w:rsid w:val="000F78F9"/>
    <w:rsid w:val="0010339A"/>
    <w:rsid w:val="00147C6D"/>
    <w:rsid w:val="00155A05"/>
    <w:rsid w:val="00155C9B"/>
    <w:rsid w:val="00165FE6"/>
    <w:rsid w:val="001749B1"/>
    <w:rsid w:val="001B2D8F"/>
    <w:rsid w:val="001C062A"/>
    <w:rsid w:val="001C4B73"/>
    <w:rsid w:val="001C664F"/>
    <w:rsid w:val="001D6804"/>
    <w:rsid w:val="001E32F9"/>
    <w:rsid w:val="0020370B"/>
    <w:rsid w:val="00205660"/>
    <w:rsid w:val="002729EE"/>
    <w:rsid w:val="0029195C"/>
    <w:rsid w:val="002A1459"/>
    <w:rsid w:val="002A4040"/>
    <w:rsid w:val="002B2F32"/>
    <w:rsid w:val="002B5A47"/>
    <w:rsid w:val="002E58A3"/>
    <w:rsid w:val="0030281F"/>
    <w:rsid w:val="00302AA3"/>
    <w:rsid w:val="00304C21"/>
    <w:rsid w:val="00344857"/>
    <w:rsid w:val="00351818"/>
    <w:rsid w:val="003646FD"/>
    <w:rsid w:val="003708FC"/>
    <w:rsid w:val="00382C38"/>
    <w:rsid w:val="00387BB5"/>
    <w:rsid w:val="00396D46"/>
    <w:rsid w:val="00397F17"/>
    <w:rsid w:val="003A7BBA"/>
    <w:rsid w:val="003E4812"/>
    <w:rsid w:val="003E5474"/>
    <w:rsid w:val="004046B9"/>
    <w:rsid w:val="004225DF"/>
    <w:rsid w:val="00463485"/>
    <w:rsid w:val="00492E4F"/>
    <w:rsid w:val="004948DB"/>
    <w:rsid w:val="004A2AA0"/>
    <w:rsid w:val="004D1123"/>
    <w:rsid w:val="004D34BA"/>
    <w:rsid w:val="004E6D19"/>
    <w:rsid w:val="00500E9F"/>
    <w:rsid w:val="005076D1"/>
    <w:rsid w:val="00522573"/>
    <w:rsid w:val="00524B55"/>
    <w:rsid w:val="00551987"/>
    <w:rsid w:val="00564A22"/>
    <w:rsid w:val="00575480"/>
    <w:rsid w:val="00580101"/>
    <w:rsid w:val="005973B5"/>
    <w:rsid w:val="005A07C9"/>
    <w:rsid w:val="005B2767"/>
    <w:rsid w:val="005B2F5B"/>
    <w:rsid w:val="005C3492"/>
    <w:rsid w:val="005C3A2D"/>
    <w:rsid w:val="005C3DF8"/>
    <w:rsid w:val="005C72BE"/>
    <w:rsid w:val="005F0A68"/>
    <w:rsid w:val="0061053B"/>
    <w:rsid w:val="0061423D"/>
    <w:rsid w:val="006154AA"/>
    <w:rsid w:val="006320A8"/>
    <w:rsid w:val="00636A6E"/>
    <w:rsid w:val="0064285E"/>
    <w:rsid w:val="00645AEF"/>
    <w:rsid w:val="00685357"/>
    <w:rsid w:val="00685A84"/>
    <w:rsid w:val="00687C41"/>
    <w:rsid w:val="006A1D50"/>
    <w:rsid w:val="006B7A4C"/>
    <w:rsid w:val="006C5423"/>
    <w:rsid w:val="006D0EBA"/>
    <w:rsid w:val="00726E08"/>
    <w:rsid w:val="0073753D"/>
    <w:rsid w:val="00737F3E"/>
    <w:rsid w:val="007529EC"/>
    <w:rsid w:val="00763095"/>
    <w:rsid w:val="0078335C"/>
    <w:rsid w:val="007A1A2E"/>
    <w:rsid w:val="007B1D20"/>
    <w:rsid w:val="007B2663"/>
    <w:rsid w:val="007C06F9"/>
    <w:rsid w:val="007C5FB3"/>
    <w:rsid w:val="007E1C8F"/>
    <w:rsid w:val="007E5B66"/>
    <w:rsid w:val="007F3F1C"/>
    <w:rsid w:val="0081437B"/>
    <w:rsid w:val="00856AAC"/>
    <w:rsid w:val="00857350"/>
    <w:rsid w:val="008575DB"/>
    <w:rsid w:val="00870795"/>
    <w:rsid w:val="008A6A7A"/>
    <w:rsid w:val="008B14A8"/>
    <w:rsid w:val="008C6806"/>
    <w:rsid w:val="008D63D5"/>
    <w:rsid w:val="0090571C"/>
    <w:rsid w:val="00910E33"/>
    <w:rsid w:val="009213B5"/>
    <w:rsid w:val="009241E7"/>
    <w:rsid w:val="00924FCE"/>
    <w:rsid w:val="00947352"/>
    <w:rsid w:val="00954DCC"/>
    <w:rsid w:val="009701B9"/>
    <w:rsid w:val="00981A09"/>
    <w:rsid w:val="009834A5"/>
    <w:rsid w:val="009D7744"/>
    <w:rsid w:val="00A33F1E"/>
    <w:rsid w:val="00A41C26"/>
    <w:rsid w:val="00A832B5"/>
    <w:rsid w:val="00A97965"/>
    <w:rsid w:val="00AD3BD8"/>
    <w:rsid w:val="00AF1A09"/>
    <w:rsid w:val="00B02318"/>
    <w:rsid w:val="00B04F8D"/>
    <w:rsid w:val="00B1034D"/>
    <w:rsid w:val="00B1798B"/>
    <w:rsid w:val="00B258B4"/>
    <w:rsid w:val="00B42B41"/>
    <w:rsid w:val="00B66859"/>
    <w:rsid w:val="00B8312E"/>
    <w:rsid w:val="00B86129"/>
    <w:rsid w:val="00B86E1F"/>
    <w:rsid w:val="00B900D7"/>
    <w:rsid w:val="00B92F4F"/>
    <w:rsid w:val="00BA3CDD"/>
    <w:rsid w:val="00BD0366"/>
    <w:rsid w:val="00BD1859"/>
    <w:rsid w:val="00BD2472"/>
    <w:rsid w:val="00BE36D4"/>
    <w:rsid w:val="00BE54DA"/>
    <w:rsid w:val="00C00639"/>
    <w:rsid w:val="00C0175F"/>
    <w:rsid w:val="00C03BA0"/>
    <w:rsid w:val="00C07DAB"/>
    <w:rsid w:val="00C20A04"/>
    <w:rsid w:val="00C416CC"/>
    <w:rsid w:val="00C53825"/>
    <w:rsid w:val="00C60552"/>
    <w:rsid w:val="00C61A46"/>
    <w:rsid w:val="00C63478"/>
    <w:rsid w:val="00C94AB3"/>
    <w:rsid w:val="00C94B4E"/>
    <w:rsid w:val="00CA0066"/>
    <w:rsid w:val="00CA611D"/>
    <w:rsid w:val="00CB26E7"/>
    <w:rsid w:val="00CB44CB"/>
    <w:rsid w:val="00CB5356"/>
    <w:rsid w:val="00CF666D"/>
    <w:rsid w:val="00D1441B"/>
    <w:rsid w:val="00D151AE"/>
    <w:rsid w:val="00D52945"/>
    <w:rsid w:val="00D57F17"/>
    <w:rsid w:val="00D738E3"/>
    <w:rsid w:val="00D80086"/>
    <w:rsid w:val="00D84B54"/>
    <w:rsid w:val="00D951A4"/>
    <w:rsid w:val="00DB57D6"/>
    <w:rsid w:val="00DB75D6"/>
    <w:rsid w:val="00DE1B48"/>
    <w:rsid w:val="00DE3409"/>
    <w:rsid w:val="00E008B8"/>
    <w:rsid w:val="00E016AE"/>
    <w:rsid w:val="00E03D45"/>
    <w:rsid w:val="00E10654"/>
    <w:rsid w:val="00E14628"/>
    <w:rsid w:val="00E23DAC"/>
    <w:rsid w:val="00E43858"/>
    <w:rsid w:val="00E44E5D"/>
    <w:rsid w:val="00E527AD"/>
    <w:rsid w:val="00E55CFE"/>
    <w:rsid w:val="00E70F9A"/>
    <w:rsid w:val="00E850B0"/>
    <w:rsid w:val="00E8641C"/>
    <w:rsid w:val="00EA243D"/>
    <w:rsid w:val="00EB1D2A"/>
    <w:rsid w:val="00EB2DE2"/>
    <w:rsid w:val="00EB4C49"/>
    <w:rsid w:val="00EE04DD"/>
    <w:rsid w:val="00EF0E92"/>
    <w:rsid w:val="00F24E50"/>
    <w:rsid w:val="00F5663B"/>
    <w:rsid w:val="00F603CF"/>
    <w:rsid w:val="00F65F0B"/>
    <w:rsid w:val="00F668D0"/>
    <w:rsid w:val="00FA03F5"/>
    <w:rsid w:val="00FA644B"/>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C63478"/>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x.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bess?utm_source=Stone+Junction&amp;utm_medium=Edir&amp;utm_campaign=WEG1617&amp;utm_id=WEG1617&amp;utm_term=BESS+manufacturing" TargetMode="External"/><Relationship Id="rId17" Type="http://schemas.openxmlformats.org/officeDocument/2006/relationships/hyperlink" Target="http://www.wechangeminds.com" TargetMode="External"/><Relationship Id="rId2" Type="http://schemas.openxmlformats.org/officeDocument/2006/relationships/customXml" Target="../customXml/item2.xml"/><Relationship Id="rId16" Type="http://schemas.openxmlformats.org/officeDocument/2006/relationships/hyperlink" Target="mailto:encarna@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energy-transition?utm_source=Stone+Junction&amp;utm_medium=Edir&amp;utm_campaign=WEG1617&amp;utm_id=WEG1617&amp;utm_term=BESS+manufacturing"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ch@weg.ne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A5D005C2-D07C-4639-8B8F-0F497EED8E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908</Words>
  <Characters>5176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docId:83990692D2A0F4B9098E3A3DAF978149</cp:keywords>
  <cp:lastModifiedBy>Beatrice Ulups</cp:lastModifiedBy>
  <cp:revision>3</cp:revision>
  <cp:lastPrinted>2013-11-28T05:43:00Z</cp:lastPrinted>
  <dcterms:created xsi:type="dcterms:W3CDTF">2026-06-10T13:28:00Z</dcterms:created>
  <dcterms:modified xsi:type="dcterms:W3CDTF">2026-06-12T13:27:00Z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