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4CF3CB2" w14:textId="77777777" w:rsidR="0073753D" w:rsidRPr="00645837" w:rsidRDefault="0073753D" w:rsidP="0073753D">
      <w:pPr>
        <w:spacing w:after="160" w:line="480" w:lineRule="auto"/>
        <w:jc w:val="center"/>
        <w:rPr>
          <w:rFonts w:cs="Arial"/>
          <w:sz w:val="32"/>
          <w:szCs w:val="32"/>
          <w:lang w:val="da-DK"/>
        </w:rPr>
      </w:pPr>
      <w:r w:rsidRPr="00645837">
        <w:rPr>
          <w:rFonts w:cs="Arial"/>
          <w:b/>
          <w:bCs/>
          <w:sz w:val="32"/>
          <w:szCs w:val="32"/>
          <w:lang w:val="da-DK"/>
        </w:rPr>
        <w:t>WEG annoncerer nyt produktionsanlæg til batterilagringssystemer</w:t>
      </w:r>
    </w:p>
    <w:p w14:paraId="2D58690F" w14:textId="5A6E5495" w:rsidR="0073753D" w:rsidRPr="00645837" w:rsidRDefault="0073753D" w:rsidP="0073753D">
      <w:pPr>
        <w:spacing w:after="160" w:line="480" w:lineRule="auto"/>
        <w:jc w:val="center"/>
        <w:rPr>
          <w:rFonts w:cs="Arial"/>
          <w:b/>
          <w:bCs/>
          <w:lang w:val="da-DK"/>
        </w:rPr>
      </w:pPr>
      <w:r w:rsidRPr="00645837">
        <w:rPr>
          <w:rFonts w:cs="Arial"/>
          <w:b/>
          <w:bCs/>
          <w:lang w:val="da-DK"/>
        </w:rPr>
        <w:t>~ Investeringen styrker porteføljen inden for energiomstilling og produktionskapaciteten ~</w:t>
      </w:r>
    </w:p>
    <w:p w14:paraId="33C3299C" w14:textId="77777777" w:rsidR="0073753D" w:rsidRPr="00645837" w:rsidRDefault="0073753D" w:rsidP="0073753D">
      <w:pPr>
        <w:jc w:val="both"/>
        <w:rPr>
          <w:rFonts w:cs="Arial"/>
          <w:b/>
          <w:bCs/>
          <w:lang w:val="da-DK"/>
        </w:rPr>
      </w:pPr>
    </w:p>
    <w:p w14:paraId="0D5642D9" w14:textId="6C6EAF91" w:rsidR="00645837" w:rsidRPr="00645837" w:rsidRDefault="0073753D" w:rsidP="00645837">
      <w:pPr>
        <w:spacing w:line="480" w:lineRule="auto"/>
        <w:jc w:val="both"/>
        <w:rPr>
          <w:rFonts w:cs="Arial"/>
          <w:b/>
          <w:bCs/>
          <w:lang w:val="da-DK"/>
        </w:rPr>
      </w:pPr>
      <w:r w:rsidRPr="00645837">
        <w:rPr>
          <w:rFonts w:cs="Arial"/>
          <w:b/>
          <w:bCs/>
          <w:lang w:val="da-DK"/>
        </w:rPr>
        <w:t xml:space="preserve">WEG, en global producent af </w:t>
      </w:r>
      <w:r>
        <w:fldChar w:fldCharType="begin"/>
      </w:r>
      <w:r w:rsidRPr="00B86C49">
        <w:rPr>
          <w:lang w:val="sv-SE"/>
        </w:rPr>
        <w:instrText>HYPERLINK "https://www.weg.net/institutional/GB/en/energy-transition?utm_source=Stone+Junction&amp;utm_medium=Edir&amp;utm_campaign=WEG1617&amp;utm_id=WEG1617&amp;utm_term=BESS+manufacturing"</w:instrText>
      </w:r>
      <w:r>
        <w:fldChar w:fldCharType="separate"/>
      </w:r>
      <w:r w:rsidRPr="00645837">
        <w:rPr>
          <w:rStyle w:val="Hyperlink"/>
          <w:rFonts w:cs="Arial"/>
          <w:b/>
          <w:bCs/>
          <w:lang w:val="da-DK"/>
        </w:rPr>
        <w:t>integrerede energisystemer</w:t>
      </w:r>
      <w:r>
        <w:fldChar w:fldCharType="end"/>
      </w:r>
      <w:r w:rsidRPr="00645837">
        <w:rPr>
          <w:rFonts w:cs="Arial"/>
          <w:b/>
          <w:bCs/>
          <w:lang w:val="da-DK"/>
        </w:rPr>
        <w:t xml:space="preserve">, har annonceret opførelsen af et nyt produktionsanlæg dedikeret til batterienergilagringssystemer (BESS) i Itajaí, Santa Catarina, Brasilien. Anlægget vil være blandt de mest avancerede i landet inden for dette segment og </w:t>
      </w:r>
      <w:r w:rsidR="00645837" w:rsidRPr="00645837">
        <w:rPr>
          <w:rFonts w:cs="Arial"/>
          <w:b/>
          <w:bCs/>
          <w:lang w:val="da-DK"/>
        </w:rPr>
        <w:t>repræsenterer en strategisk udvidelse af virksomhedens portefølje inden for energiomstilling.</w:t>
      </w:r>
    </w:p>
    <w:p w14:paraId="2668ED27" w14:textId="77777777" w:rsidR="0073753D" w:rsidRPr="00645837" w:rsidRDefault="0073753D" w:rsidP="0073753D">
      <w:pPr>
        <w:spacing w:line="480" w:lineRule="auto"/>
        <w:jc w:val="both"/>
        <w:rPr>
          <w:rFonts w:cs="Arial"/>
          <w:b/>
          <w:bCs/>
          <w:lang w:val="da-DK"/>
        </w:rPr>
      </w:pPr>
    </w:p>
    <w:p w14:paraId="60408751" w14:textId="77777777" w:rsidR="00645837" w:rsidRPr="00645837" w:rsidRDefault="00645837" w:rsidP="00645837">
      <w:pPr>
        <w:spacing w:line="480" w:lineRule="auto"/>
        <w:jc w:val="both"/>
        <w:rPr>
          <w:rFonts w:cs="Arial"/>
          <w:lang w:val="da-DK"/>
        </w:rPr>
      </w:pPr>
      <w:r w:rsidRPr="00645837">
        <w:rPr>
          <w:rFonts w:cs="Arial"/>
          <w:lang w:val="da-DK"/>
        </w:rPr>
        <w:t>For at realisere projektet har WEG sikret finansiering på 280 millioner BRL gennem BNDES More Innovation-programmet, godkendt via en offentlig udbudsrunde med fokus på omdannelse af strategiske mineraler til energiomstilling og dekarbonisering i samarbejde med Finep.</w:t>
      </w:r>
    </w:p>
    <w:p w14:paraId="29A1BD45" w14:textId="77777777" w:rsidR="0073753D" w:rsidRPr="00645837" w:rsidRDefault="0073753D" w:rsidP="0073753D">
      <w:pPr>
        <w:spacing w:line="480" w:lineRule="auto"/>
        <w:jc w:val="both"/>
        <w:rPr>
          <w:rFonts w:cs="Arial"/>
          <w:lang w:val="da-DK"/>
        </w:rPr>
      </w:pPr>
    </w:p>
    <w:p w14:paraId="2C5FEE10" w14:textId="77777777" w:rsidR="00645837" w:rsidRPr="00645837" w:rsidRDefault="00645837" w:rsidP="00645837">
      <w:pPr>
        <w:spacing w:line="480" w:lineRule="auto"/>
        <w:jc w:val="both"/>
        <w:rPr>
          <w:rFonts w:cs="Arial"/>
          <w:lang w:val="da-DK"/>
        </w:rPr>
      </w:pPr>
      <w:r w:rsidRPr="00645837">
        <w:rPr>
          <w:rFonts w:cs="Arial"/>
          <w:lang w:val="da-DK"/>
        </w:rPr>
        <w:t xml:space="preserve">Opførelsen af det nye anlæg forventes at begynde inden for kort tid, med færdiggørelse planlagt til anden halvdel af 2027. Når anlægget er i drift, vil det skabe ca. 90 direkte </w:t>
      </w:r>
      <w:r w:rsidRPr="00645837">
        <w:rPr>
          <w:rFonts w:cs="Arial"/>
          <w:lang w:val="da-DK"/>
        </w:rPr>
        <w:lastRenderedPageBreak/>
        <w:t>arbejdspladser og øge WEG’s BESS-produktionskapacitet til op til 2 GWh årligt, svarende til cirka 400 systemer på 5 MWh.</w:t>
      </w:r>
    </w:p>
    <w:p w14:paraId="7E9312D7" w14:textId="77777777" w:rsidR="0073753D" w:rsidRPr="00645837" w:rsidRDefault="0073753D" w:rsidP="0073753D">
      <w:pPr>
        <w:spacing w:line="480" w:lineRule="auto"/>
        <w:jc w:val="both"/>
        <w:rPr>
          <w:rFonts w:cs="Arial"/>
          <w:lang w:val="da-DK"/>
        </w:rPr>
      </w:pPr>
    </w:p>
    <w:p w14:paraId="0A89E36D" w14:textId="77777777" w:rsidR="00645837" w:rsidRPr="00645837" w:rsidRDefault="00645837" w:rsidP="00645837">
      <w:pPr>
        <w:spacing w:line="480" w:lineRule="auto"/>
        <w:jc w:val="both"/>
        <w:rPr>
          <w:rFonts w:cs="Arial"/>
          <w:lang w:val="sv-SE"/>
        </w:rPr>
      </w:pPr>
      <w:r w:rsidRPr="00645837">
        <w:rPr>
          <w:rFonts w:cs="Arial"/>
          <w:lang w:val="da-DK"/>
        </w:rPr>
        <w:t xml:space="preserve">Anlægget vil være højt automatiseret med både automatiske og halvautomatiske samlebånd samt anvendelse af autonome mobile robotter til intern logistik. Derudover vil det rumme et dedikeret laboratorium til produkttest, udvikling og kvalificering, hvilket understøtter procesforbedringer, kvalitetssikring og accelereret udvikling af nye teknologier. </w:t>
      </w:r>
      <w:r w:rsidRPr="00645837">
        <w:rPr>
          <w:rFonts w:cs="Arial"/>
          <w:lang w:val="sv-SE"/>
        </w:rPr>
        <w:t>En elektrisk transformerstation vil gøre det muligt at simulere reelle driftsforhold.</w:t>
      </w:r>
    </w:p>
    <w:p w14:paraId="11F5A0C4" w14:textId="77777777" w:rsidR="0073753D" w:rsidRPr="00645837" w:rsidRDefault="0073753D" w:rsidP="0073753D">
      <w:pPr>
        <w:spacing w:line="480" w:lineRule="auto"/>
        <w:jc w:val="both"/>
        <w:rPr>
          <w:rFonts w:cs="Arial"/>
          <w:lang w:val="da-DK"/>
        </w:rPr>
      </w:pPr>
    </w:p>
    <w:p w14:paraId="19A4D688" w14:textId="77777777" w:rsidR="00645837" w:rsidRPr="00645837" w:rsidRDefault="00645837" w:rsidP="00645837">
      <w:pPr>
        <w:spacing w:line="480" w:lineRule="auto"/>
        <w:jc w:val="both"/>
        <w:rPr>
          <w:rFonts w:cs="Arial"/>
          <w:lang w:val="da-DK"/>
        </w:rPr>
      </w:pPr>
      <w:r w:rsidRPr="00645837">
        <w:rPr>
          <w:rFonts w:cs="Arial"/>
          <w:lang w:val="da-DK"/>
        </w:rPr>
        <w:t>"Med dette skridt udvider WEG sin portefølje af løsninger med høj værditilvækst, udviklet og fremstillet i Brasilien, og bidrager til at styrke energisikkerheden og robustheden i vores elnet," udtaler Alberto Kuba, præsident for WEG.</w:t>
      </w:r>
      <w:r w:rsidRPr="00645837">
        <w:rPr>
          <w:rFonts w:cs="Arial"/>
          <w:lang w:val="da-DK"/>
        </w:rPr>
        <w:br/>
        <w:t>"Denne investering er i tråd med vores strategiske mål om at positionere WEG og Brasilien stærkere i det globale energiomstillingslandskab, reducere risici og øge landets tilstedeværelse i dette voksende segment."</w:t>
      </w:r>
    </w:p>
    <w:p w14:paraId="0A6EFF5E" w14:textId="77777777" w:rsidR="0073753D" w:rsidRPr="00645837" w:rsidRDefault="0073753D" w:rsidP="0073753D">
      <w:pPr>
        <w:spacing w:line="480" w:lineRule="auto"/>
        <w:jc w:val="both"/>
        <w:rPr>
          <w:rFonts w:cs="Arial"/>
          <w:lang w:val="da-DK"/>
        </w:rPr>
      </w:pPr>
    </w:p>
    <w:p w14:paraId="7BB5D414" w14:textId="393A5CFB" w:rsidR="00645837" w:rsidRPr="00645837" w:rsidRDefault="0073753D" w:rsidP="00645837">
      <w:pPr>
        <w:spacing w:line="480" w:lineRule="auto"/>
        <w:jc w:val="both"/>
        <w:rPr>
          <w:rFonts w:cs="Arial"/>
          <w:lang w:val="da-DK"/>
        </w:rPr>
      </w:pPr>
      <w:hyperlink r:id="rId11" w:history="1">
        <w:r w:rsidRPr="00645837">
          <w:rPr>
            <w:rStyle w:val="Hyperlink"/>
            <w:rFonts w:cs="Arial"/>
            <w:lang w:val="da-DK"/>
          </w:rPr>
          <w:t>BESS</w:t>
        </w:r>
      </w:hyperlink>
      <w:r w:rsidRPr="00645837">
        <w:rPr>
          <w:rFonts w:cs="Arial"/>
          <w:lang w:val="da-DK"/>
        </w:rPr>
        <w:t xml:space="preserve"> </w:t>
      </w:r>
      <w:r w:rsidR="00645837" w:rsidRPr="00645837">
        <w:rPr>
          <w:rFonts w:cs="Arial"/>
          <w:lang w:val="da-DK"/>
        </w:rPr>
        <w:t>spiller en afgørende rolle i at understøtte netstabiliteten, især i takt med at andelen af vedvarende energikilder som sol og vind fortsætter med at stige. Ved at lagre energi i perioder med lav efterspørgsel og frigive den, når behovet opstår, forbedrer BESS systemets pålidelighed og reducerer risikoen for strømafbrydelser.</w:t>
      </w:r>
    </w:p>
    <w:p w14:paraId="5F47705E" w14:textId="0995F888" w:rsidR="0073753D" w:rsidRPr="00645837" w:rsidRDefault="0073753D" w:rsidP="0073753D">
      <w:pPr>
        <w:spacing w:line="480" w:lineRule="auto"/>
        <w:jc w:val="both"/>
        <w:rPr>
          <w:rFonts w:cs="Arial"/>
          <w:lang w:val="da-DK"/>
        </w:rPr>
      </w:pPr>
    </w:p>
    <w:p w14:paraId="52AEC154" w14:textId="77777777" w:rsidR="0073753D" w:rsidRPr="00645837" w:rsidRDefault="0073753D" w:rsidP="0073753D">
      <w:pPr>
        <w:spacing w:line="480" w:lineRule="auto"/>
        <w:jc w:val="both"/>
        <w:rPr>
          <w:rFonts w:cs="Arial"/>
          <w:lang w:val="da-DK"/>
        </w:rPr>
      </w:pPr>
    </w:p>
    <w:p w14:paraId="12EC50B0" w14:textId="77777777" w:rsidR="00645837" w:rsidRPr="00645837" w:rsidRDefault="00645837" w:rsidP="00645837">
      <w:pPr>
        <w:spacing w:line="480" w:lineRule="auto"/>
        <w:jc w:val="both"/>
        <w:rPr>
          <w:rFonts w:cs="Arial"/>
          <w:lang w:val="sv-SE"/>
        </w:rPr>
      </w:pPr>
      <w:r w:rsidRPr="00645837">
        <w:rPr>
          <w:rFonts w:cs="Arial"/>
          <w:lang w:val="da-DK"/>
        </w:rPr>
        <w:lastRenderedPageBreak/>
        <w:t xml:space="preserve">Denne meddelelse bygger videre på WEG’s tidligere offentliggjorte investeringsplan på cirka 1,1 mia. BRL frem til 2028, med fokus på at udvide produktporteføljen og øge produktionskapaciteten inden for WEG Energia. Planen omfatter opførelsen af endnu et produktionsanlæg med et budget på 900 mio. BRL samt udvidelse af eksisterende aktiviteter i Jaraguá do Sul med en investering på 160 mio. </w:t>
      </w:r>
      <w:r w:rsidRPr="00645837">
        <w:rPr>
          <w:rFonts w:cs="Arial"/>
          <w:lang w:val="sv-SE"/>
        </w:rPr>
        <w:t>BRL.</w:t>
      </w:r>
    </w:p>
    <w:p w14:paraId="2C3704DD" w14:textId="77777777" w:rsidR="0073753D" w:rsidRPr="00645837" w:rsidRDefault="0073753D" w:rsidP="0073753D">
      <w:pPr>
        <w:spacing w:line="480" w:lineRule="auto"/>
        <w:jc w:val="both"/>
        <w:rPr>
          <w:rFonts w:cs="Arial"/>
          <w:lang w:val="da-DK"/>
        </w:rPr>
      </w:pPr>
    </w:p>
    <w:p w14:paraId="7C4592A8" w14:textId="77777777" w:rsidR="00645837" w:rsidRPr="00645837" w:rsidRDefault="00645837" w:rsidP="00645837">
      <w:pPr>
        <w:spacing w:line="480" w:lineRule="auto"/>
        <w:jc w:val="both"/>
        <w:rPr>
          <w:rFonts w:cs="Arial"/>
          <w:lang w:val="da-DK"/>
        </w:rPr>
      </w:pPr>
      <w:r w:rsidRPr="00645837">
        <w:rPr>
          <w:rFonts w:cs="Arial"/>
          <w:lang w:val="da-DK"/>
        </w:rPr>
        <w:t>Det nye produktionsanlæg vil være dedikeret til fremstilling af store energianlæg i Brasilien, herunder synkrone kondensatorer på op til 330 MVAr, turbogeneratorer på op til 200 MVA og højhastighedsinduktionsmotorer. Dette vil også udvide WEG’s servicekapacitet for motorer, generatorer og hydrauliske turbiner op til 300 MVA. Samlet set styrker disse investeringer WEG’s evne til at levere skalerbare, teknisk avancerede og projektklare løsninger, der understøtter den globale energiomstilling.</w:t>
      </w:r>
    </w:p>
    <w:p w14:paraId="1EFA1674" w14:textId="77777777" w:rsidR="0073753D" w:rsidRPr="00645837" w:rsidRDefault="0073753D" w:rsidP="0073753D">
      <w:pPr>
        <w:spacing w:line="480" w:lineRule="auto"/>
        <w:jc w:val="both"/>
        <w:rPr>
          <w:rFonts w:cs="Arial"/>
          <w:lang w:val="da-DK"/>
        </w:rPr>
      </w:pPr>
    </w:p>
    <w:p w14:paraId="7B3C2B97" w14:textId="6D4AF6C1" w:rsidR="0073753D" w:rsidRPr="00645837" w:rsidRDefault="0073753D" w:rsidP="0073753D">
      <w:pPr>
        <w:spacing w:line="480" w:lineRule="auto"/>
        <w:jc w:val="both"/>
        <w:rPr>
          <w:rFonts w:cs="Arial"/>
          <w:i/>
          <w:iCs/>
          <w:lang w:val="da-DK"/>
        </w:rPr>
      </w:pPr>
      <w:r w:rsidRPr="00645837">
        <w:rPr>
          <w:rFonts w:cs="Arial"/>
          <w:i/>
          <w:iCs/>
          <w:lang w:val="da-DK"/>
        </w:rPr>
        <w:t xml:space="preserve">For mere information om WEGs </w:t>
      </w:r>
      <w:r>
        <w:fldChar w:fldCharType="begin"/>
      </w:r>
      <w:r w:rsidRPr="00B86C49">
        <w:rPr>
          <w:lang w:val="sv-SE"/>
        </w:rPr>
        <w:instrText>HYPERLINK "https://www.weg.net/bess?utm_source=Stone+Junction&amp;utm_medium=Edir&amp;utm_campaign=WEG1617&amp;utm_id=WEG1617&amp;utm_term=BESS+manufacturing"</w:instrText>
      </w:r>
      <w:r>
        <w:fldChar w:fldCharType="separate"/>
      </w:r>
      <w:r w:rsidRPr="00645837">
        <w:rPr>
          <w:rStyle w:val="Hyperlink"/>
          <w:rFonts w:cs="Arial"/>
          <w:i/>
          <w:iCs/>
          <w:lang w:val="da-DK"/>
        </w:rPr>
        <w:t>BESS-teknologi</w:t>
      </w:r>
      <w:r>
        <w:fldChar w:fldCharType="end"/>
      </w:r>
      <w:r w:rsidRPr="00645837">
        <w:rPr>
          <w:rFonts w:cs="Arial"/>
          <w:i/>
          <w:iCs/>
          <w:lang w:val="da-DK"/>
        </w:rPr>
        <w:t xml:space="preserve"> og </w:t>
      </w:r>
      <w:r w:rsidRPr="00B86C49">
        <w:rPr>
          <w:rFonts w:cs="Arial"/>
          <w:i/>
          <w:iCs/>
          <w:lang w:val="da-DK"/>
        </w:rPr>
        <w:t>det</w:t>
      </w:r>
      <w:r w:rsidRPr="00645837">
        <w:rPr>
          <w:rFonts w:cs="Arial"/>
          <w:i/>
          <w:iCs/>
          <w:lang w:val="da-DK"/>
        </w:rPr>
        <w:t xml:space="preserve"> bredere </w:t>
      </w:r>
      <w:r>
        <w:fldChar w:fldCharType="begin"/>
      </w:r>
      <w:r w:rsidRPr="00B86C49">
        <w:rPr>
          <w:lang w:val="sv-SE"/>
        </w:rPr>
        <w:instrText>HYPERLINK "https://www.weg.net/institutional/GB/en/energy-transition?utm_source=Stone+Junction&amp;utm_medium=Edir&amp;utm_campaign=WEG1617&amp;utm_id=WEG1617&amp;utm_term=BESS+manufacturing"</w:instrText>
      </w:r>
      <w:r>
        <w:fldChar w:fldCharType="separate"/>
      </w:r>
      <w:r w:rsidRPr="00645837">
        <w:rPr>
          <w:rStyle w:val="Hyperlink"/>
          <w:rFonts w:cs="Arial"/>
          <w:i/>
          <w:iCs/>
          <w:lang w:val="da-DK"/>
        </w:rPr>
        <w:t>portefølje inden for energiomstillingen</w:t>
      </w:r>
      <w:r>
        <w:fldChar w:fldCharType="end"/>
      </w:r>
      <w:r w:rsidRPr="00645837">
        <w:rPr>
          <w:rFonts w:cs="Arial"/>
          <w:i/>
          <w:iCs/>
          <w:lang w:val="da-DK"/>
        </w:rPr>
        <w:t>, besøg hjemmesiden.</w:t>
      </w:r>
    </w:p>
    <w:p w14:paraId="4E613CAF" w14:textId="77777777" w:rsidR="0073753D" w:rsidRPr="00645837" w:rsidRDefault="0073753D" w:rsidP="0073753D">
      <w:pPr>
        <w:jc w:val="both"/>
        <w:rPr>
          <w:rFonts w:cs="Arial"/>
          <w:lang w:val="da-DK"/>
        </w:rPr>
      </w:pPr>
    </w:p>
    <w:p w14:paraId="5D2DCB52" w14:textId="77777777" w:rsidR="003E5474" w:rsidRPr="00645837" w:rsidRDefault="003E5474" w:rsidP="003E5474">
      <w:pPr>
        <w:rPr>
          <w:rFonts w:cs="Arial"/>
          <w:lang w:val="da-DK"/>
        </w:rPr>
      </w:pPr>
    </w:p>
    <w:p w14:paraId="5D2DCB53" w14:textId="0EB7ACA6" w:rsidR="00E03D45" w:rsidRPr="00645837" w:rsidRDefault="00E03D45" w:rsidP="00E03D45">
      <w:pPr>
        <w:rPr>
          <w:rFonts w:eastAsia="MS Mincho" w:cs="Arial"/>
          <w:lang w:val="da-DK"/>
        </w:rPr>
      </w:pPr>
      <w:r w:rsidRPr="00645837">
        <w:rPr>
          <w:rFonts w:eastAsia="MS Mincho" w:cs="Arial"/>
          <w:b/>
          <w:color w:val="4472C4"/>
          <w:lang w:val="da-DK"/>
        </w:rPr>
        <w:t>Slut:</w:t>
      </w:r>
      <w:r w:rsidR="00C63478" w:rsidRPr="00645837">
        <w:rPr>
          <w:rFonts w:eastAsia="MS Mincho" w:cs="Arial"/>
          <w:lang w:val="da-DK"/>
        </w:rPr>
        <w:t xml:space="preserve"> 4</w:t>
      </w:r>
      <w:r w:rsidR="00B86C49">
        <w:rPr>
          <w:rFonts w:eastAsia="MS Mincho" w:cs="Arial"/>
          <w:lang w:val="da-DK"/>
        </w:rPr>
        <w:t>57</w:t>
      </w:r>
      <w:r w:rsidR="00C63478" w:rsidRPr="00645837">
        <w:rPr>
          <w:rFonts w:eastAsia="MS Mincho" w:cs="Arial"/>
          <w:lang w:val="da-DK"/>
        </w:rPr>
        <w:t xml:space="preserve"> </w:t>
      </w:r>
      <w:r w:rsidRPr="00645837">
        <w:rPr>
          <w:rFonts w:eastAsia="MS Mincho" w:cs="Arial"/>
          <w:lang w:val="da-DK"/>
        </w:rPr>
        <w:t>ord</w:t>
      </w:r>
    </w:p>
    <w:p w14:paraId="5D2DCB54" w14:textId="77777777" w:rsidR="00E03D45" w:rsidRPr="00645837" w:rsidRDefault="00E03D45" w:rsidP="008A6A7A">
      <w:pPr>
        <w:rPr>
          <w:rFonts w:eastAsia="MS Mincho"/>
          <w:lang w:val="da-DK"/>
        </w:rPr>
      </w:pPr>
    </w:p>
    <w:p w14:paraId="5D2DCB55" w14:textId="77777777" w:rsidR="00924FCE" w:rsidRPr="00645837" w:rsidRDefault="00924FCE" w:rsidP="008A6A7A">
      <w:pPr>
        <w:rPr>
          <w:lang w:val="da-DK"/>
        </w:rPr>
      </w:pPr>
      <w:r w:rsidRPr="00645837">
        <w:rPr>
          <w:rFonts w:eastAsia="MS Mincho"/>
          <w:b/>
          <w:color w:val="4472C4"/>
          <w:lang w:val="da-DK"/>
        </w:rPr>
        <w:t xml:space="preserve">Billedtekst: </w:t>
      </w:r>
      <w:r w:rsidRPr="00645837">
        <w:rPr>
          <w:lang w:val="da-DK"/>
        </w:rPr>
        <w:t>INDSÆT BILLEDTEKST HER</w:t>
      </w:r>
    </w:p>
    <w:p w14:paraId="5D2DCB56" w14:textId="77777777" w:rsidR="00924FCE" w:rsidRPr="00645837" w:rsidRDefault="00924FCE" w:rsidP="008A6A7A">
      <w:pPr>
        <w:rPr>
          <w:rFonts w:eastAsia="MS Mincho"/>
          <w:lang w:val="da-DK"/>
        </w:rPr>
      </w:pPr>
    </w:p>
    <w:p w14:paraId="5D2DCB57" w14:textId="77777777" w:rsidR="00E03D45" w:rsidRPr="00645837" w:rsidRDefault="00E03D45" w:rsidP="008A6A7A">
      <w:pPr>
        <w:rPr>
          <w:lang w:val="da-DK"/>
        </w:rPr>
      </w:pPr>
      <w:r w:rsidRPr="00645837">
        <w:rPr>
          <w:rFonts w:eastAsia="MS Mincho"/>
          <w:b/>
          <w:bCs/>
          <w:color w:val="4472C4"/>
          <w:lang w:val="da-DK"/>
        </w:rPr>
        <w:t xml:space="preserve">Redaktørens note: </w:t>
      </w:r>
      <w:r w:rsidRPr="00645837">
        <w:rPr>
          <w:lang w:val="da-DK"/>
        </w:rPr>
        <w:t xml:space="preserve">Hvis du vil sikre dig, at du holder dig opdateret med pressemateriale, meningsfokuseret indhold og casestudier fra </w:t>
      </w:r>
      <w:r w:rsidR="008A6A7A" w:rsidRPr="00645837">
        <w:rPr>
          <w:lang w:val="da-DK"/>
        </w:rPr>
        <w:t>WEG</w:t>
      </w:r>
      <w:r w:rsidRPr="00645837">
        <w:rPr>
          <w:lang w:val="da-DK"/>
        </w:rPr>
        <w:t>, kan du besøge</w:t>
      </w:r>
      <w:r w:rsidR="008A6A7A">
        <w:fldChar w:fldCharType="begin"/>
      </w:r>
      <w:r w:rsidR="008A6A7A" w:rsidRPr="00B86C49">
        <w:rPr>
          <w:lang w:val="sv-SE"/>
        </w:rPr>
        <w:instrText>HYPERLINK "https://www.weg.net/institutional/MR/en/all-news/all"</w:instrText>
      </w:r>
      <w:r w:rsidR="008A6A7A">
        <w:fldChar w:fldCharType="separate"/>
      </w:r>
      <w:r w:rsidR="008A6A7A" w:rsidRPr="00645837">
        <w:rPr>
          <w:rStyle w:val="Hyperlink"/>
          <w:rFonts w:cs="Arial"/>
          <w:lang w:val="da-DK"/>
        </w:rPr>
        <w:t xml:space="preserve"> https://www.weg.net/institutional/MR/en/all-news/all</w:t>
      </w:r>
      <w:r w:rsidR="008A6A7A">
        <w:fldChar w:fldCharType="end"/>
      </w:r>
    </w:p>
    <w:p w14:paraId="5D2DCB58" w14:textId="77777777" w:rsidR="00E03D45" w:rsidRPr="00645837" w:rsidRDefault="00E03D45" w:rsidP="008A6A7A">
      <w:pPr>
        <w:rPr>
          <w:rFonts w:eastAsia="MS Mincho"/>
          <w:b/>
          <w:bCs/>
          <w:color w:val="00529C"/>
          <w:lang w:val="da-DK"/>
        </w:rPr>
      </w:pPr>
    </w:p>
    <w:p w14:paraId="259D6186" w14:textId="77777777" w:rsidR="00D738E3" w:rsidRPr="00645837" w:rsidRDefault="00D738E3" w:rsidP="00D738E3">
      <w:pPr>
        <w:rPr>
          <w:color w:val="000000" w:themeColor="text1"/>
          <w:lang w:val="da-DK" w:eastAsia="en-GB"/>
        </w:rPr>
      </w:pPr>
      <w:r w:rsidRPr="00645837">
        <w:rPr>
          <w:rFonts w:eastAsia="MS Mincho"/>
          <w:b/>
          <w:bCs/>
          <w:color w:val="4472C4" w:themeColor="accent1"/>
          <w:lang w:val="da-DK"/>
        </w:rPr>
        <w:t xml:space="preserve">For yderligere information kontakt: </w:t>
      </w:r>
    </w:p>
    <w:p w14:paraId="21B3150B" w14:textId="77777777" w:rsidR="00D738E3" w:rsidRPr="00645837" w:rsidRDefault="00D738E3" w:rsidP="00D738E3">
      <w:pPr>
        <w:rPr>
          <w:color w:val="000000" w:themeColor="text1"/>
          <w:lang w:val="da-DK" w:eastAsia="en-GB"/>
        </w:rPr>
      </w:pPr>
      <w:r w:rsidRPr="00645837">
        <w:rPr>
          <w:color w:val="000000" w:themeColor="text1"/>
          <w:lang w:val="da-DK" w:eastAsia="en-GB"/>
        </w:rPr>
        <w:t xml:space="preserve">Marcio Ematsu, WEG International GmbH, Am Mattenhof 16a, 6010 Kriens, Schweiz. </w:t>
      </w:r>
    </w:p>
    <w:p w14:paraId="5D2DCB5B" w14:textId="77777777" w:rsidR="00D738E3" w:rsidRPr="00645837" w:rsidRDefault="00D738E3" w:rsidP="00D738E3">
      <w:pPr>
        <w:rPr>
          <w:rFonts w:eastAsia="MS Mincho"/>
          <w:bCs/>
          <w:lang w:val="da-DK"/>
        </w:rPr>
      </w:pPr>
      <w:r w:rsidRPr="00645837">
        <w:rPr>
          <w:rFonts w:eastAsia="MS Mincho"/>
          <w:b/>
          <w:color w:val="4472C4"/>
          <w:lang w:val="da-DK"/>
        </w:rPr>
        <w:t>www:</w:t>
      </w:r>
      <w:r>
        <w:fldChar w:fldCharType="begin"/>
      </w:r>
      <w:r w:rsidRPr="00B86C49">
        <w:rPr>
          <w:lang w:val="da-DK"/>
        </w:rPr>
        <w:instrText>HYPERLINK "http://www.weg.net"</w:instrText>
      </w:r>
      <w:r>
        <w:fldChar w:fldCharType="separate"/>
      </w:r>
      <w:r w:rsidRPr="00645837">
        <w:rPr>
          <w:rStyle w:val="Hyperlink"/>
          <w:rFonts w:cs="Arial"/>
          <w:lang w:val="da-DK"/>
        </w:rPr>
        <w:t xml:space="preserve"> www.weg.net</w:t>
      </w:r>
      <w:r>
        <w:fldChar w:fldCharType="end"/>
      </w:r>
      <w:r w:rsidRPr="00645837">
        <w:rPr>
          <w:bCs/>
          <w:lang w:val="da-DK"/>
        </w:rPr>
        <w:t xml:space="preserve"> </w:t>
      </w:r>
    </w:p>
    <w:p w14:paraId="6959D219" w14:textId="77777777" w:rsidR="00D738E3" w:rsidRPr="00645837" w:rsidRDefault="00D738E3" w:rsidP="00D738E3">
      <w:pPr>
        <w:rPr>
          <w:lang w:val="da-DK"/>
        </w:rPr>
      </w:pPr>
      <w:r w:rsidRPr="00645837">
        <w:rPr>
          <w:rFonts w:eastAsia="MS Mincho"/>
          <w:b/>
          <w:bCs/>
          <w:color w:val="4472C4"/>
          <w:lang w:val="da-DK"/>
        </w:rPr>
        <w:t xml:space="preserve">e-mail: </w:t>
      </w:r>
      <w:r>
        <w:fldChar w:fldCharType="begin"/>
      </w:r>
      <w:r w:rsidRPr="00B86C49">
        <w:rPr>
          <w:lang w:val="da-DK"/>
        </w:rPr>
        <w:instrText>HYPERLINK "mailto:info-ch@weg.net"</w:instrText>
      </w:r>
      <w:r>
        <w:fldChar w:fldCharType="separate"/>
      </w:r>
      <w:r w:rsidRPr="00645837">
        <w:rPr>
          <w:rStyle w:val="Hyperlink"/>
          <w:lang w:val="da-DK" w:eastAsia="en-GB"/>
        </w:rPr>
        <w:t>info-ch@weg.net</w:t>
      </w:r>
      <w:r>
        <w:fldChar w:fldCharType="end"/>
      </w:r>
    </w:p>
    <w:p w14:paraId="35DE0072" w14:textId="77777777" w:rsidR="00D738E3" w:rsidRPr="00645837" w:rsidRDefault="00D738E3" w:rsidP="00D738E3">
      <w:pPr>
        <w:rPr>
          <w:rFonts w:eastAsia="MS Mincho"/>
          <w:color w:val="0C7289"/>
          <w:lang w:val="da-DK"/>
        </w:rPr>
      </w:pPr>
    </w:p>
    <w:p w14:paraId="20C3D674" w14:textId="45016B8D" w:rsidR="00D738E3" w:rsidRPr="008A6A7A" w:rsidRDefault="00D738E3" w:rsidP="00D738E3">
      <w:pPr>
        <w:rPr>
          <w:rFonts w:eastAsia="MS Mincho"/>
          <w:spacing w:val="-3"/>
        </w:rPr>
      </w:pPr>
      <w:proofErr w:type="spellStart"/>
      <w:r w:rsidRPr="00F603CF">
        <w:rPr>
          <w:rFonts w:eastAsia="MS Mincho"/>
          <w:b/>
          <w:bCs/>
          <w:color w:val="4472C4"/>
        </w:rPr>
        <w:t>Presseforespørgsler</w:t>
      </w:r>
      <w:proofErr w:type="spellEnd"/>
      <w:r w:rsidRPr="00F603CF">
        <w:rPr>
          <w:rFonts w:eastAsia="MS Mincho"/>
          <w:b/>
          <w:bCs/>
          <w:color w:val="4472C4"/>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 xml:space="preserve">Wood </w:t>
      </w:r>
      <w:proofErr w:type="spellStart"/>
      <w:r>
        <w:rPr>
          <w:rFonts w:eastAsia="MS Mincho"/>
          <w:spacing w:val="-3"/>
        </w:rPr>
        <w:t>og</w:t>
      </w:r>
      <w:proofErr w:type="spellEnd"/>
      <w:r>
        <w:rPr>
          <w:rFonts w:eastAsia="MS Mincho"/>
          <w:spacing w:val="-3"/>
        </w:rPr>
        <w:t xml:space="preserve">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lastRenderedPageBreak/>
        <w:t xml:space="preserve">Suites 1&amp;2 The Malthouse, Water Street, Stafford, Staffordshire, ST16 1AR </w:t>
      </w:r>
      <w:r w:rsidRPr="008A6A7A">
        <w:rPr>
          <w:rFonts w:eastAsia="MS Mincho"/>
          <w:noProof/>
          <w:lang w:eastAsia="en-GB"/>
        </w:rPr>
        <w:br/>
      </w:r>
      <w:proofErr w:type="spellStart"/>
      <w:r w:rsidRPr="00F603CF">
        <w:rPr>
          <w:rFonts w:eastAsia="MS Mincho"/>
          <w:b/>
          <w:bCs/>
          <w:color w:val="4472C4"/>
        </w:rPr>
        <w:t>Telefon</w:t>
      </w:r>
      <w:proofErr w:type="spellEnd"/>
      <w:r w:rsidRPr="00F603CF">
        <w:rPr>
          <w:rFonts w:eastAsia="MS Mincho"/>
          <w:b/>
          <w:bCs/>
          <w:color w:val="4472C4"/>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hyperlink r:id="rId12" w:history="1">
        <w:r w:rsidRPr="004E6D19">
          <w:rPr>
            <w:rStyle w:val="Hyperlink"/>
            <w:rFonts w:eastAsia="MS Mincho"/>
            <w:spacing w:val="-3"/>
          </w:rPr>
          <w:t>stephanie@stonejunction.co.uk</w:t>
        </w:r>
      </w:hyperlink>
      <w:r w:rsidRPr="004E6D19">
        <w:rPr>
          <w:rFonts w:eastAsia="MS Mincho"/>
          <w:spacing w:val="-3"/>
        </w:rPr>
        <w:t xml:space="preserve"> eller</w:t>
      </w:r>
      <w:hyperlink r:id="rId13"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311636C"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rsidR="009241E7">
        <w:fldChar w:fldCharType="begin"/>
      </w:r>
      <w:r w:rsidR="009241E7">
        <w:instrText>HYPERLINK "http://www.wechangeminds.com"</w:instrText>
      </w:r>
      <w:r w:rsidR="009241E7">
        <w:fldChar w:fldCharType="separate"/>
      </w:r>
      <w:r w:rsidR="009241E7" w:rsidRPr="00B86FFD">
        <w:rPr>
          <w:rStyle w:val="Hyperlink"/>
          <w:rFonts w:eastAsia="MS Mincho" w:cs="Arial"/>
          <w:spacing w:val="-3"/>
          <w:lang w:val="fr-FR"/>
        </w:rPr>
        <w:t xml:space="preserve"> www.wechangeminds.com</w:t>
      </w:r>
      <w:r w:rsidR="009241E7">
        <w:fldChar w:fldCharType="end"/>
      </w:r>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proofErr w:type="gramStart"/>
      <w:r>
        <w:rPr>
          <w:rFonts w:eastAsia="MS Mincho"/>
          <w:b/>
          <w:bCs/>
          <w:color w:val="4472C4"/>
          <w:lang w:val="fr-FR"/>
        </w:rPr>
        <w:t>X</w:t>
      </w:r>
      <w:r w:rsidR="00D738E3" w:rsidRPr="004E6D19">
        <w:rPr>
          <w:rFonts w:eastAsia="MS Mincho"/>
          <w:b/>
          <w:bCs/>
          <w:color w:val="4472C4"/>
          <w:lang w:val="fr-FR"/>
        </w:rPr>
        <w:t>:</w:t>
      </w:r>
      <w:proofErr w:type="gramEnd"/>
      <w:r w:rsidR="00D738E3" w:rsidRPr="004E6D19">
        <w:rPr>
          <w:rFonts w:eastAsia="MS Mincho"/>
          <w:b/>
          <w:bCs/>
          <w:color w:val="00529C"/>
          <w:spacing w:val="-3"/>
          <w:lang w:val="fr-FR"/>
        </w:rPr>
        <w:t xml:space="preserve"> </w:t>
      </w:r>
      <w:hyperlink r:id="rId14" w:history="1">
        <w:r w:rsidRPr="00114682">
          <w:rPr>
            <w:rStyle w:val="Hyperlink"/>
            <w:rFonts w:eastAsia="MS Mincho" w:cs="Arial"/>
            <w:bCs/>
            <w:spacing w:val="-3"/>
            <w:lang w:val="fr-FR"/>
          </w:rPr>
          <w:t>www.x.com/StoneJunctionPR</w:t>
        </w:r>
      </w:hyperlink>
    </w:p>
    <w:p w14:paraId="5D2DCB64" w14:textId="77777777" w:rsidR="00D738E3" w:rsidRPr="004E6D19" w:rsidRDefault="00D738E3" w:rsidP="00D738E3">
      <w:pPr>
        <w:rPr>
          <w:rFonts w:eastAsia="MS Mincho"/>
          <w:bCs/>
          <w:color w:val="002060"/>
          <w:spacing w:val="-3"/>
          <w:lang w:val="fr-FR"/>
        </w:rPr>
      </w:pPr>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fldChar w:fldCharType="begin"/>
      </w:r>
      <w:r>
        <w:instrText>HYPERLINK "http://www.facebook.com/technicalPR"</w:instrText>
      </w:r>
      <w:r>
        <w:fldChar w:fldCharType="separate"/>
      </w:r>
      <w:r w:rsidRPr="004E6D19">
        <w:rPr>
          <w:rStyle w:val="Hyperlink"/>
          <w:rFonts w:eastAsia="MS Mincho" w:cs="Arial"/>
          <w:lang w:val="fr-FR"/>
        </w:rPr>
        <w:t xml:space="preserve"> http://www.facebook.com/technicalPR</w:t>
      </w:r>
      <w:r>
        <w:fldChar w:fldCharType="end"/>
      </w:r>
    </w:p>
    <w:p w14:paraId="5D2DCB65" w14:textId="77777777" w:rsidR="00D738E3" w:rsidRPr="004E6D19" w:rsidRDefault="00D738E3" w:rsidP="00D738E3">
      <w:pPr>
        <w:rPr>
          <w:rFonts w:eastAsia="MS Mincho"/>
          <w:b/>
          <w:bCs/>
          <w:color w:val="002060"/>
          <w:spacing w:val="-3"/>
          <w:lang w:val="fr-FR"/>
        </w:rPr>
      </w:pPr>
      <w:proofErr w:type="gramStart"/>
      <w:r w:rsidRPr="004E6D19">
        <w:rPr>
          <w:rFonts w:eastAsia="MS Mincho"/>
          <w:b/>
          <w:bCs/>
          <w:color w:val="4472C4"/>
          <w:lang w:val="fr-FR"/>
        </w:rPr>
        <w:t>LinkedIn:</w:t>
      </w:r>
      <w:proofErr w:type="gramEnd"/>
      <w:hyperlink r:id="rId15" w:history="1">
        <w:r w:rsidRPr="004E6D19">
          <w:rPr>
            <w:rStyle w:val="Hyperlink"/>
            <w:rFonts w:eastAsia="MS Mincho" w:cs="Arial"/>
            <w:lang w:val="fr-FR"/>
          </w:rPr>
          <w:t xml:space="preserve"> https://www.linkedin.com/company/stone-junction-ltd</w:t>
        </w:r>
      </w:hyperlink>
    </w:p>
    <w:p w14:paraId="5D2DCB66" w14:textId="77777777" w:rsidR="00E03D45" w:rsidRPr="004E6D19" w:rsidRDefault="00E03D45" w:rsidP="008A6A7A">
      <w:pPr>
        <w:rPr>
          <w:rFonts w:eastAsia="MS Mincho"/>
          <w:b/>
          <w:bCs/>
          <w:color w:val="439639"/>
          <w:lang w:val="fr-FR"/>
        </w:rPr>
      </w:pPr>
    </w:p>
    <w:p w14:paraId="697F5BCA" w14:textId="77777777" w:rsidR="00E55CFE" w:rsidRPr="00645837" w:rsidRDefault="00382C38" w:rsidP="00E55CFE">
      <w:pPr>
        <w:pStyle w:val="NormalWeb"/>
        <w:jc w:val="both"/>
        <w:rPr>
          <w:rFonts w:ascii="Arial" w:hAnsi="Arial" w:cs="Arial"/>
          <w:lang w:val="da-DK"/>
        </w:rPr>
      </w:pPr>
      <w:r w:rsidRPr="00645837">
        <w:rPr>
          <w:rFonts w:ascii="Arial" w:eastAsia="MS Mincho" w:hAnsi="Arial" w:cs="Arial"/>
          <w:b/>
          <w:bCs/>
          <w:color w:val="4472C4"/>
          <w:lang w:val="da-DK"/>
        </w:rPr>
        <w:t>Om WEG:</w:t>
      </w:r>
      <w:bookmarkStart w:id="0" w:name="_Hlk213113018"/>
      <w:r w:rsidR="00E55CFE" w:rsidRPr="00645837">
        <w:rPr>
          <w:rFonts w:ascii="Arial" w:hAnsi="Arial" w:cs="Arial"/>
          <w:lang w:val="da-DK"/>
        </w:rPr>
        <w:t xml:space="preserve"> WEG blev grundlagt i 1961 og er en global virksomhed, der specialiserer sig i elektromekanisk udstyr. Virksomheden opererer inden for kapitalgoder med fokus på motorer, gearkasser og elektriske drev, strømgeneratorer og transformere samt produkter og systemer til elektrificering, automatisering og digitalisering. </w:t>
      </w:r>
    </w:p>
    <w:p w14:paraId="49E2F23D" w14:textId="6164F3BF" w:rsidR="007E1C8F" w:rsidRDefault="00E55CFE" w:rsidP="00E55CFE">
      <w:pPr>
        <w:pStyle w:val="NormalWeb"/>
        <w:jc w:val="both"/>
        <w:rPr>
          <w:rFonts w:ascii="Arial" w:hAnsi="Arial" w:cs="Arial"/>
        </w:rPr>
      </w:pPr>
      <w:r w:rsidRPr="00645837">
        <w:rPr>
          <w:rFonts w:ascii="Arial" w:hAnsi="Arial" w:cs="Arial"/>
          <w:lang w:val="da-DK"/>
        </w:rPr>
        <w:t xml:space="preserve">WEG udmærker sig ved sin innovationskraft gennem løbende udvikling af løsninger, der imødekommer de vigtigste tendenser inden for energieffektivitet, driftseffektivitet, vedvarende energi og elektrisk mobilitet. Med produktionsanlæg i 18 lande, kommercielle aktiviteter i 44 lande og salg til over 135 lande har virksomheden mere end 49.000 medarbejdere på verdensplan. I 2025 opnåede WEG en nettoomsætning på 40,8 mia. R$, hvoraf 60 % stammede fra salg uden for Brasilien. </w:t>
      </w:r>
      <w:r w:rsidR="004D34BA" w:rsidRPr="004D34BA">
        <w:rPr>
          <w:rFonts w:ascii="Arial" w:hAnsi="Arial" w:cs="Arial"/>
          <w:lang w:val="en-GB"/>
        </w:rPr>
        <w:t xml:space="preserve">For </w:t>
      </w:r>
      <w:proofErr w:type="spellStart"/>
      <w:r w:rsidR="004D34BA" w:rsidRPr="004D34BA">
        <w:rPr>
          <w:rFonts w:ascii="Arial" w:hAnsi="Arial" w:cs="Arial"/>
          <w:lang w:val="en-GB"/>
        </w:rPr>
        <w:t>mere</w:t>
      </w:r>
      <w:proofErr w:type="spellEnd"/>
      <w:r w:rsidR="004D34BA" w:rsidRPr="004D34BA">
        <w:rPr>
          <w:rFonts w:ascii="Arial" w:hAnsi="Arial" w:cs="Arial"/>
          <w:lang w:val="en-GB"/>
        </w:rPr>
        <w:t xml:space="preserve"> information, </w:t>
      </w:r>
      <w:proofErr w:type="spellStart"/>
      <w:r w:rsidR="004D34BA" w:rsidRPr="004D34BA">
        <w:rPr>
          <w:rFonts w:ascii="Arial" w:hAnsi="Arial" w:cs="Arial"/>
          <w:lang w:val="en-GB"/>
        </w:rPr>
        <w:t>besøg</w:t>
      </w:r>
      <w:proofErr w:type="spellEnd"/>
      <w:hyperlink r:id="rId16" w:history="1">
        <w:r w:rsidR="007E1C8F" w:rsidRPr="00856AAC">
          <w:rPr>
            <w:rStyle w:val="Hyperlink"/>
            <w:rFonts w:ascii="Arial" w:hAnsi="Arial" w:cs="Arial"/>
          </w:rPr>
          <w:t xml:space="preserve"> www.weg.net</w:t>
        </w:r>
      </w:hyperlink>
    </w:p>
    <w:bookmarkEnd w:id="0"/>
    <w:p w14:paraId="5D2DCB69" w14:textId="4C305308" w:rsidR="008A6A7A" w:rsidRPr="007E1C8F" w:rsidRDefault="008A6A7A" w:rsidP="00E03D45">
      <w:pPr>
        <w:rPr>
          <w:rFonts w:cs="Arial"/>
          <w:bCs/>
          <w:lang w:val="en-US"/>
        </w:rPr>
      </w:pPr>
    </w:p>
    <w:p w14:paraId="6DD6D3A7" w14:textId="618A718E" w:rsidR="0078335C" w:rsidRPr="009834A5" w:rsidRDefault="00E03D45" w:rsidP="00E03D45">
      <w:pPr>
        <w:rPr>
          <w:rFonts w:eastAsia="MS Mincho" w:cs="Arial"/>
          <w:spacing w:val="-3"/>
        </w:rPr>
      </w:pPr>
      <w:r w:rsidRPr="00F603CF">
        <w:rPr>
          <w:rFonts w:eastAsia="MS Mincho" w:cs="Arial"/>
          <w:b/>
          <w:bCs/>
          <w:color w:val="4472C4"/>
        </w:rPr>
        <w:t xml:space="preserve">Ref: </w:t>
      </w:r>
      <w:r w:rsidR="0073753D">
        <w:rPr>
          <w:rFonts w:eastAsia="MS Mincho" w:cs="Arial"/>
          <w:spacing w:val="-3"/>
        </w:rPr>
        <w:t>WEG1617/0</w:t>
      </w:r>
      <w:r w:rsidR="00B86C49">
        <w:rPr>
          <w:rFonts w:eastAsia="MS Mincho" w:cs="Arial"/>
          <w:spacing w:val="-3"/>
        </w:rPr>
        <w:t>6</w:t>
      </w:r>
      <w:r w:rsidR="0073753D">
        <w:rPr>
          <w:rFonts w:eastAsia="MS Mincho" w:cs="Arial"/>
          <w:spacing w:val="-3"/>
        </w:rPr>
        <w:t>/26</w:t>
      </w:r>
    </w:p>
    <w:sectPr w:rsidR="0078335C" w:rsidRPr="009834A5" w:rsidSect="006D0EBA">
      <w:headerReference w:type="first" r:id="rId1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B1DCA" w14:textId="77777777" w:rsidR="00B904F4" w:rsidRDefault="00B904F4" w:rsidP="00C0175F">
      <w:r>
        <w:separator/>
      </w:r>
    </w:p>
  </w:endnote>
  <w:endnote w:type="continuationSeparator" w:id="0">
    <w:p w14:paraId="4E999510" w14:textId="77777777" w:rsidR="00B904F4" w:rsidRDefault="00B904F4" w:rsidP="00C0175F">
      <w:r>
        <w:continuationSeparator/>
      </w:r>
    </w:p>
  </w:endnote>
  <w:endnote w:type="continuationNotice" w:id="1">
    <w:p w14:paraId="76C0826D" w14:textId="77777777" w:rsidR="00B904F4" w:rsidRDefault="00B904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511363" w14:textId="77777777" w:rsidR="00B904F4" w:rsidRDefault="00B904F4" w:rsidP="00C0175F">
      <w:r>
        <w:separator/>
      </w:r>
    </w:p>
  </w:footnote>
  <w:footnote w:type="continuationSeparator" w:id="0">
    <w:p w14:paraId="27F54749" w14:textId="77777777" w:rsidR="00B904F4" w:rsidRDefault="00B904F4" w:rsidP="00C0175F">
      <w:r>
        <w:continuationSeparator/>
      </w:r>
    </w:p>
  </w:footnote>
  <w:footnote w:type="continuationNotice" w:id="1">
    <w:p w14:paraId="63D2949B" w14:textId="77777777" w:rsidR="00B904F4" w:rsidRDefault="00B904F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46AD"/>
    <w:rsid w:val="00045BF8"/>
    <w:rsid w:val="0005012E"/>
    <w:rsid w:val="000632A5"/>
    <w:rsid w:val="00085BF2"/>
    <w:rsid w:val="000B7E0B"/>
    <w:rsid w:val="000C2851"/>
    <w:rsid w:val="000D273A"/>
    <w:rsid w:val="000D6C36"/>
    <w:rsid w:val="000F78F9"/>
    <w:rsid w:val="0010339A"/>
    <w:rsid w:val="00147C6D"/>
    <w:rsid w:val="00155C9B"/>
    <w:rsid w:val="00165FE6"/>
    <w:rsid w:val="001749B1"/>
    <w:rsid w:val="001B2D8F"/>
    <w:rsid w:val="001C062A"/>
    <w:rsid w:val="001C4B73"/>
    <w:rsid w:val="001C664F"/>
    <w:rsid w:val="001D6804"/>
    <w:rsid w:val="001E32F9"/>
    <w:rsid w:val="0020370B"/>
    <w:rsid w:val="002729EE"/>
    <w:rsid w:val="0029195C"/>
    <w:rsid w:val="002A1459"/>
    <w:rsid w:val="002A4040"/>
    <w:rsid w:val="002B2F32"/>
    <w:rsid w:val="002B5A47"/>
    <w:rsid w:val="002E58A3"/>
    <w:rsid w:val="0030281F"/>
    <w:rsid w:val="00302AA3"/>
    <w:rsid w:val="00304C21"/>
    <w:rsid w:val="00344857"/>
    <w:rsid w:val="00351818"/>
    <w:rsid w:val="003646FD"/>
    <w:rsid w:val="003708FC"/>
    <w:rsid w:val="00382C38"/>
    <w:rsid w:val="00387BB5"/>
    <w:rsid w:val="00396D46"/>
    <w:rsid w:val="00397F17"/>
    <w:rsid w:val="003A7BBA"/>
    <w:rsid w:val="003E4812"/>
    <w:rsid w:val="003E5474"/>
    <w:rsid w:val="004046B9"/>
    <w:rsid w:val="004225DF"/>
    <w:rsid w:val="00463485"/>
    <w:rsid w:val="00492E4F"/>
    <w:rsid w:val="004948DB"/>
    <w:rsid w:val="004A2AA0"/>
    <w:rsid w:val="004D1123"/>
    <w:rsid w:val="004D34BA"/>
    <w:rsid w:val="004E6D19"/>
    <w:rsid w:val="00500E9F"/>
    <w:rsid w:val="005076D1"/>
    <w:rsid w:val="00522573"/>
    <w:rsid w:val="00524B55"/>
    <w:rsid w:val="00551987"/>
    <w:rsid w:val="00564A22"/>
    <w:rsid w:val="00575480"/>
    <w:rsid w:val="00580101"/>
    <w:rsid w:val="005973B5"/>
    <w:rsid w:val="005A07C9"/>
    <w:rsid w:val="005B2767"/>
    <w:rsid w:val="005B2F5B"/>
    <w:rsid w:val="005C3492"/>
    <w:rsid w:val="005C3A2D"/>
    <w:rsid w:val="005C3DF8"/>
    <w:rsid w:val="005C72BE"/>
    <w:rsid w:val="005F0A68"/>
    <w:rsid w:val="0061053B"/>
    <w:rsid w:val="006154AA"/>
    <w:rsid w:val="006320A8"/>
    <w:rsid w:val="00636A6E"/>
    <w:rsid w:val="0064285E"/>
    <w:rsid w:val="00645837"/>
    <w:rsid w:val="00645AEF"/>
    <w:rsid w:val="00685357"/>
    <w:rsid w:val="00685A84"/>
    <w:rsid w:val="00687C41"/>
    <w:rsid w:val="006A1D50"/>
    <w:rsid w:val="006B7A4C"/>
    <w:rsid w:val="006C5423"/>
    <w:rsid w:val="006D0EBA"/>
    <w:rsid w:val="00726E08"/>
    <w:rsid w:val="0073753D"/>
    <w:rsid w:val="00737F3E"/>
    <w:rsid w:val="007529EC"/>
    <w:rsid w:val="00763095"/>
    <w:rsid w:val="0078335C"/>
    <w:rsid w:val="007A1A2E"/>
    <w:rsid w:val="007B2663"/>
    <w:rsid w:val="007C06F9"/>
    <w:rsid w:val="007C5FB3"/>
    <w:rsid w:val="007E1C8F"/>
    <w:rsid w:val="007E5B66"/>
    <w:rsid w:val="007F3F1C"/>
    <w:rsid w:val="0081437B"/>
    <w:rsid w:val="00856AAC"/>
    <w:rsid w:val="00857350"/>
    <w:rsid w:val="008575DB"/>
    <w:rsid w:val="00870795"/>
    <w:rsid w:val="008A6A7A"/>
    <w:rsid w:val="008B14A8"/>
    <w:rsid w:val="008C6806"/>
    <w:rsid w:val="008D63D5"/>
    <w:rsid w:val="00910E33"/>
    <w:rsid w:val="009213B5"/>
    <w:rsid w:val="009241E7"/>
    <w:rsid w:val="00924FCE"/>
    <w:rsid w:val="00947352"/>
    <w:rsid w:val="00954DCC"/>
    <w:rsid w:val="009701B9"/>
    <w:rsid w:val="00981A09"/>
    <w:rsid w:val="009834A5"/>
    <w:rsid w:val="009D7744"/>
    <w:rsid w:val="00A00672"/>
    <w:rsid w:val="00A33F1E"/>
    <w:rsid w:val="00A832B5"/>
    <w:rsid w:val="00A97965"/>
    <w:rsid w:val="00AD3BD8"/>
    <w:rsid w:val="00B02318"/>
    <w:rsid w:val="00B03131"/>
    <w:rsid w:val="00B04F8D"/>
    <w:rsid w:val="00B1034D"/>
    <w:rsid w:val="00B1798B"/>
    <w:rsid w:val="00B258B4"/>
    <w:rsid w:val="00B42B41"/>
    <w:rsid w:val="00B66859"/>
    <w:rsid w:val="00B8312E"/>
    <w:rsid w:val="00B86129"/>
    <w:rsid w:val="00B86C49"/>
    <w:rsid w:val="00B86E1F"/>
    <w:rsid w:val="00B900D7"/>
    <w:rsid w:val="00B904F4"/>
    <w:rsid w:val="00B92F4F"/>
    <w:rsid w:val="00BA3CDD"/>
    <w:rsid w:val="00BD0366"/>
    <w:rsid w:val="00BD1859"/>
    <w:rsid w:val="00BD2472"/>
    <w:rsid w:val="00BE36D4"/>
    <w:rsid w:val="00BE54DA"/>
    <w:rsid w:val="00C00639"/>
    <w:rsid w:val="00C0175F"/>
    <w:rsid w:val="00C03BA0"/>
    <w:rsid w:val="00C07DAB"/>
    <w:rsid w:val="00C20A04"/>
    <w:rsid w:val="00C416CC"/>
    <w:rsid w:val="00C53825"/>
    <w:rsid w:val="00C60552"/>
    <w:rsid w:val="00C61A46"/>
    <w:rsid w:val="00C63478"/>
    <w:rsid w:val="00C94AB3"/>
    <w:rsid w:val="00C94B4E"/>
    <w:rsid w:val="00CA0066"/>
    <w:rsid w:val="00CA611D"/>
    <w:rsid w:val="00CB26E7"/>
    <w:rsid w:val="00CB44CB"/>
    <w:rsid w:val="00CB5356"/>
    <w:rsid w:val="00CF666D"/>
    <w:rsid w:val="00D1441B"/>
    <w:rsid w:val="00D151AE"/>
    <w:rsid w:val="00D52945"/>
    <w:rsid w:val="00D57F17"/>
    <w:rsid w:val="00D738E3"/>
    <w:rsid w:val="00D80086"/>
    <w:rsid w:val="00D84B54"/>
    <w:rsid w:val="00D951A4"/>
    <w:rsid w:val="00DB57D6"/>
    <w:rsid w:val="00DB75D6"/>
    <w:rsid w:val="00DE1B48"/>
    <w:rsid w:val="00DE3409"/>
    <w:rsid w:val="00E008B8"/>
    <w:rsid w:val="00E016AE"/>
    <w:rsid w:val="00E03D45"/>
    <w:rsid w:val="00E10654"/>
    <w:rsid w:val="00E14628"/>
    <w:rsid w:val="00E23DAC"/>
    <w:rsid w:val="00E44E5D"/>
    <w:rsid w:val="00E527AD"/>
    <w:rsid w:val="00E55CFE"/>
    <w:rsid w:val="00E70F9A"/>
    <w:rsid w:val="00E850B0"/>
    <w:rsid w:val="00E8641C"/>
    <w:rsid w:val="00EB1D2A"/>
    <w:rsid w:val="00EB2DE2"/>
    <w:rsid w:val="00EB4C49"/>
    <w:rsid w:val="00EC773A"/>
    <w:rsid w:val="00EE04DD"/>
    <w:rsid w:val="00EF0E92"/>
    <w:rsid w:val="00F24E50"/>
    <w:rsid w:val="00F5663B"/>
    <w:rsid w:val="00F603CF"/>
    <w:rsid w:val="00F65F0B"/>
    <w:rsid w:val="00F668D0"/>
    <w:rsid w:val="00FA03F5"/>
    <w:rsid w:val="00FA644B"/>
    <w:rsid w:val="00FC33CB"/>
    <w:rsid w:val="00FF18BF"/>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C63478"/>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ncarna@stonejunction.co.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tephanie@stonejunction.co.u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weg.ne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bess?utm_source=Stone+Junction&amp;utm_medium=Edir&amp;utm_campaign=WEG1617&amp;utm_id=WEG1617&amp;utm_term=BESS+manufacturing" TargetMode="External"/><Relationship Id="rId5" Type="http://schemas.openxmlformats.org/officeDocument/2006/relationships/styles" Target="styles.xml"/><Relationship Id="rId15"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x.com/StoneJunctionP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6D72B3A1-D96C-4FF2-BA4B-EF838CBC31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920</Words>
  <Characters>5250</Characters>
  <Application>Microsoft Office Word</Application>
  <DocSecurity>0</DocSecurity>
  <Lines>43</Lines>
  <Paragraphs>12</Paragraphs>
  <ScaleCrop>false</ScaleCrop>
  <Company/>
  <LinksUpToDate>false</LinksUpToDate>
  <CharactersWithSpaces>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docId:24DBEB29CD03707F16E17CE631CA1022</cp:keywords>
  <cp:lastModifiedBy>Beatrice Ulups</cp:lastModifiedBy>
  <cp:revision>40</cp:revision>
  <cp:lastPrinted>2013-11-28T05:43:00Z</cp:lastPrinted>
  <dcterms:created xsi:type="dcterms:W3CDTF">2023-08-15T16:58:00Z</dcterms:created>
  <dcterms:modified xsi:type="dcterms:W3CDTF">2026-06-10T13:09:00Z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