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5D2DCB3C" w14:textId="3A0B3340" w:rsidR="000F78F9" w:rsidRPr="000F78F9" w:rsidRDefault="004564A2" w:rsidP="000F78F9">
      <w:pPr>
        <w:spacing w:line="480" w:lineRule="auto"/>
        <w:jc w:val="center"/>
        <w:rPr>
          <w:rFonts w:cs="Arial"/>
          <w:b/>
          <w:sz w:val="32"/>
        </w:rPr>
      </w:pPr>
      <w:r>
        <w:rPr>
          <w:rFonts w:cs="Arial"/>
          <w:b/>
          <w:sz w:val="32"/>
        </w:rPr>
        <w:t xml:space="preserve">WEG </w:t>
      </w:r>
      <w:r w:rsidR="00362540">
        <w:rPr>
          <w:rFonts w:cs="Arial"/>
          <w:b/>
          <w:sz w:val="32"/>
        </w:rPr>
        <w:t>to showcase energy storage solution</w:t>
      </w:r>
      <w:r w:rsidR="00027FDE">
        <w:rPr>
          <w:rFonts w:cs="Arial"/>
          <w:b/>
          <w:sz w:val="32"/>
        </w:rPr>
        <w:t>s</w:t>
      </w:r>
      <w:r w:rsidR="00362540">
        <w:rPr>
          <w:rFonts w:cs="Arial"/>
          <w:b/>
          <w:sz w:val="32"/>
        </w:rPr>
        <w:t xml:space="preserve"> at EnergyWeek 2026</w:t>
      </w:r>
    </w:p>
    <w:p w14:paraId="5D2DCB3D" w14:textId="476B23BC" w:rsidR="000F78F9" w:rsidRPr="000F78F9" w:rsidRDefault="000F78F9" w:rsidP="000F78F9">
      <w:pPr>
        <w:spacing w:line="480" w:lineRule="auto"/>
        <w:jc w:val="center"/>
        <w:rPr>
          <w:rFonts w:cs="Arial"/>
          <w:b/>
        </w:rPr>
      </w:pPr>
      <w:r w:rsidRPr="000F78F9">
        <w:rPr>
          <w:rFonts w:cs="Arial"/>
          <w:b/>
        </w:rPr>
        <w:t xml:space="preserve">~ </w:t>
      </w:r>
      <w:r w:rsidR="00DA0506" w:rsidRPr="00DA0506">
        <w:rPr>
          <w:rFonts w:cs="Arial"/>
          <w:b/>
        </w:rPr>
        <w:t>Supporting reliable power for modern energy systems</w:t>
      </w:r>
      <w:r w:rsidRPr="000F78F9">
        <w:rPr>
          <w:rFonts w:cs="Arial"/>
          <w:b/>
        </w:rPr>
        <w:t>~</w:t>
      </w:r>
    </w:p>
    <w:p w14:paraId="5D2DCB3E" w14:textId="77777777" w:rsidR="000F78F9" w:rsidRDefault="000F78F9" w:rsidP="00EB5706">
      <w:pPr>
        <w:spacing w:line="480" w:lineRule="auto"/>
        <w:jc w:val="both"/>
        <w:rPr>
          <w:b/>
        </w:rPr>
      </w:pPr>
    </w:p>
    <w:p w14:paraId="625F9F34" w14:textId="4AE3BBF2" w:rsidR="004003FF" w:rsidRPr="001B1657" w:rsidRDefault="00DE4FD4" w:rsidP="00EB5706">
      <w:pPr>
        <w:spacing w:line="480" w:lineRule="auto"/>
        <w:jc w:val="both"/>
        <w:rPr>
          <w:b/>
          <w:szCs w:val="20"/>
        </w:rPr>
      </w:pPr>
      <w:r>
        <w:rPr>
          <w:b/>
          <w:szCs w:val="20"/>
        </w:rPr>
        <w:t xml:space="preserve">WEG, a </w:t>
      </w:r>
      <w:r w:rsidR="00C1192D" w:rsidRPr="00C1192D">
        <w:rPr>
          <w:b/>
          <w:szCs w:val="20"/>
        </w:rPr>
        <w:t>global motor, drives and</w:t>
      </w:r>
      <w:r w:rsidR="00E50766">
        <w:rPr>
          <w:b/>
          <w:szCs w:val="20"/>
        </w:rPr>
        <w:t xml:space="preserve"> </w:t>
      </w:r>
      <w:hyperlink r:id="rId11" w:history="1">
        <w:r w:rsidR="00E50766">
          <w:rPr>
            <w:rStyle w:val="Hyperlink"/>
            <w:b/>
            <w:szCs w:val="20"/>
          </w:rPr>
          <w:t>gearbox manufacturer</w:t>
        </w:r>
      </w:hyperlink>
      <w:r w:rsidR="005A0680">
        <w:rPr>
          <w:b/>
          <w:szCs w:val="20"/>
        </w:rPr>
        <w:t xml:space="preserve">, </w:t>
      </w:r>
      <w:r w:rsidR="001F3FA3">
        <w:rPr>
          <w:b/>
          <w:szCs w:val="20"/>
        </w:rPr>
        <w:t xml:space="preserve">will </w:t>
      </w:r>
      <w:r w:rsidR="001E49AE">
        <w:rPr>
          <w:b/>
          <w:szCs w:val="20"/>
        </w:rPr>
        <w:t xml:space="preserve">exhibit </w:t>
      </w:r>
      <w:r w:rsidR="001F1ED2">
        <w:rPr>
          <w:b/>
          <w:szCs w:val="20"/>
        </w:rPr>
        <w:t xml:space="preserve">its </w:t>
      </w:r>
      <w:r w:rsidR="00E2371C" w:rsidRPr="00B959E0">
        <w:rPr>
          <w:b/>
          <w:szCs w:val="20"/>
        </w:rPr>
        <w:t>battery energy storage system (BESS)</w:t>
      </w:r>
      <w:r w:rsidR="00E2371C">
        <w:rPr>
          <w:b/>
          <w:szCs w:val="20"/>
        </w:rPr>
        <w:t xml:space="preserve"> </w:t>
      </w:r>
      <w:r w:rsidR="001E49AE">
        <w:rPr>
          <w:b/>
          <w:szCs w:val="20"/>
        </w:rPr>
        <w:t>at</w:t>
      </w:r>
      <w:r w:rsidR="004573BF">
        <w:rPr>
          <w:b/>
          <w:szCs w:val="20"/>
        </w:rPr>
        <w:t xml:space="preserve"> EnergyWeek 2026</w:t>
      </w:r>
      <w:r w:rsidR="00DE5770">
        <w:rPr>
          <w:b/>
          <w:szCs w:val="20"/>
        </w:rPr>
        <w:t xml:space="preserve">, an annual international event </w:t>
      </w:r>
      <w:r w:rsidR="00CF177D">
        <w:rPr>
          <w:b/>
          <w:szCs w:val="20"/>
        </w:rPr>
        <w:t xml:space="preserve">for </w:t>
      </w:r>
      <w:r w:rsidR="008C7661">
        <w:rPr>
          <w:b/>
          <w:szCs w:val="20"/>
        </w:rPr>
        <w:t xml:space="preserve">renewable </w:t>
      </w:r>
      <w:r w:rsidR="00CF177D">
        <w:rPr>
          <w:b/>
          <w:szCs w:val="20"/>
        </w:rPr>
        <w:t xml:space="preserve">energy, </w:t>
      </w:r>
      <w:r w:rsidR="008C7661">
        <w:rPr>
          <w:b/>
          <w:szCs w:val="20"/>
        </w:rPr>
        <w:t xml:space="preserve">smart energy systems, energy storage and batteries. </w:t>
      </w:r>
      <w:r w:rsidR="004003FF">
        <w:rPr>
          <w:b/>
          <w:szCs w:val="20"/>
        </w:rPr>
        <w:t>Held from March 16 to 19</w:t>
      </w:r>
      <w:r w:rsidR="00491205">
        <w:rPr>
          <w:b/>
          <w:szCs w:val="20"/>
        </w:rPr>
        <w:t xml:space="preserve"> in Vaasa</w:t>
      </w:r>
      <w:r w:rsidR="0068759F">
        <w:rPr>
          <w:b/>
          <w:szCs w:val="20"/>
        </w:rPr>
        <w:t>, Finland</w:t>
      </w:r>
      <w:r w:rsidR="004003FF">
        <w:rPr>
          <w:b/>
          <w:szCs w:val="20"/>
        </w:rPr>
        <w:t>, the event brings together</w:t>
      </w:r>
      <w:r w:rsidR="005C2982">
        <w:rPr>
          <w:b/>
          <w:szCs w:val="20"/>
        </w:rPr>
        <w:t xml:space="preserve"> energy professionals, decision makers</w:t>
      </w:r>
      <w:r w:rsidR="00981FB9">
        <w:rPr>
          <w:b/>
          <w:szCs w:val="20"/>
        </w:rPr>
        <w:t xml:space="preserve"> and</w:t>
      </w:r>
      <w:r w:rsidR="005C2982">
        <w:rPr>
          <w:b/>
          <w:szCs w:val="20"/>
        </w:rPr>
        <w:t xml:space="preserve"> researchers </w:t>
      </w:r>
      <w:r w:rsidR="00EB2ACF">
        <w:rPr>
          <w:b/>
          <w:szCs w:val="20"/>
        </w:rPr>
        <w:t>from across the sector.</w:t>
      </w:r>
      <w:r w:rsidR="00702DBC">
        <w:rPr>
          <w:b/>
          <w:szCs w:val="20"/>
        </w:rPr>
        <w:t xml:space="preserve"> On March 18,</w:t>
      </w:r>
      <w:r w:rsidR="00845309">
        <w:rPr>
          <w:b/>
          <w:szCs w:val="20"/>
        </w:rPr>
        <w:t xml:space="preserve"> </w:t>
      </w:r>
      <w:r w:rsidR="000E5372">
        <w:rPr>
          <w:b/>
          <w:szCs w:val="20"/>
        </w:rPr>
        <w:t>a</w:t>
      </w:r>
      <w:r w:rsidR="00B959E0" w:rsidRPr="00B959E0">
        <w:rPr>
          <w:b/>
          <w:szCs w:val="20"/>
        </w:rPr>
        <w:t xml:space="preserve">t </w:t>
      </w:r>
      <w:r w:rsidR="000E5372">
        <w:rPr>
          <w:b/>
          <w:szCs w:val="20"/>
        </w:rPr>
        <w:t>s</w:t>
      </w:r>
      <w:r w:rsidR="00B959E0" w:rsidRPr="00B959E0">
        <w:rPr>
          <w:b/>
          <w:szCs w:val="20"/>
        </w:rPr>
        <w:t>tand E14, attendees can explore WEG’s</w:t>
      </w:r>
      <w:r w:rsidR="00934211">
        <w:rPr>
          <w:b/>
          <w:szCs w:val="20"/>
        </w:rPr>
        <w:t xml:space="preserve"> technologies</w:t>
      </w:r>
      <w:r w:rsidR="00B959E0" w:rsidRPr="00B959E0">
        <w:rPr>
          <w:b/>
          <w:szCs w:val="20"/>
        </w:rPr>
        <w:t>, designed to boost energy reliability</w:t>
      </w:r>
      <w:r w:rsidR="00D7774A">
        <w:rPr>
          <w:b/>
          <w:szCs w:val="20"/>
        </w:rPr>
        <w:t xml:space="preserve"> and support the transition to cleaner power</w:t>
      </w:r>
      <w:r w:rsidR="00B959E0" w:rsidRPr="00B959E0">
        <w:rPr>
          <w:b/>
          <w:szCs w:val="20"/>
        </w:rPr>
        <w:t>.</w:t>
      </w:r>
    </w:p>
    <w:p w14:paraId="166A5C54" w14:textId="77777777" w:rsidR="005068C3" w:rsidRPr="00B900D7" w:rsidRDefault="005068C3" w:rsidP="00EB5706">
      <w:pPr>
        <w:spacing w:line="480" w:lineRule="auto"/>
        <w:jc w:val="both"/>
        <w:rPr>
          <w:b/>
          <w:bCs/>
          <w:szCs w:val="20"/>
        </w:rPr>
      </w:pPr>
    </w:p>
    <w:p w14:paraId="7B3B9CF7" w14:textId="1BA3A6E3" w:rsidR="00F66D73" w:rsidRPr="008C77B7" w:rsidRDefault="0068759F" w:rsidP="00EB5706">
      <w:pPr>
        <w:spacing w:line="480" w:lineRule="auto"/>
        <w:jc w:val="both"/>
      </w:pPr>
      <w:r>
        <w:t xml:space="preserve">At EnergyWeek, WEG </w:t>
      </w:r>
      <w:r w:rsidR="0025349D">
        <w:t xml:space="preserve">experts </w:t>
      </w:r>
      <w:r>
        <w:t xml:space="preserve">will highlight a broad portfolio of integrated solutions developed to support modern, resilient </w:t>
      </w:r>
      <w:r w:rsidRPr="008C77B7">
        <w:t>and low-carbon energy systems. Its offering spans power generation</w:t>
      </w:r>
      <w:r w:rsidR="00AB2E7E" w:rsidRPr="008C77B7">
        <w:t>, electrification, automation and digital solutions, all engineered to improve efficiency, reliability and environmental performance across</w:t>
      </w:r>
      <w:r w:rsidR="0005017B">
        <w:t xml:space="preserve"> </w:t>
      </w:r>
      <w:r w:rsidR="00AB2E7E" w:rsidRPr="008C77B7">
        <w:t>industrial and renewable energy applications</w:t>
      </w:r>
      <w:r w:rsidR="00C05850" w:rsidRPr="008C77B7">
        <w:t>.</w:t>
      </w:r>
    </w:p>
    <w:p w14:paraId="11990C0F" w14:textId="77777777" w:rsidR="00F66D73" w:rsidRPr="008C77B7" w:rsidRDefault="00F66D73" w:rsidP="00EB5706">
      <w:pPr>
        <w:spacing w:line="480" w:lineRule="auto"/>
        <w:jc w:val="both"/>
      </w:pPr>
    </w:p>
    <w:p w14:paraId="61717C07" w14:textId="7D7081D0" w:rsidR="008C77B7" w:rsidRDefault="008C77B7" w:rsidP="00EB5706">
      <w:pPr>
        <w:spacing w:line="480" w:lineRule="auto"/>
        <w:jc w:val="both"/>
      </w:pPr>
      <w:r w:rsidRPr="008C77B7">
        <w:lastRenderedPageBreak/>
        <w:t xml:space="preserve">The key focus at WEG’s stand will be </w:t>
      </w:r>
      <w:r w:rsidR="0005017B">
        <w:t>the</w:t>
      </w:r>
      <w:r w:rsidRPr="008C77B7">
        <w:t xml:space="preserve"> </w:t>
      </w:r>
      <w:hyperlink r:id="rId12" w:history="1">
        <w:r w:rsidR="0005017B">
          <w:rPr>
            <w:rStyle w:val="Hyperlink"/>
          </w:rPr>
          <w:t>WEG BESS</w:t>
        </w:r>
      </w:hyperlink>
      <w:r w:rsidRPr="008C77B7">
        <w:t xml:space="preserve">, </w:t>
      </w:r>
      <w:r w:rsidR="00926676">
        <w:t xml:space="preserve">exhibited through a 3D model. WEG BESS is </w:t>
      </w:r>
      <w:r w:rsidRPr="008C77B7">
        <w:t>designed to strengthen grid stability while accelerating the integration of renewable energy. By storing energy from wind and solar sources and dispatching it when needed, WEG</w:t>
      </w:r>
      <w:r w:rsidR="0005017B">
        <w:t xml:space="preserve"> </w:t>
      </w:r>
      <w:r w:rsidRPr="008C77B7">
        <w:t>BESS mitigates intermittency, enhances energy security and improves overall system reliability.</w:t>
      </w:r>
    </w:p>
    <w:p w14:paraId="255E3CEC" w14:textId="77777777" w:rsidR="0025349D" w:rsidRPr="008C77B7" w:rsidRDefault="0025349D" w:rsidP="00EB5706">
      <w:pPr>
        <w:spacing w:line="480" w:lineRule="auto"/>
        <w:jc w:val="both"/>
      </w:pPr>
    </w:p>
    <w:p w14:paraId="59AFF8C0" w14:textId="7270BB25" w:rsidR="008C77B7" w:rsidRPr="008C77B7" w:rsidRDefault="008C77B7" w:rsidP="00EB5706">
      <w:pPr>
        <w:spacing w:line="480" w:lineRule="auto"/>
        <w:jc w:val="both"/>
      </w:pPr>
      <w:r w:rsidRPr="008C77B7">
        <w:t xml:space="preserve">The </w:t>
      </w:r>
      <w:r w:rsidR="007A69C2">
        <w:t>system</w:t>
      </w:r>
      <w:r w:rsidRPr="008C77B7">
        <w:t xml:space="preserve"> supports a wide range of applications across the energy value chain. In power generation, it improves energy quality through voltage and frequency regulation while stabilising supply. In transmission and distribution networks, it reduces peak demand, balances loads and helps defer costly infrastructure investments. Additional operating modes such as black start capability, power factor regulation and energy shifting enable flexible energy trading and ensure adaptability to complex grid requirements.</w:t>
      </w:r>
    </w:p>
    <w:p w14:paraId="795CEEA0" w14:textId="77777777" w:rsidR="008C77B7" w:rsidRPr="008C77B7" w:rsidRDefault="008C77B7" w:rsidP="00EB5706">
      <w:pPr>
        <w:spacing w:line="480" w:lineRule="auto"/>
        <w:jc w:val="both"/>
      </w:pPr>
    </w:p>
    <w:p w14:paraId="4EE6CEAB" w14:textId="77777777" w:rsidR="008C77B7" w:rsidRPr="008C77B7" w:rsidRDefault="008C77B7" w:rsidP="00EB5706">
      <w:pPr>
        <w:spacing w:line="480" w:lineRule="auto"/>
        <w:jc w:val="both"/>
      </w:pPr>
      <w:r w:rsidRPr="008C77B7">
        <w:t>Built on modular, scalable architectures, WEG’s BESS can be configured for utility-scale installations, microgrids, industrial peak shaving and backup power. The system is a sustainable, zero-emission solution that integrates seamlessly with renewable energy sources and delivers extended service life, reducing environmental impact and total cost of ownership.</w:t>
      </w:r>
    </w:p>
    <w:p w14:paraId="69405BA4" w14:textId="77777777" w:rsidR="008C77B7" w:rsidRPr="008C77B7" w:rsidRDefault="008C77B7" w:rsidP="00EB5706">
      <w:pPr>
        <w:spacing w:line="480" w:lineRule="auto"/>
        <w:jc w:val="both"/>
      </w:pPr>
    </w:p>
    <w:p w14:paraId="5796A2FF" w14:textId="43A5FCD8" w:rsidR="005A0A7B" w:rsidRDefault="008C77B7" w:rsidP="00EB5706">
      <w:pPr>
        <w:spacing w:line="480" w:lineRule="auto"/>
        <w:jc w:val="both"/>
      </w:pPr>
      <w:r w:rsidRPr="008C77B7">
        <w:t>Each system is engineered using high-performance components</w:t>
      </w:r>
      <w:r w:rsidR="0005017B">
        <w:t xml:space="preserve">, </w:t>
      </w:r>
      <w:r w:rsidRPr="008C77B7">
        <w:t>including a bidirectional converter, battery bank, power transformer and a purpose-designed e-House</w:t>
      </w:r>
      <w:r w:rsidR="0005017B">
        <w:t xml:space="preserve">, </w:t>
      </w:r>
      <w:r w:rsidRPr="008C77B7">
        <w:t>working together as a fully integrated and customisable energy storage solution tailored to the specific needs of each project.</w:t>
      </w:r>
      <w:r w:rsidR="008F5433">
        <w:t xml:space="preserve"> WEG can deliver its BESS as a turnkey </w:t>
      </w:r>
      <w:r w:rsidR="00A10486">
        <w:t>solution, managing</w:t>
      </w:r>
      <w:r w:rsidR="008F5433">
        <w:t xml:space="preserve"> </w:t>
      </w:r>
      <w:r w:rsidR="008F5433">
        <w:lastRenderedPageBreak/>
        <w:t>the full project</w:t>
      </w:r>
      <w:r w:rsidR="00A10486">
        <w:t xml:space="preserve"> scope from engineering and system integration to commissioning and ongoing support. </w:t>
      </w:r>
    </w:p>
    <w:p w14:paraId="7E89C4A5" w14:textId="77777777" w:rsidR="00B40345" w:rsidRPr="00B900D7" w:rsidRDefault="00B40345" w:rsidP="00EB5706">
      <w:pPr>
        <w:spacing w:line="480" w:lineRule="auto"/>
        <w:jc w:val="both"/>
      </w:pPr>
    </w:p>
    <w:p w14:paraId="5D2DCB46" w14:textId="05CF0E71" w:rsidR="000F78F9" w:rsidRPr="001527A8" w:rsidRDefault="00E82E6B" w:rsidP="00EB5706">
      <w:pPr>
        <w:spacing w:line="480" w:lineRule="auto"/>
        <w:jc w:val="both"/>
        <w:rPr>
          <w:bCs/>
        </w:rPr>
      </w:pPr>
      <w:r w:rsidRPr="00A628CF">
        <w:rPr>
          <w:bCs/>
        </w:rPr>
        <w:t>“</w:t>
      </w:r>
      <w:r w:rsidR="0034486D" w:rsidRPr="0034486D">
        <w:rPr>
          <w:bCs/>
        </w:rPr>
        <w:t>EnergyWeek is a key meeting place for everyone shaping the Nordic energy transition. At WEG, we see battery energy storage as a critical enabler for integrating more renewable energy while maintaining grid stability and security</w:t>
      </w:r>
      <w:r w:rsidR="00B30560">
        <w:rPr>
          <w:bCs/>
        </w:rPr>
        <w:t>,” said Anders Näzell, managing director of WEG Scandinavia.</w:t>
      </w:r>
      <w:r w:rsidR="0034486D" w:rsidRPr="0034486D">
        <w:rPr>
          <w:bCs/>
        </w:rPr>
        <w:t xml:space="preserve"> </w:t>
      </w:r>
      <w:r w:rsidR="00B30560">
        <w:rPr>
          <w:bCs/>
        </w:rPr>
        <w:t>“</w:t>
      </w:r>
      <w:r w:rsidR="0034486D" w:rsidRPr="0034486D">
        <w:rPr>
          <w:bCs/>
        </w:rPr>
        <w:t>Through our BESS solutions, we are helping utilities and industrial customers build flexible, resilient energy systems that are ready for the future</w:t>
      </w:r>
      <w:r w:rsidR="001527A8">
        <w:rPr>
          <w:bCs/>
        </w:rPr>
        <w:t xml:space="preserve">,” </w:t>
      </w:r>
    </w:p>
    <w:p w14:paraId="7B1CBFFA" w14:textId="77777777" w:rsidR="00E82E6B" w:rsidRPr="00B900D7" w:rsidRDefault="00E82E6B" w:rsidP="00EB5706">
      <w:pPr>
        <w:spacing w:line="480" w:lineRule="auto"/>
        <w:jc w:val="both"/>
      </w:pPr>
    </w:p>
    <w:p w14:paraId="6FA5982A" w14:textId="65DFE175" w:rsidR="004C0E71" w:rsidRDefault="00552A41" w:rsidP="00EB5706">
      <w:pPr>
        <w:spacing w:line="480" w:lineRule="auto"/>
        <w:jc w:val="both"/>
        <w:rPr>
          <w:rFonts w:cs="Arial"/>
        </w:rPr>
      </w:pPr>
      <w:r>
        <w:rPr>
          <w:rFonts w:cs="Arial"/>
        </w:rPr>
        <w:t>Supporting the system is</w:t>
      </w:r>
      <w:r w:rsidR="0008084F" w:rsidRPr="00AA6B4A">
        <w:rPr>
          <w:rFonts w:cs="Arial"/>
        </w:rPr>
        <w:t xml:space="preserve"> WEG’s </w:t>
      </w:r>
      <w:hyperlink r:id="rId13" w:history="1">
        <w:r w:rsidR="0008084F" w:rsidRPr="00AD4D0C">
          <w:rPr>
            <w:rStyle w:val="Hyperlink"/>
            <w:rFonts w:cs="Arial"/>
          </w:rPr>
          <w:t>Energy Management System</w:t>
        </w:r>
      </w:hyperlink>
      <w:r w:rsidR="0008084F" w:rsidRPr="00AA6B4A">
        <w:rPr>
          <w:rFonts w:cs="Arial"/>
        </w:rPr>
        <w:t xml:space="preserve"> (</w:t>
      </w:r>
      <w:r w:rsidR="00CC628C">
        <w:rPr>
          <w:rFonts w:cs="Arial"/>
        </w:rPr>
        <w:t>WEM</w:t>
      </w:r>
      <w:r w:rsidR="0008084F" w:rsidRPr="00AA6B4A">
        <w:rPr>
          <w:rFonts w:cs="Arial"/>
        </w:rPr>
        <w:t xml:space="preserve">), </w:t>
      </w:r>
      <w:r w:rsidR="00090A83" w:rsidRPr="00090A83">
        <w:rPr>
          <w:rFonts w:cs="Arial"/>
        </w:rPr>
        <w:t xml:space="preserve">which provides real-time monitoring and control to </w:t>
      </w:r>
      <w:r w:rsidR="0005017B" w:rsidRPr="00090A83">
        <w:rPr>
          <w:rFonts w:cs="Arial"/>
        </w:rPr>
        <w:t>facilitate</w:t>
      </w:r>
      <w:r w:rsidR="00090A83" w:rsidRPr="00090A83">
        <w:rPr>
          <w:rFonts w:cs="Arial"/>
        </w:rPr>
        <w:t xml:space="preserve"> seamless integration with existing electrical networks. The solution is designed for high performance, offering fast charging and discharging capabilities, high energy density and low maintenance requirements. </w:t>
      </w:r>
    </w:p>
    <w:p w14:paraId="7AC86BB7" w14:textId="77777777" w:rsidR="004C0E71" w:rsidRPr="004C0E71" w:rsidRDefault="004C0E71" w:rsidP="00EB5706">
      <w:pPr>
        <w:spacing w:line="480" w:lineRule="auto"/>
        <w:jc w:val="both"/>
        <w:rPr>
          <w:rFonts w:cs="Arial"/>
        </w:rPr>
      </w:pPr>
    </w:p>
    <w:p w14:paraId="5D2DCB52" w14:textId="6D69007A" w:rsidR="003E5474" w:rsidRPr="007350F6" w:rsidRDefault="007350F6" w:rsidP="007350F6">
      <w:pPr>
        <w:spacing w:line="480" w:lineRule="auto"/>
        <w:jc w:val="both"/>
        <w:rPr>
          <w:i/>
          <w:iCs/>
        </w:rPr>
      </w:pPr>
      <w:r w:rsidRPr="007350F6">
        <w:rPr>
          <w:i/>
          <w:iCs/>
        </w:rPr>
        <w:t>Visit WEG at Booth E14</w:t>
      </w:r>
      <w:r w:rsidR="00ED513B">
        <w:rPr>
          <w:i/>
          <w:iCs/>
        </w:rPr>
        <w:t xml:space="preserve"> on March 18</w:t>
      </w:r>
      <w:r w:rsidRPr="007350F6">
        <w:rPr>
          <w:i/>
          <w:iCs/>
        </w:rPr>
        <w:t xml:space="preserve"> </w:t>
      </w:r>
      <w:r>
        <w:rPr>
          <w:i/>
          <w:iCs/>
        </w:rPr>
        <w:t>to learn more about</w:t>
      </w:r>
      <w:r w:rsidRPr="007350F6">
        <w:rPr>
          <w:i/>
          <w:iCs/>
        </w:rPr>
        <w:t xml:space="preserve"> </w:t>
      </w:r>
      <w:hyperlink r:id="rId14" w:history="1">
        <w:r w:rsidRPr="007350F6">
          <w:rPr>
            <w:rStyle w:val="Hyperlink"/>
            <w:i/>
            <w:iCs/>
          </w:rPr>
          <w:t>WEG BESS</w:t>
        </w:r>
      </w:hyperlink>
      <w:r>
        <w:rPr>
          <w:i/>
          <w:iCs/>
        </w:rPr>
        <w:t>.</w:t>
      </w:r>
    </w:p>
    <w:p w14:paraId="4AD0E0CB" w14:textId="77777777" w:rsidR="007A69C2" w:rsidRPr="007350F6" w:rsidRDefault="007A69C2" w:rsidP="007350F6">
      <w:pPr>
        <w:spacing w:line="480" w:lineRule="auto"/>
        <w:jc w:val="both"/>
        <w:rPr>
          <w:i/>
          <w:iCs/>
        </w:rPr>
      </w:pPr>
    </w:p>
    <w:p w14:paraId="5D2DCB53" w14:textId="541D68BC"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AA6DFE">
        <w:rPr>
          <w:rFonts w:eastAsia="MS Mincho" w:cs="Arial"/>
        </w:rPr>
        <w:t>4</w:t>
      </w:r>
      <w:r w:rsidR="00AD4D0C">
        <w:rPr>
          <w:rFonts w:eastAsia="MS Mincho" w:cs="Arial"/>
        </w:rPr>
        <w:t>99</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6"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lastRenderedPageBreak/>
        <w:t>e-mail:</w:t>
      </w:r>
      <w:r w:rsidRPr="004E6D19">
        <w:rPr>
          <w:color w:val="000000" w:themeColor="text1"/>
          <w:lang w:eastAsia="en-GB"/>
        </w:rPr>
        <w:t xml:space="preserve"> </w:t>
      </w:r>
      <w:hyperlink r:id="rId17"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B5402C9"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w:t>
      </w:r>
      <w:r w:rsidR="00F14823">
        <w:rPr>
          <w:rFonts w:eastAsia="MS Mincho"/>
          <w:spacing w:val="-3"/>
        </w:rPr>
        <w:t>Beatrice Nilsson Ulups</w:t>
      </w:r>
      <w:r>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6D6681EE"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8" w:history="1">
        <w:r w:rsidRPr="004E6D19">
          <w:rPr>
            <w:rStyle w:val="Hyperlink"/>
            <w:rFonts w:eastAsia="MS Mincho"/>
            <w:spacing w:val="-3"/>
          </w:rPr>
          <w:t>stephanie@stonejunction.co.uk</w:t>
        </w:r>
      </w:hyperlink>
      <w:r w:rsidRPr="004E6D19">
        <w:rPr>
          <w:rFonts w:eastAsia="MS Mincho"/>
          <w:spacing w:val="-3"/>
        </w:rPr>
        <w:t xml:space="preserve"> or </w:t>
      </w:r>
      <w:hyperlink r:id="rId19" w:history="1">
        <w:r w:rsidR="00F14823">
          <w:rPr>
            <w:rStyle w:val="Hyperlink"/>
            <w:rFonts w:eastAsia="MS Mincho"/>
            <w:spacing w:val="-3"/>
          </w:rPr>
          <w:t>beatrice@stonejunction.co.uk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0"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r>
        <w:rPr>
          <w:rFonts w:eastAsia="MS Mincho"/>
          <w:b/>
          <w:bCs/>
          <w:color w:val="4472C4"/>
          <w:lang w:val="fr-FR"/>
        </w:rPr>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21" w:history="1">
        <w:r w:rsidRPr="00114682">
          <w:rPr>
            <w:rStyle w:val="Hyperlink"/>
            <w:rFonts w:eastAsia="MS Mincho" w:cs="Arial"/>
            <w:bCs/>
            <w:spacing w:val="-3"/>
            <w:lang w:val="fr-FR"/>
          </w:rPr>
          <w:t>www.x.com/StoneJunctionPR</w:t>
        </w:r>
      </w:hyperlink>
    </w:p>
    <w:p w14:paraId="00E4DC1D" w14:textId="77777777" w:rsidR="002C207B" w:rsidRDefault="00D738E3" w:rsidP="002C207B">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2" w:history="1">
        <w:r w:rsidRPr="004E6D19">
          <w:rPr>
            <w:rStyle w:val="Hyperlink"/>
            <w:rFonts w:eastAsia="MS Mincho" w:cs="Arial"/>
            <w:lang w:val="fr-FR"/>
          </w:rPr>
          <w:t>http://www.facebook.com/technicalPR</w:t>
        </w:r>
      </w:hyperlink>
    </w:p>
    <w:p w14:paraId="301B5274" w14:textId="410BE88A" w:rsidR="002C207B" w:rsidRPr="002C207B" w:rsidRDefault="00D738E3" w:rsidP="002C207B">
      <w:pPr>
        <w:rPr>
          <w:rFonts w:eastAsia="MS Mincho"/>
          <w:bCs/>
          <w:color w:val="002060"/>
          <w:spacing w:val="-3"/>
          <w:lang w:val="fr-FR"/>
        </w:rPr>
      </w:pPr>
      <w:r w:rsidRPr="002C207B">
        <w:rPr>
          <w:rFonts w:eastAsia="MS Mincho" w:cs="Arial"/>
          <w:b/>
          <w:bCs/>
          <w:color w:val="4472C4"/>
          <w:lang w:val="fr-FR"/>
        </w:rPr>
        <w:t>LinkedIn:</w:t>
      </w:r>
      <w:r w:rsidRPr="002C207B">
        <w:rPr>
          <w:rFonts w:eastAsia="MS Mincho" w:cs="Arial"/>
          <w:noProof/>
          <w:color w:val="4472C4"/>
          <w:lang w:val="fr-FR" w:eastAsia="en-GB"/>
        </w:rPr>
        <w:t xml:space="preserve"> </w:t>
      </w:r>
      <w:hyperlink r:id="rId23" w:history="1">
        <w:r w:rsidR="002C207B" w:rsidRPr="002C207B">
          <w:rPr>
            <w:rStyle w:val="Hyperlink"/>
            <w:rFonts w:eastAsia="MS Mincho" w:cs="Arial"/>
            <w:lang w:val="fr-FR"/>
          </w:rPr>
          <w:t>https://www.linkedin.com/company/stone-junction-ltd</w:t>
        </w:r>
      </w:hyperlink>
    </w:p>
    <w:p w14:paraId="1FB7245B" w14:textId="49A59FC6" w:rsidR="2C83EDE5" w:rsidRDefault="00382C38" w:rsidP="2C83EDE5">
      <w:pPr>
        <w:pStyle w:val="NormalWeb"/>
        <w:jc w:val="both"/>
        <w:rPr>
          <w:rFonts w:ascii="Arial" w:hAnsi="Arial" w:cs="Arial"/>
          <w:lang w:val="en-GB"/>
        </w:rPr>
      </w:pPr>
      <w:r w:rsidRPr="002C207B">
        <w:rPr>
          <w:rFonts w:ascii="Arial" w:hAnsi="Arial" w:cs="Arial"/>
          <w:color w:val="2D2B2B"/>
          <w:shd w:val="clear" w:color="auto" w:fill="FFFFFF"/>
          <w:lang w:val="nl-NL"/>
        </w:rPr>
        <w:t xml:space="preserve"> </w:t>
      </w:r>
      <w:bookmarkStart w:id="0" w:name="_Hlk213113018"/>
      <w:r w:rsidR="004D34BA"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4"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A" w14:textId="4371BA4D"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14823">
        <w:rPr>
          <w:rFonts w:eastAsia="MS Mincho" w:cs="Arial"/>
          <w:spacing w:val="-3"/>
        </w:rPr>
        <w:t>14</w:t>
      </w:r>
      <w:r w:rsidR="006377D0">
        <w:rPr>
          <w:rFonts w:eastAsia="MS Mincho" w:cs="Arial"/>
          <w:spacing w:val="-3"/>
        </w:rPr>
        <w:t>08</w:t>
      </w:r>
      <w:r w:rsidRPr="005076D1">
        <w:rPr>
          <w:rFonts w:eastAsia="MS Mincho" w:cs="Arial"/>
          <w:spacing w:val="-3"/>
        </w:rPr>
        <w:t>/</w:t>
      </w:r>
      <w:r w:rsidR="006377D0">
        <w:rPr>
          <w:rFonts w:eastAsia="MS Mincho" w:cs="Arial"/>
          <w:spacing w:val="-3"/>
        </w:rPr>
        <w:t>0</w:t>
      </w:r>
      <w:r w:rsidR="00F14823">
        <w:rPr>
          <w:rFonts w:eastAsia="MS Mincho" w:cs="Arial"/>
          <w:spacing w:val="-3"/>
        </w:rPr>
        <w:t>1</w:t>
      </w:r>
      <w:r w:rsidRPr="005076D1">
        <w:rPr>
          <w:rFonts w:eastAsia="MS Mincho" w:cs="Arial"/>
          <w:spacing w:val="-3"/>
        </w:rPr>
        <w:t>/</w:t>
      </w:r>
      <w:r w:rsidR="00F14823">
        <w:rPr>
          <w:rFonts w:eastAsia="MS Mincho" w:cs="Arial"/>
          <w:spacing w:val="-3"/>
        </w:rPr>
        <w:t>2</w:t>
      </w:r>
      <w:r w:rsidR="006377D0">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867C6" w14:textId="77777777" w:rsidR="00BA61FC" w:rsidRDefault="00BA61FC" w:rsidP="00C0175F">
      <w:r>
        <w:separator/>
      </w:r>
    </w:p>
  </w:endnote>
  <w:endnote w:type="continuationSeparator" w:id="0">
    <w:p w14:paraId="5F2ECDB4" w14:textId="77777777" w:rsidR="00BA61FC" w:rsidRDefault="00BA61FC" w:rsidP="00C0175F">
      <w:r>
        <w:continuationSeparator/>
      </w:r>
    </w:p>
  </w:endnote>
  <w:endnote w:type="continuationNotice" w:id="1">
    <w:p w14:paraId="20082D50" w14:textId="77777777" w:rsidR="00BA61FC" w:rsidRDefault="00BA61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FC05E" w14:textId="77777777" w:rsidR="00BA61FC" w:rsidRDefault="00BA61FC" w:rsidP="00C0175F">
      <w:r>
        <w:separator/>
      </w:r>
    </w:p>
  </w:footnote>
  <w:footnote w:type="continuationSeparator" w:id="0">
    <w:p w14:paraId="54252F8B" w14:textId="77777777" w:rsidR="00BA61FC" w:rsidRDefault="00BA61FC" w:rsidP="00C0175F">
      <w:r>
        <w:continuationSeparator/>
      </w:r>
    </w:p>
  </w:footnote>
  <w:footnote w:type="continuationNotice" w:id="1">
    <w:p w14:paraId="0D3F8435" w14:textId="77777777" w:rsidR="00BA61FC" w:rsidRDefault="00BA61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73B9"/>
    <w:rsid w:val="000245BC"/>
    <w:rsid w:val="00027D32"/>
    <w:rsid w:val="00027FDE"/>
    <w:rsid w:val="00043721"/>
    <w:rsid w:val="00045BF8"/>
    <w:rsid w:val="0005012E"/>
    <w:rsid w:val="0005017B"/>
    <w:rsid w:val="000632A5"/>
    <w:rsid w:val="00076FA4"/>
    <w:rsid w:val="0008084F"/>
    <w:rsid w:val="00085BF2"/>
    <w:rsid w:val="00090A83"/>
    <w:rsid w:val="000B7E0B"/>
    <w:rsid w:val="000C2851"/>
    <w:rsid w:val="000D6C36"/>
    <w:rsid w:val="000E5372"/>
    <w:rsid w:val="000F3560"/>
    <w:rsid w:val="000F78F9"/>
    <w:rsid w:val="0010339A"/>
    <w:rsid w:val="0014041A"/>
    <w:rsid w:val="001527A8"/>
    <w:rsid w:val="00154262"/>
    <w:rsid w:val="00155C9B"/>
    <w:rsid w:val="00165FE6"/>
    <w:rsid w:val="001749B1"/>
    <w:rsid w:val="00192818"/>
    <w:rsid w:val="001B1657"/>
    <w:rsid w:val="001B2D8F"/>
    <w:rsid w:val="001C062A"/>
    <w:rsid w:val="001C4B73"/>
    <w:rsid w:val="001C664F"/>
    <w:rsid w:val="001D6804"/>
    <w:rsid w:val="001E32F9"/>
    <w:rsid w:val="001E49AE"/>
    <w:rsid w:val="001F1ED2"/>
    <w:rsid w:val="001F3FA3"/>
    <w:rsid w:val="00202B6A"/>
    <w:rsid w:val="0020370B"/>
    <w:rsid w:val="0025349D"/>
    <w:rsid w:val="002729EE"/>
    <w:rsid w:val="00281456"/>
    <w:rsid w:val="002A1459"/>
    <w:rsid w:val="002A4040"/>
    <w:rsid w:val="002B028E"/>
    <w:rsid w:val="002B2F32"/>
    <w:rsid w:val="002B5A47"/>
    <w:rsid w:val="002B6A06"/>
    <w:rsid w:val="002C207B"/>
    <w:rsid w:val="002E12C9"/>
    <w:rsid w:val="002E2E32"/>
    <w:rsid w:val="002E58A3"/>
    <w:rsid w:val="002F46E2"/>
    <w:rsid w:val="0030281F"/>
    <w:rsid w:val="00302AA3"/>
    <w:rsid w:val="00304C21"/>
    <w:rsid w:val="003051DE"/>
    <w:rsid w:val="00344857"/>
    <w:rsid w:val="0034486D"/>
    <w:rsid w:val="00345A29"/>
    <w:rsid w:val="00351818"/>
    <w:rsid w:val="00352C92"/>
    <w:rsid w:val="00361B8E"/>
    <w:rsid w:val="00362540"/>
    <w:rsid w:val="003646FD"/>
    <w:rsid w:val="00365999"/>
    <w:rsid w:val="00366A8C"/>
    <w:rsid w:val="003708FC"/>
    <w:rsid w:val="00382C38"/>
    <w:rsid w:val="00387BB5"/>
    <w:rsid w:val="00396D46"/>
    <w:rsid w:val="00397F17"/>
    <w:rsid w:val="003A7BBA"/>
    <w:rsid w:val="003E5474"/>
    <w:rsid w:val="003F084A"/>
    <w:rsid w:val="004003FF"/>
    <w:rsid w:val="004046B9"/>
    <w:rsid w:val="004225DF"/>
    <w:rsid w:val="004274E6"/>
    <w:rsid w:val="00436B17"/>
    <w:rsid w:val="004559B1"/>
    <w:rsid w:val="004564A2"/>
    <w:rsid w:val="004573BF"/>
    <w:rsid w:val="00463485"/>
    <w:rsid w:val="004638A0"/>
    <w:rsid w:val="00481BB6"/>
    <w:rsid w:val="00491205"/>
    <w:rsid w:val="00492E4F"/>
    <w:rsid w:val="004948DB"/>
    <w:rsid w:val="004A2AA0"/>
    <w:rsid w:val="004A3144"/>
    <w:rsid w:val="004C0E71"/>
    <w:rsid w:val="004D1123"/>
    <w:rsid w:val="004D1311"/>
    <w:rsid w:val="004D34BA"/>
    <w:rsid w:val="004E6D19"/>
    <w:rsid w:val="00500E9F"/>
    <w:rsid w:val="005068C3"/>
    <w:rsid w:val="005076D1"/>
    <w:rsid w:val="0051430B"/>
    <w:rsid w:val="00522573"/>
    <w:rsid w:val="00524B55"/>
    <w:rsid w:val="00530A8D"/>
    <w:rsid w:val="00551987"/>
    <w:rsid w:val="00552A41"/>
    <w:rsid w:val="00560AB1"/>
    <w:rsid w:val="00561819"/>
    <w:rsid w:val="00575480"/>
    <w:rsid w:val="00576992"/>
    <w:rsid w:val="00580101"/>
    <w:rsid w:val="00583DE9"/>
    <w:rsid w:val="005973B5"/>
    <w:rsid w:val="005A0680"/>
    <w:rsid w:val="005A0A7B"/>
    <w:rsid w:val="005B2767"/>
    <w:rsid w:val="005B2F5B"/>
    <w:rsid w:val="005C2982"/>
    <w:rsid w:val="005C3A2D"/>
    <w:rsid w:val="005C3DF8"/>
    <w:rsid w:val="005C72BE"/>
    <w:rsid w:val="005F0A68"/>
    <w:rsid w:val="0060604F"/>
    <w:rsid w:val="0061053B"/>
    <w:rsid w:val="00614573"/>
    <w:rsid w:val="006154AA"/>
    <w:rsid w:val="00620271"/>
    <w:rsid w:val="006320A8"/>
    <w:rsid w:val="00635C82"/>
    <w:rsid w:val="006377D0"/>
    <w:rsid w:val="0064285E"/>
    <w:rsid w:val="00645AEF"/>
    <w:rsid w:val="00661032"/>
    <w:rsid w:val="00685357"/>
    <w:rsid w:val="00685A84"/>
    <w:rsid w:val="0068759F"/>
    <w:rsid w:val="00687C41"/>
    <w:rsid w:val="006A1D50"/>
    <w:rsid w:val="006A50B5"/>
    <w:rsid w:val="006B45EC"/>
    <w:rsid w:val="006B7A4C"/>
    <w:rsid w:val="006C0E62"/>
    <w:rsid w:val="006C5423"/>
    <w:rsid w:val="006D0EBA"/>
    <w:rsid w:val="006E1FAE"/>
    <w:rsid w:val="00702DBC"/>
    <w:rsid w:val="007104BB"/>
    <w:rsid w:val="00726E08"/>
    <w:rsid w:val="007350F6"/>
    <w:rsid w:val="00737F3E"/>
    <w:rsid w:val="00740979"/>
    <w:rsid w:val="00743B27"/>
    <w:rsid w:val="00763095"/>
    <w:rsid w:val="0078246D"/>
    <w:rsid w:val="007A1A2E"/>
    <w:rsid w:val="007A69C2"/>
    <w:rsid w:val="007B2663"/>
    <w:rsid w:val="007D37D1"/>
    <w:rsid w:val="007E1C8F"/>
    <w:rsid w:val="007E5B66"/>
    <w:rsid w:val="007E7D6E"/>
    <w:rsid w:val="007F3F1C"/>
    <w:rsid w:val="0080403D"/>
    <w:rsid w:val="0081437B"/>
    <w:rsid w:val="00845309"/>
    <w:rsid w:val="008478F5"/>
    <w:rsid w:val="00856AAC"/>
    <w:rsid w:val="00857350"/>
    <w:rsid w:val="008575DB"/>
    <w:rsid w:val="00860285"/>
    <w:rsid w:val="00862682"/>
    <w:rsid w:val="00865275"/>
    <w:rsid w:val="00870AF1"/>
    <w:rsid w:val="008770A9"/>
    <w:rsid w:val="00892F66"/>
    <w:rsid w:val="0089669B"/>
    <w:rsid w:val="008A6A7A"/>
    <w:rsid w:val="008C5488"/>
    <w:rsid w:val="008C7661"/>
    <w:rsid w:val="008C77B7"/>
    <w:rsid w:val="008D63D5"/>
    <w:rsid w:val="008E003B"/>
    <w:rsid w:val="008F5433"/>
    <w:rsid w:val="00910E33"/>
    <w:rsid w:val="009213B5"/>
    <w:rsid w:val="00923B13"/>
    <w:rsid w:val="00924C62"/>
    <w:rsid w:val="00924FCE"/>
    <w:rsid w:val="00926676"/>
    <w:rsid w:val="00934211"/>
    <w:rsid w:val="00934C4B"/>
    <w:rsid w:val="00947352"/>
    <w:rsid w:val="00950C83"/>
    <w:rsid w:val="00954DCC"/>
    <w:rsid w:val="00965FB9"/>
    <w:rsid w:val="009701B9"/>
    <w:rsid w:val="00981A09"/>
    <w:rsid w:val="00981FB9"/>
    <w:rsid w:val="009C135B"/>
    <w:rsid w:val="009C5CF3"/>
    <w:rsid w:val="009D7744"/>
    <w:rsid w:val="009E5DC9"/>
    <w:rsid w:val="00A10486"/>
    <w:rsid w:val="00A11D9D"/>
    <w:rsid w:val="00A33F1E"/>
    <w:rsid w:val="00A42CD4"/>
    <w:rsid w:val="00A53C68"/>
    <w:rsid w:val="00A628CF"/>
    <w:rsid w:val="00A832B5"/>
    <w:rsid w:val="00A96DC5"/>
    <w:rsid w:val="00A97965"/>
    <w:rsid w:val="00AA6DFE"/>
    <w:rsid w:val="00AB2E7E"/>
    <w:rsid w:val="00AD2107"/>
    <w:rsid w:val="00AD3BD8"/>
    <w:rsid w:val="00AD4D0C"/>
    <w:rsid w:val="00AD767E"/>
    <w:rsid w:val="00AF1F90"/>
    <w:rsid w:val="00B02318"/>
    <w:rsid w:val="00B04F8D"/>
    <w:rsid w:val="00B1798B"/>
    <w:rsid w:val="00B258B4"/>
    <w:rsid w:val="00B30560"/>
    <w:rsid w:val="00B3793D"/>
    <w:rsid w:val="00B40345"/>
    <w:rsid w:val="00B41BE5"/>
    <w:rsid w:val="00B42B41"/>
    <w:rsid w:val="00B44676"/>
    <w:rsid w:val="00B66859"/>
    <w:rsid w:val="00B8312E"/>
    <w:rsid w:val="00B86129"/>
    <w:rsid w:val="00B86E1F"/>
    <w:rsid w:val="00B900D7"/>
    <w:rsid w:val="00B92F4F"/>
    <w:rsid w:val="00B959E0"/>
    <w:rsid w:val="00BA30C5"/>
    <w:rsid w:val="00BA61FC"/>
    <w:rsid w:val="00BB44EB"/>
    <w:rsid w:val="00BD0366"/>
    <w:rsid w:val="00BD1859"/>
    <w:rsid w:val="00BD2472"/>
    <w:rsid w:val="00BE71BD"/>
    <w:rsid w:val="00BF307B"/>
    <w:rsid w:val="00C00639"/>
    <w:rsid w:val="00C0175F"/>
    <w:rsid w:val="00C03BA0"/>
    <w:rsid w:val="00C05850"/>
    <w:rsid w:val="00C07DAB"/>
    <w:rsid w:val="00C1192D"/>
    <w:rsid w:val="00C12A03"/>
    <w:rsid w:val="00C20A04"/>
    <w:rsid w:val="00C53825"/>
    <w:rsid w:val="00C60552"/>
    <w:rsid w:val="00C61A46"/>
    <w:rsid w:val="00C632F2"/>
    <w:rsid w:val="00C94AB3"/>
    <w:rsid w:val="00C94B4E"/>
    <w:rsid w:val="00CA0066"/>
    <w:rsid w:val="00CA611D"/>
    <w:rsid w:val="00CB26E7"/>
    <w:rsid w:val="00CB5356"/>
    <w:rsid w:val="00CC628C"/>
    <w:rsid w:val="00CF177D"/>
    <w:rsid w:val="00CF2E8F"/>
    <w:rsid w:val="00CF666D"/>
    <w:rsid w:val="00CF755D"/>
    <w:rsid w:val="00D1441B"/>
    <w:rsid w:val="00D151AE"/>
    <w:rsid w:val="00D22464"/>
    <w:rsid w:val="00D33D23"/>
    <w:rsid w:val="00D43079"/>
    <w:rsid w:val="00D52945"/>
    <w:rsid w:val="00D57F17"/>
    <w:rsid w:val="00D705A5"/>
    <w:rsid w:val="00D738E3"/>
    <w:rsid w:val="00D7774A"/>
    <w:rsid w:val="00D80086"/>
    <w:rsid w:val="00D84B54"/>
    <w:rsid w:val="00D951A4"/>
    <w:rsid w:val="00DA0506"/>
    <w:rsid w:val="00DB57D6"/>
    <w:rsid w:val="00DB75D6"/>
    <w:rsid w:val="00DE1B48"/>
    <w:rsid w:val="00DE3409"/>
    <w:rsid w:val="00DE4FD4"/>
    <w:rsid w:val="00DE5770"/>
    <w:rsid w:val="00E008B8"/>
    <w:rsid w:val="00E03D45"/>
    <w:rsid w:val="00E10654"/>
    <w:rsid w:val="00E11577"/>
    <w:rsid w:val="00E12B4D"/>
    <w:rsid w:val="00E14628"/>
    <w:rsid w:val="00E2371C"/>
    <w:rsid w:val="00E23DAC"/>
    <w:rsid w:val="00E43122"/>
    <w:rsid w:val="00E44E5D"/>
    <w:rsid w:val="00E50766"/>
    <w:rsid w:val="00E527AD"/>
    <w:rsid w:val="00E70F9A"/>
    <w:rsid w:val="00E82E6B"/>
    <w:rsid w:val="00E8641C"/>
    <w:rsid w:val="00E8715E"/>
    <w:rsid w:val="00EB14D1"/>
    <w:rsid w:val="00EB1D2A"/>
    <w:rsid w:val="00EB2ACF"/>
    <w:rsid w:val="00EB2DE2"/>
    <w:rsid w:val="00EB4C49"/>
    <w:rsid w:val="00EB5706"/>
    <w:rsid w:val="00ED513B"/>
    <w:rsid w:val="00EE04DD"/>
    <w:rsid w:val="00EF0E92"/>
    <w:rsid w:val="00F032DB"/>
    <w:rsid w:val="00F0783B"/>
    <w:rsid w:val="00F14823"/>
    <w:rsid w:val="00F200D8"/>
    <w:rsid w:val="00F24E50"/>
    <w:rsid w:val="00F24F5A"/>
    <w:rsid w:val="00F4462A"/>
    <w:rsid w:val="00F603CF"/>
    <w:rsid w:val="00F63C7D"/>
    <w:rsid w:val="00F65F0B"/>
    <w:rsid w:val="00F668D0"/>
    <w:rsid w:val="00F66D73"/>
    <w:rsid w:val="00F778A2"/>
    <w:rsid w:val="00FA03F5"/>
    <w:rsid w:val="00FA3116"/>
    <w:rsid w:val="00FA644B"/>
    <w:rsid w:val="00FC33CB"/>
    <w:rsid w:val="00FF18BF"/>
    <w:rsid w:val="00FF1B56"/>
    <w:rsid w:val="00FF4CB2"/>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BDEFCB0F-E211-452A-AE50-1D12E4F8A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BR/en/Digital-Solutions-and-Smart-Grid/Energy-Management/WEG-Energy-Management-on-premise/WEG-Energy-Management/p/WEG_ENERGY_MANAGEMENT?utm_source=SJ&amp;utm_medium=PR&amp;utm_campaign=WEG1408&amp;utm_id=HN&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x.com/StoneJunctionPR" TargetMode="External"/><Relationship Id="rId7" Type="http://schemas.openxmlformats.org/officeDocument/2006/relationships/webSettings" Target="webSettings.xml"/><Relationship Id="rId12" Type="http://schemas.openxmlformats.org/officeDocument/2006/relationships/hyperlink" Target="https://www.weg.net/catalog/weg/FI/en/Battery-Energy-Storage/Utility-Scale/BESS---Battery-Energy-Storage-System/p/MKT_WDC_GLOBAL_PRODUCT_SYSTEM_BESS_UTILITY_SCALE?utm_source=SJ&amp;utm_medium=PR&amp;utm_campaign=WEG1408&amp;utm_id=HN&amp;utm_term=WEG&amp;utm_content=Earned" TargetMode="External"/><Relationship Id="rId17" Type="http://schemas.openxmlformats.org/officeDocument/2006/relationships/hyperlink" Target="mailto:info-ch@weg.net"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FI/en/?utm_source=SJ&amp;utm_medium=PR&amp;utm_campaign=WEG1408&amp;utm_id=HN&amp;utm_term=WEG&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mailto:beatric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FI/en/Battery-Energy-Storage/Utility-Scale/BESS---Battery-Energy-Storage-System/p/MKT_WDC_GLOBAL_PRODUCT_SYSTEM_BESS_UTILITY_SCALE?utm_source=SJ&amp;utm_medium=PR&amp;utm_campaign=WEG1408&amp;utm_id=HN&amp;utm_term=WEG&amp;utm_content=Earned"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89FA194C-8CF1-449B-8263-DBA1211093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697</Words>
  <Characters>5872</Characters>
  <Application>Microsoft Office Word</Application>
  <DocSecurity>0</DocSecurity>
  <Lines>104</Lines>
  <Paragraphs>46</Paragraphs>
  <ScaleCrop>false</ScaleCrop>
  <Company/>
  <LinksUpToDate>false</LinksUpToDate>
  <CharactersWithSpaces>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163</cp:revision>
  <cp:lastPrinted>2013-11-28T13:43:00Z</cp:lastPrinted>
  <dcterms:created xsi:type="dcterms:W3CDTF">2023-08-16T00:58:00Z</dcterms:created>
  <dcterms:modified xsi:type="dcterms:W3CDTF">2026-02-06T10:11:00Z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