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27E5F11" w14:textId="77777777" w:rsidR="00F42E4C" w:rsidRDefault="00F42E4C" w:rsidP="00F42E4C">
      <w:pPr>
        <w:spacing w:line="480" w:lineRule="auto"/>
        <w:rPr>
          <w:rFonts w:cs="Arial"/>
          <w:b/>
          <w:sz w:val="32"/>
        </w:rPr>
      </w:pPr>
    </w:p>
    <w:p w14:paraId="58419038" w14:textId="3E1B622F" w:rsidR="00B40477" w:rsidRDefault="00B40477" w:rsidP="00315109">
      <w:pPr>
        <w:spacing w:line="480" w:lineRule="auto"/>
        <w:jc w:val="center"/>
        <w:rPr>
          <w:rFonts w:cs="Arial"/>
          <w:b/>
          <w:bCs/>
          <w:sz w:val="32"/>
          <w:szCs w:val="32"/>
        </w:rPr>
      </w:pPr>
      <w:r w:rsidRPr="00B40477">
        <w:rPr>
          <w:rFonts w:cs="Arial"/>
          <w:b/>
          <w:bCs/>
          <w:sz w:val="32"/>
          <w:szCs w:val="32"/>
        </w:rPr>
        <w:t xml:space="preserve">WEG Türkiye </w:t>
      </w:r>
      <w:r>
        <w:rPr>
          <w:rFonts w:cs="Arial"/>
          <w:b/>
          <w:bCs/>
          <w:sz w:val="32"/>
          <w:szCs w:val="32"/>
        </w:rPr>
        <w:t>brings</w:t>
      </w:r>
      <w:r w:rsidRPr="00B40477">
        <w:rPr>
          <w:rFonts w:cs="Arial"/>
          <w:b/>
          <w:bCs/>
          <w:sz w:val="32"/>
          <w:szCs w:val="32"/>
        </w:rPr>
        <w:t xml:space="preserve"> full motor and automation portfolio </w:t>
      </w:r>
      <w:r>
        <w:rPr>
          <w:rFonts w:cs="Arial"/>
          <w:b/>
          <w:bCs/>
          <w:sz w:val="32"/>
          <w:szCs w:val="32"/>
        </w:rPr>
        <w:t>to</w:t>
      </w:r>
      <w:r w:rsidRPr="00B40477">
        <w:rPr>
          <w:rFonts w:cs="Arial"/>
          <w:b/>
          <w:bCs/>
          <w:sz w:val="32"/>
          <w:szCs w:val="32"/>
        </w:rPr>
        <w:t xml:space="preserve"> ISK-SODEX Istanbul 2025</w:t>
      </w:r>
    </w:p>
    <w:p w14:paraId="33B7993C" w14:textId="5D5E1A4D" w:rsidR="00B13FB9" w:rsidRDefault="00B13FB9" w:rsidP="00B40477">
      <w:pPr>
        <w:spacing w:line="480" w:lineRule="auto"/>
        <w:jc w:val="center"/>
        <w:rPr>
          <w:rFonts w:cs="Arial"/>
          <w:b/>
        </w:rPr>
      </w:pPr>
      <w:r w:rsidRPr="00B13FB9">
        <w:rPr>
          <w:rFonts w:cs="Arial"/>
          <w:b/>
        </w:rPr>
        <w:t xml:space="preserve">~ </w:t>
      </w:r>
      <w:r w:rsidR="00B40477">
        <w:rPr>
          <w:rFonts w:cs="Arial"/>
          <w:b/>
        </w:rPr>
        <w:t xml:space="preserve">Motor manufacturer will showcase </w:t>
      </w:r>
      <w:r w:rsidR="00B40477">
        <w:rPr>
          <w:b/>
          <w:bCs/>
        </w:rPr>
        <w:t xml:space="preserve">energy-efficient motors for </w:t>
      </w:r>
      <w:r w:rsidR="00B40477" w:rsidRPr="00B40477">
        <w:rPr>
          <w:b/>
          <w:bCs/>
        </w:rPr>
        <w:t>HVAC-R</w:t>
      </w:r>
      <w:r w:rsidR="00B40477">
        <w:rPr>
          <w:b/>
          <w:bCs/>
        </w:rPr>
        <w:t xml:space="preserve"> applications </w:t>
      </w:r>
      <w:r w:rsidR="00B40477" w:rsidRPr="00B13FB9">
        <w:rPr>
          <w:rFonts w:cs="Arial"/>
          <w:b/>
        </w:rPr>
        <w:t>~</w:t>
      </w:r>
    </w:p>
    <w:p w14:paraId="259F2188" w14:textId="77777777" w:rsidR="00B40477" w:rsidRDefault="00B40477" w:rsidP="00DD324D">
      <w:pPr>
        <w:spacing w:line="480" w:lineRule="auto"/>
        <w:jc w:val="both"/>
      </w:pPr>
    </w:p>
    <w:p w14:paraId="08D6DEF6" w14:textId="28E7A095" w:rsidR="00B40477" w:rsidRDefault="00B40477" w:rsidP="00DD324D">
      <w:pPr>
        <w:spacing w:line="480" w:lineRule="auto"/>
        <w:jc w:val="both"/>
        <w:rPr>
          <w:b/>
          <w:bCs/>
        </w:rPr>
      </w:pPr>
      <w:r w:rsidRPr="00B40477">
        <w:rPr>
          <w:b/>
          <w:bCs/>
        </w:rPr>
        <w:t xml:space="preserve">WEG, </w:t>
      </w:r>
      <w:r>
        <w:rPr>
          <w:b/>
          <w:bCs/>
        </w:rPr>
        <w:t xml:space="preserve">the </w:t>
      </w:r>
      <w:hyperlink r:id="rId11" w:history="1">
        <w:r>
          <w:rPr>
            <w:rStyle w:val="Hyperlink"/>
            <w:b/>
            <w:bCs/>
          </w:rPr>
          <w:t>g</w:t>
        </w:r>
        <w:r w:rsidRPr="004409B3">
          <w:rPr>
            <w:rStyle w:val="Hyperlink"/>
            <w:b/>
            <w:bCs/>
          </w:rPr>
          <w:t xml:space="preserve">lobal electric motor </w:t>
        </w:r>
        <w:r w:rsidRPr="00DE6148">
          <w:rPr>
            <w:rStyle w:val="Hyperlink"/>
            <w:b/>
            <w:bCs/>
          </w:rPr>
          <w:t>manufacturer</w:t>
        </w:r>
      </w:hyperlink>
      <w:r w:rsidRPr="00B40477">
        <w:rPr>
          <w:b/>
          <w:bCs/>
        </w:rPr>
        <w:t xml:space="preserve">, will present its comprehensive range of locally produced and globally recognised </w:t>
      </w:r>
      <w:r>
        <w:rPr>
          <w:b/>
          <w:bCs/>
        </w:rPr>
        <w:t xml:space="preserve">energy-efficient motors </w:t>
      </w:r>
      <w:r w:rsidRPr="00B40477">
        <w:rPr>
          <w:b/>
          <w:bCs/>
        </w:rPr>
        <w:t xml:space="preserve">at ISK-SODEX Istanbul 2025, taking place from October 22 to 24 at the İstanbul </w:t>
      </w:r>
      <w:proofErr w:type="spellStart"/>
      <w:r w:rsidRPr="00B40477">
        <w:rPr>
          <w:b/>
          <w:bCs/>
        </w:rPr>
        <w:t>Fuar</w:t>
      </w:r>
      <w:proofErr w:type="spellEnd"/>
      <w:r w:rsidRPr="00B40477">
        <w:rPr>
          <w:b/>
          <w:bCs/>
        </w:rPr>
        <w:t xml:space="preserve"> </w:t>
      </w:r>
      <w:proofErr w:type="spellStart"/>
      <w:r w:rsidRPr="00B40477">
        <w:rPr>
          <w:b/>
          <w:bCs/>
        </w:rPr>
        <w:t>Merkezi</w:t>
      </w:r>
      <w:proofErr w:type="spellEnd"/>
      <w:r w:rsidRPr="00B40477">
        <w:rPr>
          <w:b/>
          <w:bCs/>
        </w:rPr>
        <w:t xml:space="preserve">, </w:t>
      </w:r>
      <w:proofErr w:type="spellStart"/>
      <w:r w:rsidRPr="00B40477">
        <w:rPr>
          <w:b/>
          <w:bCs/>
        </w:rPr>
        <w:t>Yeşilköy</w:t>
      </w:r>
      <w:proofErr w:type="spellEnd"/>
      <w:r w:rsidRPr="00B40477">
        <w:rPr>
          <w:b/>
          <w:bCs/>
        </w:rPr>
        <w:t>. The event is one of the largest in Eurasia for the heating, ventilation, air conditioning and refrigeration</w:t>
      </w:r>
      <w:r>
        <w:rPr>
          <w:b/>
          <w:bCs/>
        </w:rPr>
        <w:t xml:space="preserve"> (</w:t>
      </w:r>
      <w:r w:rsidRPr="00B40477">
        <w:rPr>
          <w:b/>
          <w:bCs/>
        </w:rPr>
        <w:t>HVAC-R</w:t>
      </w:r>
      <w:r>
        <w:rPr>
          <w:b/>
          <w:bCs/>
        </w:rPr>
        <w:t>)</w:t>
      </w:r>
      <w:r w:rsidRPr="00B40477">
        <w:rPr>
          <w:b/>
          <w:bCs/>
        </w:rPr>
        <w:t xml:space="preserve"> and related industries, attracting thousands of OEMs, system integrators and end users.</w:t>
      </w:r>
    </w:p>
    <w:p w14:paraId="70F46555" w14:textId="77777777" w:rsidR="00B40477" w:rsidRDefault="00B40477" w:rsidP="00B40477">
      <w:pPr>
        <w:spacing w:line="480" w:lineRule="auto"/>
        <w:jc w:val="both"/>
        <w:rPr>
          <w:lang w:val="en-US"/>
        </w:rPr>
      </w:pPr>
    </w:p>
    <w:p w14:paraId="196485C0" w14:textId="3026B5CA" w:rsidR="00E14AF3" w:rsidRDefault="00E14AF3" w:rsidP="00E14AF3">
      <w:pPr>
        <w:spacing w:line="480" w:lineRule="auto"/>
        <w:jc w:val="both"/>
        <w:rPr>
          <w:lang w:val="en-US"/>
        </w:rPr>
      </w:pPr>
      <w:r w:rsidRPr="00E14AF3">
        <w:rPr>
          <w:lang w:val="en-US"/>
        </w:rPr>
        <w:t xml:space="preserve">Visitors to WEG’s Stand C26, in Hall 2, will discover a broad portfolio of locally produced and globally proven solutions, including the </w:t>
      </w:r>
      <w:hyperlink r:id="rId12" w:history="1">
        <w:r w:rsidRPr="009A4846">
          <w:rPr>
            <w:rStyle w:val="Hyperlink"/>
          </w:rPr>
          <w:t>W20 series</w:t>
        </w:r>
      </w:hyperlink>
      <w:r>
        <w:t xml:space="preserve"> </w:t>
      </w:r>
      <w:r w:rsidRPr="00E14AF3">
        <w:rPr>
          <w:lang w:val="en-US"/>
        </w:rPr>
        <w:t>of IE3 high-efficiency three-phase motors, as well as permanent magnet and single-phase models manufactured in Türkiye under the Volt brand.</w:t>
      </w:r>
    </w:p>
    <w:p w14:paraId="4DB2ADB4" w14:textId="77777777" w:rsidR="00E14AF3" w:rsidRPr="00E14AF3" w:rsidRDefault="00E14AF3" w:rsidP="00E14AF3">
      <w:pPr>
        <w:spacing w:line="480" w:lineRule="auto"/>
        <w:jc w:val="both"/>
        <w:rPr>
          <w:lang w:val="en-US"/>
        </w:rPr>
      </w:pPr>
    </w:p>
    <w:p w14:paraId="406BDE88" w14:textId="02FDF8D2" w:rsidR="00E14AF3" w:rsidRPr="00E14AF3" w:rsidRDefault="00E14AF3" w:rsidP="00E14AF3">
      <w:pPr>
        <w:spacing w:line="480" w:lineRule="auto"/>
        <w:jc w:val="both"/>
        <w:rPr>
          <w:lang w:val="en-US"/>
        </w:rPr>
      </w:pPr>
      <w:r w:rsidRPr="00E14AF3">
        <w:rPr>
          <w:lang w:val="en-US"/>
        </w:rPr>
        <w:lastRenderedPageBreak/>
        <w:t xml:space="preserve">Also on display will be the </w:t>
      </w:r>
      <w:hyperlink r:id="rId13" w:history="1">
        <w:r w:rsidRPr="004D3D87">
          <w:rPr>
            <w:rStyle w:val="Hyperlink"/>
            <w:lang w:val="en-US"/>
          </w:rPr>
          <w:t>W22 Smoke Extraction</w:t>
        </w:r>
      </w:hyperlink>
      <w:r w:rsidRPr="00E14AF3">
        <w:rPr>
          <w:lang w:val="en-US"/>
        </w:rPr>
        <w:t xml:space="preserve">, W22 </w:t>
      </w:r>
      <w:proofErr w:type="spellStart"/>
      <w:r w:rsidRPr="00E14AF3">
        <w:rPr>
          <w:lang w:val="en-US"/>
        </w:rPr>
        <w:t>Exproof</w:t>
      </w:r>
      <w:proofErr w:type="spellEnd"/>
      <w:r w:rsidRPr="00E14AF3">
        <w:rPr>
          <w:lang w:val="en-US"/>
        </w:rPr>
        <w:t xml:space="preserve">, </w:t>
      </w:r>
      <w:r w:rsidR="004D3D87" w:rsidRPr="004D3D87">
        <w:rPr>
          <w:lang w:val="en-US"/>
        </w:rPr>
        <w:t>W51</w:t>
      </w:r>
      <w:r w:rsidRPr="00E14AF3">
        <w:rPr>
          <w:lang w:val="en-US"/>
        </w:rPr>
        <w:t xml:space="preserve"> and other Volt WEG Group designs, together with </w:t>
      </w:r>
      <w:proofErr w:type="spellStart"/>
      <w:r w:rsidRPr="00E14AF3">
        <w:rPr>
          <w:lang w:val="en-US"/>
        </w:rPr>
        <w:t>specialised</w:t>
      </w:r>
      <w:proofErr w:type="spellEnd"/>
      <w:r w:rsidRPr="00E14AF3">
        <w:rPr>
          <w:lang w:val="en-US"/>
        </w:rPr>
        <w:t xml:space="preserve"> units such as milking machine motors.</w:t>
      </w:r>
    </w:p>
    <w:p w14:paraId="724D9CD5" w14:textId="7C4D466B" w:rsidR="00E14AF3" w:rsidRDefault="00E14AF3" w:rsidP="00B40477">
      <w:pPr>
        <w:spacing w:line="480" w:lineRule="auto"/>
        <w:jc w:val="both"/>
        <w:rPr>
          <w:lang w:val="en-US"/>
        </w:rPr>
      </w:pPr>
      <w:r w:rsidRPr="00E14AF3">
        <w:rPr>
          <w:lang w:val="en-US"/>
        </w:rPr>
        <w:t>In addition, the company will showcase its high-efficiency permanent magnet range, used in pumps, compressors, household appliances and electric vehicles. Complementing the motor line-up will be automation products, including drives and controls, plus gearboxes.</w:t>
      </w:r>
    </w:p>
    <w:p w14:paraId="05313987" w14:textId="77777777" w:rsidR="00E14AF3" w:rsidRPr="00B40477" w:rsidRDefault="00E14AF3" w:rsidP="00B40477">
      <w:pPr>
        <w:spacing w:line="480" w:lineRule="auto"/>
        <w:jc w:val="both"/>
        <w:rPr>
          <w:lang w:val="en-US"/>
        </w:rPr>
      </w:pPr>
    </w:p>
    <w:p w14:paraId="5E910176" w14:textId="4BC25762" w:rsidR="00B40477" w:rsidRDefault="00B40477" w:rsidP="00B40477">
      <w:pPr>
        <w:spacing w:line="480" w:lineRule="auto"/>
        <w:jc w:val="both"/>
        <w:rPr>
          <w:lang w:val="en-US"/>
        </w:rPr>
      </w:pPr>
      <w:r w:rsidRPr="00B40477">
        <w:rPr>
          <w:lang w:val="en-US"/>
        </w:rPr>
        <w:t>“WEG Türkiye is committed to supporting OEMs and system</w:t>
      </w:r>
      <w:r w:rsidR="00D059B3">
        <w:rPr>
          <w:lang w:val="en-US"/>
        </w:rPr>
        <w:t>s</w:t>
      </w:r>
      <w:r w:rsidRPr="00B40477">
        <w:rPr>
          <w:lang w:val="en-US"/>
        </w:rPr>
        <w:t xml:space="preserve"> integrators with application-oriented solutions tailored for HVAC, cooling and pumping industries,” said Marco Campos, </w:t>
      </w:r>
      <w:r w:rsidR="00757C80">
        <w:rPr>
          <w:lang w:val="en-US"/>
        </w:rPr>
        <w:t>m</w:t>
      </w:r>
      <w:r w:rsidRPr="00B40477">
        <w:rPr>
          <w:lang w:val="en-US"/>
        </w:rPr>
        <w:t xml:space="preserve">anaging </w:t>
      </w:r>
      <w:r w:rsidR="00757C80">
        <w:rPr>
          <w:lang w:val="en-US"/>
        </w:rPr>
        <w:t>d</w:t>
      </w:r>
      <w:r w:rsidRPr="00B40477">
        <w:rPr>
          <w:lang w:val="en-US"/>
        </w:rPr>
        <w:t xml:space="preserve">irector at WEG Türkiye. </w:t>
      </w:r>
    </w:p>
    <w:p w14:paraId="624C664D" w14:textId="77777777" w:rsidR="00B40477" w:rsidRPr="00B40477" w:rsidRDefault="00B40477" w:rsidP="00B40477">
      <w:pPr>
        <w:spacing w:line="480" w:lineRule="auto"/>
        <w:jc w:val="both"/>
        <w:rPr>
          <w:lang w:val="en-US"/>
        </w:rPr>
      </w:pPr>
    </w:p>
    <w:p w14:paraId="7C59170A" w14:textId="132E1323" w:rsidR="00B40477" w:rsidRDefault="00E14AF3" w:rsidP="00B40477">
      <w:pPr>
        <w:spacing w:line="480" w:lineRule="auto"/>
        <w:jc w:val="both"/>
        <w:rPr>
          <w:lang w:val="en-US"/>
        </w:rPr>
      </w:pPr>
      <w:r w:rsidRPr="00E14AF3">
        <w:rPr>
          <w:lang w:val="en-US"/>
        </w:rPr>
        <w:t xml:space="preserve">Throughout the exhibition, WEG will </w:t>
      </w:r>
      <w:proofErr w:type="spellStart"/>
      <w:r w:rsidRPr="00E14AF3">
        <w:rPr>
          <w:lang w:val="en-US"/>
        </w:rPr>
        <w:t>emphasise</w:t>
      </w:r>
      <w:proofErr w:type="spellEnd"/>
      <w:r w:rsidRPr="00E14AF3">
        <w:rPr>
          <w:lang w:val="en-US"/>
        </w:rPr>
        <w:t xml:space="preserve"> the role of energy-efficient motors and automation systems in meeting Türkiye’s new energy efficiency regulations</w:t>
      </w:r>
      <w:r>
        <w:rPr>
          <w:lang w:val="en-US"/>
        </w:rPr>
        <w:t xml:space="preserve"> </w:t>
      </w:r>
      <w:r w:rsidRPr="00E14AF3">
        <w:rPr>
          <w:lang w:val="en-US"/>
        </w:rPr>
        <w:t>—</w:t>
      </w:r>
      <w:r>
        <w:rPr>
          <w:lang w:val="en-US"/>
        </w:rPr>
        <w:t xml:space="preserve"> </w:t>
      </w:r>
      <w:r w:rsidRPr="00E14AF3">
        <w:rPr>
          <w:lang w:val="en-US"/>
        </w:rPr>
        <w:t>such as the requirement to replace outdated motors with high-efficiency models that deliver at least 15</w:t>
      </w:r>
      <w:r>
        <w:rPr>
          <w:lang w:val="en-US"/>
        </w:rPr>
        <w:t xml:space="preserve"> per cent</w:t>
      </w:r>
      <w:r w:rsidRPr="00E14AF3">
        <w:rPr>
          <w:lang w:val="en-US"/>
        </w:rPr>
        <w:t xml:space="preserve"> energy savings under the Energy Efficiency Strategy 2030 and the Second National Energy Efficiency Action Plan (2024–2030)</w:t>
      </w:r>
      <w:r>
        <w:rPr>
          <w:lang w:val="en-US"/>
        </w:rPr>
        <w:t xml:space="preserve"> </w:t>
      </w:r>
      <w:r w:rsidRPr="00E14AF3">
        <w:rPr>
          <w:lang w:val="en-US"/>
        </w:rPr>
        <w:t>—</w:t>
      </w:r>
      <w:r>
        <w:rPr>
          <w:lang w:val="en-US"/>
        </w:rPr>
        <w:t xml:space="preserve"> </w:t>
      </w:r>
      <w:r w:rsidRPr="00E14AF3">
        <w:rPr>
          <w:lang w:val="en-US"/>
        </w:rPr>
        <w:t>and supporting sustainability goals</w:t>
      </w:r>
      <w:r>
        <w:rPr>
          <w:lang w:val="en-US"/>
        </w:rPr>
        <w:t xml:space="preserve">. </w:t>
      </w:r>
      <w:r w:rsidR="00B40477" w:rsidRPr="00B40477">
        <w:rPr>
          <w:lang w:val="en-US"/>
        </w:rPr>
        <w:t xml:space="preserve">Visitors will also </w:t>
      </w:r>
      <w:proofErr w:type="gramStart"/>
      <w:r w:rsidR="00B40477" w:rsidRPr="00B40477">
        <w:rPr>
          <w:lang w:val="en-US"/>
        </w:rPr>
        <w:t>have the opportunity to</w:t>
      </w:r>
      <w:proofErr w:type="gramEnd"/>
      <w:r w:rsidR="00B40477" w:rsidRPr="00B40477">
        <w:rPr>
          <w:lang w:val="en-US"/>
        </w:rPr>
        <w:t xml:space="preserve"> explore the benefits of WEG’s permanent magnet motor solutions, which deliver IE4 and IE5 efficiency levels, reducing both energy consumption and carbon emissions.</w:t>
      </w:r>
    </w:p>
    <w:p w14:paraId="02E03616" w14:textId="77777777" w:rsidR="00B40477" w:rsidRPr="00B40477" w:rsidRDefault="00B40477" w:rsidP="00B40477">
      <w:pPr>
        <w:spacing w:line="480" w:lineRule="auto"/>
        <w:jc w:val="both"/>
        <w:rPr>
          <w:lang w:val="en-US"/>
        </w:rPr>
      </w:pPr>
    </w:p>
    <w:p w14:paraId="00D5E34E" w14:textId="67B64A1F" w:rsidR="00B40477" w:rsidRDefault="00B40477" w:rsidP="00B40477">
      <w:pPr>
        <w:spacing w:line="480" w:lineRule="auto"/>
        <w:jc w:val="both"/>
        <w:rPr>
          <w:lang w:val="en-US"/>
        </w:rPr>
      </w:pPr>
      <w:r w:rsidRPr="00B40477">
        <w:rPr>
          <w:lang w:val="en-US"/>
        </w:rPr>
        <w:t xml:space="preserve">The stand will feature a dedicated meeting area for technical presentations with WEG experts, including Yalçın </w:t>
      </w:r>
      <w:proofErr w:type="spellStart"/>
      <w:r w:rsidRPr="00B40477">
        <w:rPr>
          <w:lang w:val="en-US"/>
        </w:rPr>
        <w:t>Erkayhan</w:t>
      </w:r>
      <w:proofErr w:type="spellEnd"/>
      <w:r w:rsidRPr="00B40477">
        <w:rPr>
          <w:lang w:val="en-US"/>
        </w:rPr>
        <w:t xml:space="preserve"> </w:t>
      </w:r>
      <w:proofErr w:type="spellStart"/>
      <w:r w:rsidRPr="00B40477">
        <w:rPr>
          <w:lang w:val="en-US"/>
        </w:rPr>
        <w:t>focus</w:t>
      </w:r>
      <w:r w:rsidR="00165122">
        <w:rPr>
          <w:lang w:val="en-US"/>
        </w:rPr>
        <w:t>s</w:t>
      </w:r>
      <w:r w:rsidRPr="00B40477">
        <w:rPr>
          <w:lang w:val="en-US"/>
        </w:rPr>
        <w:t>ing</w:t>
      </w:r>
      <w:proofErr w:type="spellEnd"/>
      <w:r w:rsidRPr="00B40477">
        <w:rPr>
          <w:lang w:val="en-US"/>
        </w:rPr>
        <w:t xml:space="preserve"> on motors and gearboxes, Kubilay Terzi on automation, </w:t>
      </w:r>
      <w:proofErr w:type="spellStart"/>
      <w:r w:rsidRPr="00B40477">
        <w:rPr>
          <w:lang w:val="en-US"/>
        </w:rPr>
        <w:t>Şemsettin</w:t>
      </w:r>
      <w:proofErr w:type="spellEnd"/>
      <w:r w:rsidRPr="00B40477">
        <w:rPr>
          <w:lang w:val="en-US"/>
        </w:rPr>
        <w:t xml:space="preserve"> Ercan on medium-voltage motors and drives, and Bilal </w:t>
      </w:r>
      <w:r w:rsidRPr="00B40477">
        <w:rPr>
          <w:lang w:val="en-US"/>
        </w:rPr>
        <w:lastRenderedPageBreak/>
        <w:t>Şerefhanoğlu on export marketing and sales. Together with distributors, they will demonstrate how WEG Türkiye combines global expertise with local agility.</w:t>
      </w:r>
    </w:p>
    <w:p w14:paraId="60EFF75E" w14:textId="77777777" w:rsidR="00B40477" w:rsidRPr="00B40477" w:rsidRDefault="00B40477" w:rsidP="00B40477">
      <w:pPr>
        <w:spacing w:line="480" w:lineRule="auto"/>
        <w:jc w:val="both"/>
        <w:rPr>
          <w:lang w:val="en-US"/>
        </w:rPr>
      </w:pPr>
    </w:p>
    <w:p w14:paraId="287DE6CD" w14:textId="77777777" w:rsidR="00B40477" w:rsidRDefault="00B40477" w:rsidP="00B40477">
      <w:pPr>
        <w:spacing w:line="480" w:lineRule="auto"/>
        <w:jc w:val="both"/>
        <w:rPr>
          <w:lang w:val="en-US"/>
        </w:rPr>
      </w:pPr>
      <w:r w:rsidRPr="00B40477">
        <w:rPr>
          <w:lang w:val="en-US"/>
        </w:rPr>
        <w:t>WEG Türkiye, operating with more than 20 distributors nationwide, ensures robust inventory management and readily available stock. Its state-of-the-art Volt WEG Group factory in Türkiye produces over one million motors annually, supported by accredited laboratories for rigorous efficiency and performance testing.</w:t>
      </w:r>
    </w:p>
    <w:p w14:paraId="13C230EF" w14:textId="77777777" w:rsidR="00B40477" w:rsidRPr="00B40477" w:rsidRDefault="00B40477" w:rsidP="00B40477">
      <w:pPr>
        <w:spacing w:line="480" w:lineRule="auto"/>
        <w:jc w:val="both"/>
        <w:rPr>
          <w:lang w:val="en-US"/>
        </w:rPr>
      </w:pPr>
    </w:p>
    <w:p w14:paraId="3BCDC998" w14:textId="77777777" w:rsidR="00165122" w:rsidRPr="00165122" w:rsidRDefault="00B40477" w:rsidP="00B40477">
      <w:pPr>
        <w:spacing w:line="480" w:lineRule="auto"/>
        <w:jc w:val="both"/>
        <w:rPr>
          <w:rFonts w:cs="Arial"/>
        </w:rPr>
      </w:pPr>
      <w:r w:rsidRPr="00B40477">
        <w:rPr>
          <w:i/>
          <w:iCs/>
          <w:lang w:val="en-US"/>
        </w:rPr>
        <w:t>For more information about ISK-SODEX Istanbul</w:t>
      </w:r>
      <w:r w:rsidRPr="2C3AA7ED">
        <w:rPr>
          <w:rFonts w:cs="Arial"/>
          <w:i/>
          <w:iCs/>
        </w:rPr>
        <w:t xml:space="preserve">, contact the </w:t>
      </w:r>
      <w:r w:rsidR="00165122">
        <w:rPr>
          <w:rFonts w:cs="Arial"/>
          <w:i/>
          <w:iCs/>
        </w:rPr>
        <w:t xml:space="preserve">WEG </w:t>
      </w:r>
      <w:r w:rsidRPr="2C3AA7ED">
        <w:rPr>
          <w:rFonts w:cs="Arial"/>
          <w:i/>
          <w:iCs/>
        </w:rPr>
        <w:t>team directly at</w:t>
      </w:r>
      <w:r>
        <w:rPr>
          <w:rFonts w:cs="Arial"/>
          <w:i/>
          <w:iCs/>
        </w:rPr>
        <w:t xml:space="preserve"> </w:t>
      </w:r>
      <w:r w:rsidR="00165122">
        <w:rPr>
          <w:rFonts w:cs="Arial"/>
          <w:i/>
          <w:iCs/>
        </w:rPr>
        <w:fldChar w:fldCharType="begin"/>
      </w:r>
      <w:r w:rsidR="00165122">
        <w:rPr>
          <w:rFonts w:cs="Arial"/>
          <w:i/>
          <w:iCs/>
        </w:rPr>
        <w:instrText>HYPERLINK "mailto:</w:instrText>
      </w:r>
      <w:r w:rsidR="00165122" w:rsidRPr="00165122">
        <w:rPr>
          <w:rFonts w:cs="Arial"/>
          <w:i/>
          <w:iCs/>
        </w:rPr>
        <w:instrText>info-tk@weg.net.</w:instrText>
      </w:r>
    </w:p>
    <w:p w14:paraId="60BB9EF0" w14:textId="7239FF9C" w:rsidR="00165122" w:rsidRPr="000C76EF" w:rsidRDefault="00165122" w:rsidP="00B40477">
      <w:pPr>
        <w:spacing w:line="480" w:lineRule="auto"/>
        <w:jc w:val="both"/>
        <w:rPr>
          <w:rStyle w:val="Hyperlink"/>
          <w:rFonts w:cs="Arial"/>
        </w:rPr>
      </w:pPr>
      <w:r>
        <w:rPr>
          <w:rFonts w:cs="Arial"/>
          <w:i/>
          <w:iCs/>
        </w:rPr>
        <w:instrText>"</w:instrText>
      </w:r>
      <w:r>
        <w:rPr>
          <w:rFonts w:cs="Arial"/>
          <w:i/>
          <w:iCs/>
        </w:rPr>
      </w:r>
      <w:r>
        <w:rPr>
          <w:rFonts w:cs="Arial"/>
          <w:i/>
          <w:iCs/>
        </w:rPr>
        <w:fldChar w:fldCharType="separate"/>
      </w:r>
      <w:r w:rsidRPr="000C76EF">
        <w:rPr>
          <w:rStyle w:val="Hyperlink"/>
          <w:rFonts w:cs="Arial"/>
          <w:i/>
          <w:iCs/>
        </w:rPr>
        <w:t>info-tk@weg.net</w:t>
      </w:r>
      <w:r w:rsidRPr="00B40477">
        <w:rPr>
          <w:lang w:val="en-US"/>
        </w:rPr>
        <w:t>.</w:t>
      </w:r>
    </w:p>
    <w:p w14:paraId="0CD97468" w14:textId="18CD4B69" w:rsidR="00EC4726" w:rsidRPr="00B40477" w:rsidRDefault="00165122" w:rsidP="00B40477">
      <w:pPr>
        <w:spacing w:line="480" w:lineRule="auto"/>
        <w:jc w:val="both"/>
        <w:rPr>
          <w:i/>
          <w:iCs/>
        </w:rPr>
      </w:pPr>
      <w:r>
        <w:rPr>
          <w:rFonts w:cs="Arial"/>
          <w:i/>
          <w:iCs/>
        </w:rPr>
        <w:fldChar w:fldCharType="end"/>
      </w:r>
    </w:p>
    <w:p w14:paraId="5D2DCB53" w14:textId="67B5B146"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B40477">
        <w:rPr>
          <w:rFonts w:eastAsia="MS Mincho" w:cs="Arial"/>
        </w:rPr>
        <w:t>4</w:t>
      </w:r>
      <w:r w:rsidR="003D160A">
        <w:rPr>
          <w:rFonts w:eastAsia="MS Mincho" w:cs="Arial"/>
        </w:rPr>
        <w:t>00</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337EAF6B" w:rsidR="00924FCE" w:rsidRDefault="00924FCE" w:rsidP="008A6A7A">
      <w:pPr>
        <w:rPr>
          <w:rFonts w:eastAsia="MS Mincho"/>
          <w:b/>
          <w:color w:val="4472C4"/>
        </w:rPr>
      </w:pPr>
      <w:r w:rsidRPr="00F603CF">
        <w:rPr>
          <w:rFonts w:eastAsia="MS Mincho"/>
          <w:b/>
          <w:color w:val="4472C4"/>
        </w:rPr>
        <w:t>Image caption:</w:t>
      </w:r>
    </w:p>
    <w:p w14:paraId="68821A58" w14:textId="77777777" w:rsidR="00404DC4" w:rsidRDefault="00404DC4" w:rsidP="00601E8E">
      <w:pPr>
        <w:spacing w:line="360" w:lineRule="auto"/>
        <w:rPr>
          <w:rFonts w:eastAsia="MS Mincho"/>
          <w:i/>
          <w:lang w:val="en-US"/>
        </w:rPr>
      </w:pPr>
    </w:p>
    <w:p w14:paraId="7F5F6619" w14:textId="77777777" w:rsidR="00EA2883" w:rsidRPr="00EA2883" w:rsidRDefault="00EA2883" w:rsidP="00EA2883">
      <w:pPr>
        <w:spacing w:line="360" w:lineRule="auto"/>
        <w:rPr>
          <w:i/>
          <w:iCs/>
          <w:lang w:val="en-US"/>
        </w:rPr>
      </w:pPr>
      <w:r w:rsidRPr="00EA2883">
        <w:rPr>
          <w:b/>
          <w:bCs/>
          <w:lang w:val="en-US"/>
        </w:rPr>
        <w:t>W20 electric motor —</w:t>
      </w:r>
      <w:r w:rsidRPr="00EA2883">
        <w:rPr>
          <w:i/>
          <w:iCs/>
          <w:lang w:val="en-US"/>
        </w:rPr>
        <w:t xml:space="preserve"> The W20 series of IE3 high-efficiency motors combine robust performance with long-term energy savings for HVAC-R applications.</w:t>
      </w:r>
    </w:p>
    <w:p w14:paraId="09DCC14D" w14:textId="6236FAD5" w:rsidR="00EA2883" w:rsidRPr="00EA2883" w:rsidRDefault="00EA2883" w:rsidP="00EA2883">
      <w:pPr>
        <w:spacing w:line="360" w:lineRule="auto"/>
        <w:rPr>
          <w:i/>
          <w:iCs/>
          <w:lang w:val="en-US"/>
        </w:rPr>
      </w:pPr>
      <w:r w:rsidRPr="00EA2883">
        <w:rPr>
          <w:i/>
          <w:iCs/>
          <w:lang w:val="en-US"/>
        </w:rPr>
        <w:br/>
      </w:r>
      <w:r w:rsidRPr="00EA2883">
        <w:rPr>
          <w:b/>
          <w:bCs/>
          <w:lang w:val="en-US"/>
        </w:rPr>
        <w:t>W22 Smoke Extraction motor —</w:t>
      </w:r>
      <w:r w:rsidRPr="00EA2883">
        <w:rPr>
          <w:i/>
          <w:iCs/>
          <w:lang w:val="en-US"/>
        </w:rPr>
        <w:t xml:space="preserve"> Designed for demanding environments, the W22 Smoke Extraction motor ensures reliable performance and durability under extreme conditions.</w:t>
      </w:r>
    </w:p>
    <w:p w14:paraId="74F04FF5" w14:textId="403C3E83" w:rsidR="00EA2883" w:rsidRPr="00EA2883" w:rsidRDefault="00EA2883" w:rsidP="00EA2883">
      <w:pPr>
        <w:spacing w:line="360" w:lineRule="auto"/>
        <w:rPr>
          <w:i/>
          <w:iCs/>
          <w:lang w:val="en-US"/>
        </w:rPr>
      </w:pPr>
      <w:r w:rsidRPr="00EA2883">
        <w:rPr>
          <w:i/>
          <w:iCs/>
          <w:lang w:val="en-US"/>
        </w:rPr>
        <w:br/>
      </w:r>
      <w:r w:rsidRPr="00EA2883">
        <w:rPr>
          <w:b/>
          <w:bCs/>
          <w:lang w:val="en-US"/>
        </w:rPr>
        <w:t xml:space="preserve">W22 </w:t>
      </w:r>
      <w:proofErr w:type="spellStart"/>
      <w:r w:rsidRPr="00EA2883">
        <w:rPr>
          <w:b/>
          <w:bCs/>
          <w:lang w:val="en-US"/>
        </w:rPr>
        <w:t>Exproof</w:t>
      </w:r>
      <w:proofErr w:type="spellEnd"/>
      <w:r w:rsidRPr="00EA2883">
        <w:rPr>
          <w:b/>
          <w:bCs/>
          <w:lang w:val="en-US"/>
        </w:rPr>
        <w:t xml:space="preserve"> motor —</w:t>
      </w:r>
      <w:r w:rsidRPr="00EA2883">
        <w:rPr>
          <w:lang w:val="en-US"/>
        </w:rPr>
        <w:t xml:space="preserve"> </w:t>
      </w:r>
      <w:r w:rsidRPr="00EA2883">
        <w:rPr>
          <w:i/>
          <w:iCs/>
          <w:lang w:val="en-US"/>
        </w:rPr>
        <w:t xml:space="preserve">Engineered for hazardous environments, the W22 </w:t>
      </w:r>
      <w:proofErr w:type="spellStart"/>
      <w:r w:rsidRPr="00EA2883">
        <w:rPr>
          <w:i/>
          <w:iCs/>
          <w:lang w:val="en-US"/>
        </w:rPr>
        <w:t>Exproof</w:t>
      </w:r>
      <w:proofErr w:type="spellEnd"/>
      <w:r w:rsidRPr="00EA2883">
        <w:rPr>
          <w:i/>
          <w:iCs/>
          <w:lang w:val="en-US"/>
        </w:rPr>
        <w:t xml:space="preserve"> motor delivers safe, energy-efficient operation where explosion protection is essential.</w:t>
      </w:r>
    </w:p>
    <w:p w14:paraId="4238518E" w14:textId="21E09837" w:rsidR="00EA2883" w:rsidRPr="00EA2883" w:rsidRDefault="00EA2883" w:rsidP="00EA2883">
      <w:pPr>
        <w:spacing w:line="360" w:lineRule="auto"/>
        <w:rPr>
          <w:i/>
          <w:iCs/>
          <w:lang w:val="en-US"/>
        </w:rPr>
      </w:pPr>
      <w:r w:rsidRPr="00EA2883">
        <w:rPr>
          <w:i/>
          <w:iCs/>
          <w:lang w:val="en-US"/>
        </w:rPr>
        <w:br/>
      </w:r>
      <w:r w:rsidRPr="00EA2883">
        <w:rPr>
          <w:b/>
          <w:bCs/>
          <w:lang w:val="en-US"/>
        </w:rPr>
        <w:t>Volt Single Phase motor —</w:t>
      </w:r>
      <w:r w:rsidRPr="00EA2883">
        <w:rPr>
          <w:i/>
          <w:iCs/>
          <w:lang w:val="en-US"/>
        </w:rPr>
        <w:t xml:space="preserve"> Locally manufactured under the Volt brand, this single-phase motor offers dependable, energy-efficient performance for a wide range of residential and light industrial applications.</w:t>
      </w:r>
    </w:p>
    <w:p w14:paraId="57F844B1" w14:textId="77777777" w:rsidR="00EA2883" w:rsidRDefault="00EA2883" w:rsidP="00601E8E">
      <w:pPr>
        <w:spacing w:line="360" w:lineRule="auto"/>
        <w:rPr>
          <w:i/>
          <w:iCs/>
          <w:lang w:val="en-US"/>
        </w:rPr>
      </w:pPr>
    </w:p>
    <w:p w14:paraId="67E144D6" w14:textId="77777777" w:rsidR="00EA2883" w:rsidRPr="00601E8E" w:rsidRDefault="00EA2883" w:rsidP="00601E8E">
      <w:pPr>
        <w:spacing w:line="360" w:lineRule="auto"/>
        <w:rPr>
          <w:i/>
          <w:iCs/>
          <w:lang w:val="en-US"/>
        </w:rPr>
      </w:pPr>
    </w:p>
    <w:p w14:paraId="65B5CC21" w14:textId="77777777" w:rsidR="00404DC4" w:rsidRPr="00404DC4" w:rsidRDefault="00404DC4" w:rsidP="008A6A7A">
      <w:pPr>
        <w:rPr>
          <w:b/>
          <w:bCs/>
          <w:lang w:val="en-US"/>
        </w:rPr>
      </w:pP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4"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3ABD0844" w14:textId="77777777" w:rsidR="00FF02C6" w:rsidRPr="00FF02C6" w:rsidRDefault="00FF02C6" w:rsidP="00FF02C6">
      <w:pPr>
        <w:rPr>
          <w:rFonts w:eastAsia="MS Mincho"/>
          <w:b/>
          <w:bCs/>
          <w:color w:val="4472C4"/>
          <w:lang w:val="pt-BR"/>
        </w:rPr>
      </w:pPr>
      <w:r w:rsidRPr="00FF02C6">
        <w:rPr>
          <w:rFonts w:eastAsia="MS Mincho"/>
          <w:b/>
          <w:bCs/>
          <w:color w:val="4472C4"/>
          <w:lang w:val="en-US"/>
        </w:rPr>
        <w:t xml:space="preserve">For further information contact: </w:t>
      </w:r>
    </w:p>
    <w:p w14:paraId="00F2E296" w14:textId="1C5F9D41" w:rsidR="00FF02C6" w:rsidRPr="00FF02C6" w:rsidRDefault="00FF02C6" w:rsidP="00FF02C6">
      <w:r w:rsidRPr="00FF02C6">
        <w:t xml:space="preserve">Marcio Ematsu, WEG International GmbH, Am </w:t>
      </w:r>
      <w:proofErr w:type="spellStart"/>
      <w:r w:rsidRPr="00FF02C6">
        <w:t>Mattenhof</w:t>
      </w:r>
      <w:proofErr w:type="spellEnd"/>
      <w:r w:rsidRPr="00FF02C6">
        <w:t xml:space="preserve"> 16a, 6010 Kriens, Switzerland.</w:t>
      </w:r>
    </w:p>
    <w:p w14:paraId="00EB4BB8" w14:textId="77777777" w:rsidR="00FF02C6" w:rsidRPr="00FF02C6" w:rsidRDefault="00FF02C6" w:rsidP="00FF02C6">
      <w:pPr>
        <w:rPr>
          <w:rFonts w:eastAsia="MS Mincho"/>
          <w:b/>
          <w:bCs/>
          <w:color w:val="4472C4"/>
          <w:lang w:val="pt-BR"/>
        </w:rPr>
      </w:pPr>
      <w:r w:rsidRPr="00FF02C6">
        <w:rPr>
          <w:rFonts w:eastAsia="MS Mincho"/>
          <w:b/>
          <w:bCs/>
          <w:color w:val="4472C4"/>
          <w:lang w:val="pt-BR"/>
        </w:rPr>
        <w:t xml:space="preserve">www: </w:t>
      </w:r>
      <w:hyperlink r:id="rId15" w:tgtFrame="_blank" w:history="1">
        <w:r w:rsidRPr="00FF02C6">
          <w:rPr>
            <w:rStyle w:val="Hyperlink"/>
            <w:rFonts w:eastAsia="MS Mincho"/>
            <w:b/>
            <w:bCs/>
            <w:lang w:val="pt-BR"/>
          </w:rPr>
          <w:t>www.weg.net</w:t>
        </w:r>
      </w:hyperlink>
      <w:r w:rsidRPr="00FF02C6">
        <w:rPr>
          <w:rFonts w:eastAsia="MS Mincho"/>
          <w:b/>
          <w:bCs/>
          <w:color w:val="4472C4"/>
          <w:lang w:val="pt-BR"/>
        </w:rPr>
        <w:t>  </w:t>
      </w:r>
    </w:p>
    <w:p w14:paraId="5DC4804D" w14:textId="77777777" w:rsidR="00FF02C6" w:rsidRPr="00FF02C6" w:rsidRDefault="00FF02C6" w:rsidP="00FF02C6">
      <w:pPr>
        <w:rPr>
          <w:rFonts w:eastAsia="MS Mincho"/>
          <w:b/>
          <w:bCs/>
          <w:color w:val="4472C4"/>
          <w:lang w:val="pt-BR"/>
        </w:rPr>
      </w:pPr>
      <w:r w:rsidRPr="00FF02C6">
        <w:rPr>
          <w:rFonts w:eastAsia="MS Mincho"/>
          <w:b/>
          <w:bCs/>
          <w:color w:val="4472C4"/>
          <w:lang w:val="pt-BR"/>
        </w:rPr>
        <w:t xml:space="preserve">e-mail: </w:t>
      </w:r>
      <w:hyperlink r:id="rId16" w:tgtFrame="_blank" w:tooltip="mailto:info@weg.net" w:history="1">
        <w:r w:rsidRPr="00FF02C6">
          <w:rPr>
            <w:rStyle w:val="Hyperlink"/>
            <w:rFonts w:eastAsia="MS Mincho"/>
            <w:b/>
            <w:bCs/>
            <w:lang w:val="pt-BR"/>
          </w:rPr>
          <w:t>info@weg.net</w:t>
        </w:r>
      </w:hyperlink>
      <w:r w:rsidRPr="00FF02C6">
        <w:rPr>
          <w:rFonts w:eastAsia="MS Mincho"/>
          <w:b/>
          <w:bCs/>
          <w:color w:val="4472C4"/>
          <w:lang w:val="pt-BR"/>
        </w:rPr>
        <w:t> </w:t>
      </w:r>
    </w:p>
    <w:p w14:paraId="5D2DCB5D" w14:textId="77777777" w:rsidR="00E03D45" w:rsidRPr="00FF02C6" w:rsidRDefault="00E03D45" w:rsidP="008A6A7A">
      <w:pPr>
        <w:rPr>
          <w:rFonts w:eastAsia="MS Mincho"/>
          <w:color w:val="0C7289"/>
          <w:lang w:val="pt-BR"/>
        </w:rPr>
      </w:pPr>
    </w:p>
    <w:p w14:paraId="5D2DCB5E" w14:textId="69F8F3F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B40477">
        <w:rPr>
          <w:rFonts w:eastAsia="MS Mincho"/>
          <w:spacing w:val="-3"/>
        </w:rPr>
        <w:t>Alex Manford</w:t>
      </w:r>
      <w:r w:rsidR="5DBCB81B">
        <w:rPr>
          <w:rFonts w:eastAsia="MS Mincho"/>
          <w:spacing w:val="-3"/>
        </w:rPr>
        <w:t xml:space="preserve"> </w:t>
      </w:r>
      <w:r w:rsidR="0010339A">
        <w:rPr>
          <w:rFonts w:eastAsia="MS Mincho"/>
          <w:spacing w:val="-3"/>
        </w:rPr>
        <w:t>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39FD6FFA"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00B40477" w:rsidRPr="000C76EF">
          <w:rPr>
            <w:rStyle w:val="Hyperlink"/>
            <w:rFonts w:eastAsia="MS Mincho" w:cs="Arial"/>
            <w:spacing w:val="-3"/>
          </w:rPr>
          <w:t>alexm@stonejunction.co.uk</w:t>
        </w:r>
      </w:hyperlink>
      <w:r w:rsidRPr="008A6A7A">
        <w:rPr>
          <w:rFonts w:eastAsia="MS Mincho"/>
          <w:spacing w:val="-3"/>
        </w:rPr>
        <w:t xml:space="preserve"> </w:t>
      </w:r>
      <w:r w:rsidR="0010339A">
        <w:rPr>
          <w:rFonts w:eastAsia="MS Mincho"/>
          <w:spacing w:val="-3"/>
        </w:rPr>
        <w:t xml:space="preserve">or </w:t>
      </w:r>
      <w:hyperlink r:id="rId18"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9"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0"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4D3D87" w:rsidRDefault="00E03D45" w:rsidP="008A6A7A">
      <w:pPr>
        <w:rPr>
          <w:rFonts w:eastAsia="MS Mincho"/>
          <w:bCs/>
          <w:color w:val="002060"/>
          <w:spacing w:val="-3"/>
          <w:lang w:val="nl-NL"/>
        </w:rPr>
      </w:pPr>
      <w:r w:rsidRPr="004D3D87">
        <w:rPr>
          <w:rFonts w:eastAsia="MS Mincho"/>
          <w:b/>
          <w:bCs/>
          <w:color w:val="4472C4"/>
          <w:lang w:val="nl-NL"/>
        </w:rPr>
        <w:t>Twitter:</w:t>
      </w:r>
      <w:r w:rsidRPr="004D3D87">
        <w:rPr>
          <w:rFonts w:eastAsia="MS Mincho"/>
          <w:b/>
          <w:bCs/>
          <w:color w:val="00529C"/>
          <w:spacing w:val="-3"/>
          <w:lang w:val="nl-NL"/>
        </w:rPr>
        <w:t xml:space="preserve"> </w:t>
      </w:r>
      <w:hyperlink r:id="rId21" w:history="1">
        <w:r w:rsidRPr="004D3D87">
          <w:rPr>
            <w:rStyle w:val="Hyperlink"/>
            <w:rFonts w:eastAsia="MS Mincho" w:cs="Arial"/>
            <w:bCs/>
            <w:spacing w:val="-3"/>
            <w:lang w:val="nl-NL"/>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3"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0E3959A6" w14:textId="77777777" w:rsidR="002F0BE7" w:rsidRDefault="00382C38" w:rsidP="002F0BE7">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2F0BE7" w:rsidRPr="00A97965">
        <w:rPr>
          <w:rFonts w:ascii="Arial" w:hAnsi="Arial" w:cs="Arial"/>
          <w:lang w:val="en-GB"/>
        </w:rPr>
        <w:t xml:space="preserve">Founded in 1961, WEG is a global electric-electronic equipment </w:t>
      </w:r>
      <w:proofErr w:type="gramStart"/>
      <w:r w:rsidR="002F0BE7" w:rsidRPr="00A97965">
        <w:rPr>
          <w:rFonts w:ascii="Arial" w:hAnsi="Arial" w:cs="Arial"/>
          <w:lang w:val="en-GB"/>
        </w:rPr>
        <w:t>company,</w:t>
      </w:r>
      <w:proofErr w:type="gramEnd"/>
      <w:r w:rsidR="002F0BE7" w:rsidRPr="00A97965">
        <w:rPr>
          <w:rFonts w:ascii="Arial" w:hAnsi="Arial" w:cs="Arial"/>
          <w:lang w:val="en-GB"/>
        </w:rPr>
        <w:t xml:space="preserve"> operating mainly in the capital goods sector with solutions in electric machines, automation and paints for several sectors, including infrastructure, steel, pulp and paper, oil and gas, mining, among many others. </w:t>
      </w:r>
    </w:p>
    <w:p w14:paraId="5D2DCB69" w14:textId="5F7A3FE5" w:rsidR="008A6A7A" w:rsidRPr="002110DE" w:rsidRDefault="002F0BE7" w:rsidP="002F0BE7">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t>
      </w:r>
      <w:r>
        <w:rPr>
          <w:rFonts w:ascii="Arial" w:hAnsi="Arial" w:cs="Arial"/>
          <w:shd w:val="clear" w:color="auto" w:fill="FFFFFF"/>
        </w:rPr>
        <w:t xml:space="preserve">WEG’s net revenue reached R$ 32.5 billion in 2023, 53 per cent </w:t>
      </w:r>
      <w:proofErr w:type="gramStart"/>
      <w:r>
        <w:rPr>
          <w:rFonts w:ascii="Arial" w:hAnsi="Arial" w:cs="Arial"/>
          <w:shd w:val="clear" w:color="auto" w:fill="FFFFFF"/>
        </w:rPr>
        <w:t>from</w:t>
      </w:r>
      <w:proofErr w:type="gramEnd"/>
      <w:r>
        <w:rPr>
          <w:rFonts w:ascii="Arial" w:hAnsi="Arial" w:cs="Arial"/>
          <w:shd w:val="clear" w:color="auto" w:fill="FFFFFF"/>
        </w:rPr>
        <w:t xml:space="preserve"> external markets.</w:t>
      </w:r>
      <w:r>
        <w:rPr>
          <w:rFonts w:ascii="Arial" w:hAnsi="Arial" w:cs="Arial"/>
        </w:rPr>
        <w:t xml:space="preserve"> For more information, visit </w:t>
      </w:r>
      <w:hyperlink r:id="rId24" w:history="1">
        <w:r w:rsidRPr="00856AAC">
          <w:rPr>
            <w:rStyle w:val="Hyperlink"/>
            <w:rFonts w:ascii="Arial" w:hAnsi="Arial" w:cs="Arial"/>
          </w:rPr>
          <w:t>www.weg.net</w:t>
        </w:r>
      </w:hyperlink>
    </w:p>
    <w:p w14:paraId="5D2DCB6A" w14:textId="1CB015B9" w:rsidR="00E03D45" w:rsidRPr="00C8017B" w:rsidRDefault="00E03D45" w:rsidP="2C3AA7ED">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B40477">
        <w:rPr>
          <w:rFonts w:eastAsia="MS Mincho" w:cs="Arial"/>
          <w:spacing w:val="-3"/>
        </w:rPr>
        <w:t>1460</w:t>
      </w:r>
      <w:r w:rsidRPr="005076D1">
        <w:rPr>
          <w:rFonts w:eastAsia="MS Mincho" w:cs="Arial"/>
          <w:spacing w:val="-3"/>
        </w:rPr>
        <w:t>/</w:t>
      </w:r>
      <w:r w:rsidR="00B40477">
        <w:rPr>
          <w:rFonts w:eastAsia="MS Mincho" w:cs="Arial"/>
          <w:spacing w:val="-3"/>
        </w:rPr>
        <w:t>09</w:t>
      </w:r>
      <w:r w:rsidRPr="005076D1">
        <w:rPr>
          <w:rFonts w:eastAsia="MS Mincho" w:cs="Arial"/>
          <w:spacing w:val="-3"/>
        </w:rPr>
        <w:t>/</w:t>
      </w:r>
      <w:r w:rsidR="005B4319">
        <w:rPr>
          <w:rFonts w:eastAsia="MS Mincho" w:cs="Arial"/>
          <w:spacing w:val="-3"/>
        </w:rPr>
        <w:t>2</w:t>
      </w:r>
      <w:r w:rsidR="006647B9">
        <w:rPr>
          <w:rFonts w:eastAsia="MS Mincho" w:cs="Arial"/>
          <w:spacing w:val="-3"/>
        </w:rPr>
        <w:t>5</w:t>
      </w:r>
    </w:p>
    <w:p w14:paraId="5D2DCB6B" w14:textId="77777777" w:rsidR="00B86E1F" w:rsidRPr="005076D1" w:rsidRDefault="00B86E1F" w:rsidP="00E03D45">
      <w:pPr>
        <w:rPr>
          <w:rFonts w:eastAsia="MS Mincho" w:cs="Arial"/>
          <w:b/>
          <w:color w:val="CC3300"/>
          <w:spacing w:val="-3"/>
        </w:rPr>
      </w:pPr>
    </w:p>
    <w:sectPr w:rsidR="00B86E1F" w:rsidRPr="005076D1" w:rsidSect="006B046B">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EFC56E" w14:textId="77777777" w:rsidR="004431B2" w:rsidRDefault="004431B2" w:rsidP="00C0175F">
      <w:r>
        <w:separator/>
      </w:r>
    </w:p>
  </w:endnote>
  <w:endnote w:type="continuationSeparator" w:id="0">
    <w:p w14:paraId="482A2EE8" w14:textId="77777777" w:rsidR="004431B2" w:rsidRDefault="004431B2" w:rsidP="00C0175F">
      <w:r>
        <w:continuationSeparator/>
      </w:r>
    </w:p>
  </w:endnote>
  <w:endnote w:type="continuationNotice" w:id="1">
    <w:p w14:paraId="2B4AC1EB" w14:textId="77777777" w:rsidR="004431B2" w:rsidRDefault="004431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1BE1C9" w14:textId="77777777" w:rsidR="004431B2" w:rsidRDefault="004431B2" w:rsidP="00C0175F">
      <w:r>
        <w:separator/>
      </w:r>
    </w:p>
  </w:footnote>
  <w:footnote w:type="continuationSeparator" w:id="0">
    <w:p w14:paraId="350873B8" w14:textId="77777777" w:rsidR="004431B2" w:rsidRDefault="004431B2" w:rsidP="00C0175F">
      <w:r>
        <w:continuationSeparator/>
      </w:r>
    </w:p>
  </w:footnote>
  <w:footnote w:type="continuationNotice" w:id="1">
    <w:p w14:paraId="2742086B" w14:textId="77777777" w:rsidR="004431B2" w:rsidRDefault="004431B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E41DF"/>
    <w:multiLevelType w:val="multilevel"/>
    <w:tmpl w:val="8C30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165900224">
    <w:abstractNumId w:val="1"/>
  </w:num>
  <w:num w:numId="2" w16cid:durableId="747701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4E0"/>
    <w:rsid w:val="000015D4"/>
    <w:rsid w:val="000105A6"/>
    <w:rsid w:val="00012707"/>
    <w:rsid w:val="0001616C"/>
    <w:rsid w:val="000175EA"/>
    <w:rsid w:val="00020F1B"/>
    <w:rsid w:val="00023F83"/>
    <w:rsid w:val="000245BC"/>
    <w:rsid w:val="00026AC2"/>
    <w:rsid w:val="00027D32"/>
    <w:rsid w:val="00045BF8"/>
    <w:rsid w:val="0005012E"/>
    <w:rsid w:val="000526F8"/>
    <w:rsid w:val="00065E72"/>
    <w:rsid w:val="00070530"/>
    <w:rsid w:val="0007096F"/>
    <w:rsid w:val="0007138D"/>
    <w:rsid w:val="000821F2"/>
    <w:rsid w:val="000A20B8"/>
    <w:rsid w:val="000B7DB7"/>
    <w:rsid w:val="000B7E0B"/>
    <w:rsid w:val="000C2851"/>
    <w:rsid w:val="000D2F2C"/>
    <w:rsid w:val="000D6C36"/>
    <w:rsid w:val="000E4F0E"/>
    <w:rsid w:val="000E4F19"/>
    <w:rsid w:val="000F4996"/>
    <w:rsid w:val="000F6641"/>
    <w:rsid w:val="000F78F9"/>
    <w:rsid w:val="0010339A"/>
    <w:rsid w:val="00104720"/>
    <w:rsid w:val="00115C59"/>
    <w:rsid w:val="00116481"/>
    <w:rsid w:val="00123F6C"/>
    <w:rsid w:val="00125AD5"/>
    <w:rsid w:val="00125BDE"/>
    <w:rsid w:val="0014217A"/>
    <w:rsid w:val="00150A4B"/>
    <w:rsid w:val="00155C9B"/>
    <w:rsid w:val="00165122"/>
    <w:rsid w:val="00165FE6"/>
    <w:rsid w:val="00166954"/>
    <w:rsid w:val="001678A9"/>
    <w:rsid w:val="0017132E"/>
    <w:rsid w:val="001749B1"/>
    <w:rsid w:val="00175E58"/>
    <w:rsid w:val="001909FB"/>
    <w:rsid w:val="001A77B6"/>
    <w:rsid w:val="001A7ADF"/>
    <w:rsid w:val="001B2D8F"/>
    <w:rsid w:val="001B674A"/>
    <w:rsid w:val="001C062A"/>
    <w:rsid w:val="001C4B73"/>
    <w:rsid w:val="001C7F72"/>
    <w:rsid w:val="001D1AB7"/>
    <w:rsid w:val="001D2088"/>
    <w:rsid w:val="001D6804"/>
    <w:rsid w:val="001E3162"/>
    <w:rsid w:val="001F0096"/>
    <w:rsid w:val="001F1A17"/>
    <w:rsid w:val="001F7DE2"/>
    <w:rsid w:val="002110DE"/>
    <w:rsid w:val="002255DC"/>
    <w:rsid w:val="002265F7"/>
    <w:rsid w:val="002364FB"/>
    <w:rsid w:val="00246A7B"/>
    <w:rsid w:val="00260C2B"/>
    <w:rsid w:val="00270A37"/>
    <w:rsid w:val="002717FF"/>
    <w:rsid w:val="002729EE"/>
    <w:rsid w:val="00274F72"/>
    <w:rsid w:val="002863CC"/>
    <w:rsid w:val="002867CE"/>
    <w:rsid w:val="002A1459"/>
    <w:rsid w:val="002A4040"/>
    <w:rsid w:val="002B2F32"/>
    <w:rsid w:val="002B5A47"/>
    <w:rsid w:val="002C5CF4"/>
    <w:rsid w:val="002C75A8"/>
    <w:rsid w:val="002D5450"/>
    <w:rsid w:val="002D6725"/>
    <w:rsid w:val="002E58A3"/>
    <w:rsid w:val="002E64D3"/>
    <w:rsid w:val="002F0BE7"/>
    <w:rsid w:val="002F47A0"/>
    <w:rsid w:val="002F6CE0"/>
    <w:rsid w:val="0030281F"/>
    <w:rsid w:val="00302AA3"/>
    <w:rsid w:val="00307A54"/>
    <w:rsid w:val="0031162E"/>
    <w:rsid w:val="00315109"/>
    <w:rsid w:val="0031762E"/>
    <w:rsid w:val="003207DC"/>
    <w:rsid w:val="0032082F"/>
    <w:rsid w:val="00327315"/>
    <w:rsid w:val="00344857"/>
    <w:rsid w:val="00351818"/>
    <w:rsid w:val="00364576"/>
    <w:rsid w:val="003646FD"/>
    <w:rsid w:val="003708FC"/>
    <w:rsid w:val="00382C38"/>
    <w:rsid w:val="00387BB5"/>
    <w:rsid w:val="00396D46"/>
    <w:rsid w:val="003A7BBA"/>
    <w:rsid w:val="003D160A"/>
    <w:rsid w:val="003D3460"/>
    <w:rsid w:val="003D76E9"/>
    <w:rsid w:val="003E5474"/>
    <w:rsid w:val="003F17D0"/>
    <w:rsid w:val="003F19AA"/>
    <w:rsid w:val="003F60C7"/>
    <w:rsid w:val="003F7DE4"/>
    <w:rsid w:val="004046B9"/>
    <w:rsid w:val="00404DC4"/>
    <w:rsid w:val="00413C4E"/>
    <w:rsid w:val="004225DF"/>
    <w:rsid w:val="00425F25"/>
    <w:rsid w:val="004320E6"/>
    <w:rsid w:val="00440604"/>
    <w:rsid w:val="004409B3"/>
    <w:rsid w:val="00440AEA"/>
    <w:rsid w:val="004431B2"/>
    <w:rsid w:val="00462AF9"/>
    <w:rsid w:val="00463485"/>
    <w:rsid w:val="0047693A"/>
    <w:rsid w:val="00477E6B"/>
    <w:rsid w:val="00480C2D"/>
    <w:rsid w:val="00492E4F"/>
    <w:rsid w:val="004948DB"/>
    <w:rsid w:val="004A232F"/>
    <w:rsid w:val="004A2AA0"/>
    <w:rsid w:val="004A2D18"/>
    <w:rsid w:val="004B1472"/>
    <w:rsid w:val="004B3439"/>
    <w:rsid w:val="004C17D0"/>
    <w:rsid w:val="004C5981"/>
    <w:rsid w:val="004C74A1"/>
    <w:rsid w:val="004D1123"/>
    <w:rsid w:val="004D3D87"/>
    <w:rsid w:val="004E7C2F"/>
    <w:rsid w:val="004F570A"/>
    <w:rsid w:val="00500E9F"/>
    <w:rsid w:val="005041DF"/>
    <w:rsid w:val="005076D1"/>
    <w:rsid w:val="00522573"/>
    <w:rsid w:val="00522B93"/>
    <w:rsid w:val="00524B55"/>
    <w:rsid w:val="00525B67"/>
    <w:rsid w:val="005306F9"/>
    <w:rsid w:val="00543050"/>
    <w:rsid w:val="00546DF3"/>
    <w:rsid w:val="00551987"/>
    <w:rsid w:val="005521BC"/>
    <w:rsid w:val="0055770A"/>
    <w:rsid w:val="005646F1"/>
    <w:rsid w:val="0056657B"/>
    <w:rsid w:val="00566621"/>
    <w:rsid w:val="00575480"/>
    <w:rsid w:val="00580101"/>
    <w:rsid w:val="005973B5"/>
    <w:rsid w:val="005A2478"/>
    <w:rsid w:val="005A5B1B"/>
    <w:rsid w:val="005B4041"/>
    <w:rsid w:val="005B4319"/>
    <w:rsid w:val="005C22BB"/>
    <w:rsid w:val="005C3A2D"/>
    <w:rsid w:val="005C3DF8"/>
    <w:rsid w:val="005C62B1"/>
    <w:rsid w:val="005C72BE"/>
    <w:rsid w:val="005D67FB"/>
    <w:rsid w:val="005F0A68"/>
    <w:rsid w:val="00601E8E"/>
    <w:rsid w:val="00602083"/>
    <w:rsid w:val="006029F7"/>
    <w:rsid w:val="00604EEE"/>
    <w:rsid w:val="0061053B"/>
    <w:rsid w:val="006154AA"/>
    <w:rsid w:val="00616DBD"/>
    <w:rsid w:val="00627CF0"/>
    <w:rsid w:val="006320A8"/>
    <w:rsid w:val="00633B76"/>
    <w:rsid w:val="0064285E"/>
    <w:rsid w:val="00645B22"/>
    <w:rsid w:val="0066181F"/>
    <w:rsid w:val="006637F9"/>
    <w:rsid w:val="00663E6A"/>
    <w:rsid w:val="006647B9"/>
    <w:rsid w:val="00672034"/>
    <w:rsid w:val="006740CF"/>
    <w:rsid w:val="00674598"/>
    <w:rsid w:val="00683D71"/>
    <w:rsid w:val="00685357"/>
    <w:rsid w:val="0068587D"/>
    <w:rsid w:val="00685A84"/>
    <w:rsid w:val="006871EC"/>
    <w:rsid w:val="00687C41"/>
    <w:rsid w:val="0069214E"/>
    <w:rsid w:val="00693C92"/>
    <w:rsid w:val="006A1D50"/>
    <w:rsid w:val="006B046B"/>
    <w:rsid w:val="006B7A4C"/>
    <w:rsid w:val="006C324B"/>
    <w:rsid w:val="006C5423"/>
    <w:rsid w:val="006C69D7"/>
    <w:rsid w:val="006D0EBA"/>
    <w:rsid w:val="006D485F"/>
    <w:rsid w:val="006E1A57"/>
    <w:rsid w:val="006F08B0"/>
    <w:rsid w:val="006F254F"/>
    <w:rsid w:val="00700920"/>
    <w:rsid w:val="007077C2"/>
    <w:rsid w:val="00715FB0"/>
    <w:rsid w:val="007249C7"/>
    <w:rsid w:val="00726E08"/>
    <w:rsid w:val="00735240"/>
    <w:rsid w:val="00737F3E"/>
    <w:rsid w:val="00741935"/>
    <w:rsid w:val="00756F17"/>
    <w:rsid w:val="00757C80"/>
    <w:rsid w:val="00763095"/>
    <w:rsid w:val="00766FB3"/>
    <w:rsid w:val="007859D9"/>
    <w:rsid w:val="007957B8"/>
    <w:rsid w:val="007A1895"/>
    <w:rsid w:val="007A48E1"/>
    <w:rsid w:val="007A7113"/>
    <w:rsid w:val="007B2663"/>
    <w:rsid w:val="007C08B3"/>
    <w:rsid w:val="007D0F57"/>
    <w:rsid w:val="007D5ADB"/>
    <w:rsid w:val="007E1C8F"/>
    <w:rsid w:val="007E31C3"/>
    <w:rsid w:val="007E49A7"/>
    <w:rsid w:val="007E570F"/>
    <w:rsid w:val="007E5B66"/>
    <w:rsid w:val="007E6FAA"/>
    <w:rsid w:val="007F1E41"/>
    <w:rsid w:val="007F3F1C"/>
    <w:rsid w:val="00813CC6"/>
    <w:rsid w:val="0081437B"/>
    <w:rsid w:val="00823631"/>
    <w:rsid w:val="00824F29"/>
    <w:rsid w:val="008414B4"/>
    <w:rsid w:val="00850CCC"/>
    <w:rsid w:val="0085607A"/>
    <w:rsid w:val="00856AAC"/>
    <w:rsid w:val="00857350"/>
    <w:rsid w:val="008575DB"/>
    <w:rsid w:val="008813E7"/>
    <w:rsid w:val="00885A67"/>
    <w:rsid w:val="008941DC"/>
    <w:rsid w:val="008A1B46"/>
    <w:rsid w:val="008A1B88"/>
    <w:rsid w:val="008A20A6"/>
    <w:rsid w:val="008A6A7A"/>
    <w:rsid w:val="008A73F3"/>
    <w:rsid w:val="008B19F6"/>
    <w:rsid w:val="008C29B8"/>
    <w:rsid w:val="008C42F8"/>
    <w:rsid w:val="008D63D5"/>
    <w:rsid w:val="008F1A74"/>
    <w:rsid w:val="008F765C"/>
    <w:rsid w:val="008F7AF8"/>
    <w:rsid w:val="008F7CDF"/>
    <w:rsid w:val="00904648"/>
    <w:rsid w:val="00910E33"/>
    <w:rsid w:val="009213B5"/>
    <w:rsid w:val="00924FCE"/>
    <w:rsid w:val="00937F27"/>
    <w:rsid w:val="009678BA"/>
    <w:rsid w:val="009701B9"/>
    <w:rsid w:val="00980CB2"/>
    <w:rsid w:val="00981A09"/>
    <w:rsid w:val="009A4846"/>
    <w:rsid w:val="009A61F9"/>
    <w:rsid w:val="009B3AB1"/>
    <w:rsid w:val="009B6A3E"/>
    <w:rsid w:val="009D0505"/>
    <w:rsid w:val="009D1D4C"/>
    <w:rsid w:val="009D7744"/>
    <w:rsid w:val="009F3B76"/>
    <w:rsid w:val="009F5291"/>
    <w:rsid w:val="009F6DBF"/>
    <w:rsid w:val="00A26310"/>
    <w:rsid w:val="00A26393"/>
    <w:rsid w:val="00A33F1E"/>
    <w:rsid w:val="00A35BC1"/>
    <w:rsid w:val="00A60DC8"/>
    <w:rsid w:val="00A65739"/>
    <w:rsid w:val="00A832B5"/>
    <w:rsid w:val="00A87784"/>
    <w:rsid w:val="00A942E1"/>
    <w:rsid w:val="00A97965"/>
    <w:rsid w:val="00AC6E64"/>
    <w:rsid w:val="00AF70B5"/>
    <w:rsid w:val="00B010B1"/>
    <w:rsid w:val="00B02318"/>
    <w:rsid w:val="00B04E2A"/>
    <w:rsid w:val="00B04F8D"/>
    <w:rsid w:val="00B07C5E"/>
    <w:rsid w:val="00B13FB9"/>
    <w:rsid w:val="00B1643C"/>
    <w:rsid w:val="00B1798B"/>
    <w:rsid w:val="00B210A5"/>
    <w:rsid w:val="00B21D6E"/>
    <w:rsid w:val="00B258B4"/>
    <w:rsid w:val="00B31F80"/>
    <w:rsid w:val="00B40477"/>
    <w:rsid w:val="00B8312E"/>
    <w:rsid w:val="00B86129"/>
    <w:rsid w:val="00B86E1F"/>
    <w:rsid w:val="00B900D7"/>
    <w:rsid w:val="00B932AC"/>
    <w:rsid w:val="00BA0BCE"/>
    <w:rsid w:val="00BA14FA"/>
    <w:rsid w:val="00BA3B43"/>
    <w:rsid w:val="00BA6649"/>
    <w:rsid w:val="00BA6B60"/>
    <w:rsid w:val="00BD0366"/>
    <w:rsid w:val="00BD1859"/>
    <w:rsid w:val="00BF609A"/>
    <w:rsid w:val="00C00639"/>
    <w:rsid w:val="00C0175F"/>
    <w:rsid w:val="00C03BA0"/>
    <w:rsid w:val="00C07DAB"/>
    <w:rsid w:val="00C161E9"/>
    <w:rsid w:val="00C20A04"/>
    <w:rsid w:val="00C21FCA"/>
    <w:rsid w:val="00C34860"/>
    <w:rsid w:val="00C43F23"/>
    <w:rsid w:val="00C4775F"/>
    <w:rsid w:val="00C51D79"/>
    <w:rsid w:val="00C53825"/>
    <w:rsid w:val="00C60552"/>
    <w:rsid w:val="00C6370E"/>
    <w:rsid w:val="00C678F0"/>
    <w:rsid w:val="00C7649D"/>
    <w:rsid w:val="00C777AB"/>
    <w:rsid w:val="00C8017B"/>
    <w:rsid w:val="00C81A0C"/>
    <w:rsid w:val="00C94AB3"/>
    <w:rsid w:val="00C94B4E"/>
    <w:rsid w:val="00CA0066"/>
    <w:rsid w:val="00CA2F1E"/>
    <w:rsid w:val="00CA611D"/>
    <w:rsid w:val="00CB26E7"/>
    <w:rsid w:val="00CB5356"/>
    <w:rsid w:val="00CC0CD5"/>
    <w:rsid w:val="00CC4372"/>
    <w:rsid w:val="00CE39B3"/>
    <w:rsid w:val="00CF0DFB"/>
    <w:rsid w:val="00CF5620"/>
    <w:rsid w:val="00CF666D"/>
    <w:rsid w:val="00D059B3"/>
    <w:rsid w:val="00D151AE"/>
    <w:rsid w:val="00D30EEB"/>
    <w:rsid w:val="00D476A3"/>
    <w:rsid w:val="00D52945"/>
    <w:rsid w:val="00D560F1"/>
    <w:rsid w:val="00D57F17"/>
    <w:rsid w:val="00D67666"/>
    <w:rsid w:val="00D80086"/>
    <w:rsid w:val="00D84B54"/>
    <w:rsid w:val="00D951A4"/>
    <w:rsid w:val="00DA7B2C"/>
    <w:rsid w:val="00DB57D6"/>
    <w:rsid w:val="00DB75D6"/>
    <w:rsid w:val="00DC31DF"/>
    <w:rsid w:val="00DD324D"/>
    <w:rsid w:val="00DD3693"/>
    <w:rsid w:val="00DE1B48"/>
    <w:rsid w:val="00DE3409"/>
    <w:rsid w:val="00DE6148"/>
    <w:rsid w:val="00DF0295"/>
    <w:rsid w:val="00DF190E"/>
    <w:rsid w:val="00DF4536"/>
    <w:rsid w:val="00DF5BDF"/>
    <w:rsid w:val="00E008B8"/>
    <w:rsid w:val="00E03D45"/>
    <w:rsid w:val="00E10304"/>
    <w:rsid w:val="00E10654"/>
    <w:rsid w:val="00E13882"/>
    <w:rsid w:val="00E14628"/>
    <w:rsid w:val="00E14AF3"/>
    <w:rsid w:val="00E23A5A"/>
    <w:rsid w:val="00E23DAC"/>
    <w:rsid w:val="00E24FD6"/>
    <w:rsid w:val="00E51996"/>
    <w:rsid w:val="00E527AD"/>
    <w:rsid w:val="00E6736A"/>
    <w:rsid w:val="00E70F9A"/>
    <w:rsid w:val="00E8641C"/>
    <w:rsid w:val="00E8784A"/>
    <w:rsid w:val="00E95A3F"/>
    <w:rsid w:val="00E962D5"/>
    <w:rsid w:val="00E969A2"/>
    <w:rsid w:val="00E97D1D"/>
    <w:rsid w:val="00EA2883"/>
    <w:rsid w:val="00EA698B"/>
    <w:rsid w:val="00EB1D2A"/>
    <w:rsid w:val="00EB2DE2"/>
    <w:rsid w:val="00EB4C49"/>
    <w:rsid w:val="00EC19CD"/>
    <w:rsid w:val="00EC4726"/>
    <w:rsid w:val="00EC4B0F"/>
    <w:rsid w:val="00EE04DD"/>
    <w:rsid w:val="00EE104B"/>
    <w:rsid w:val="00EE6E5B"/>
    <w:rsid w:val="00EE797A"/>
    <w:rsid w:val="00F15878"/>
    <w:rsid w:val="00F21C68"/>
    <w:rsid w:val="00F24E50"/>
    <w:rsid w:val="00F30380"/>
    <w:rsid w:val="00F31E91"/>
    <w:rsid w:val="00F427D9"/>
    <w:rsid w:val="00F42E4C"/>
    <w:rsid w:val="00F44927"/>
    <w:rsid w:val="00F457BF"/>
    <w:rsid w:val="00F54505"/>
    <w:rsid w:val="00F603CF"/>
    <w:rsid w:val="00F65F0B"/>
    <w:rsid w:val="00F668D0"/>
    <w:rsid w:val="00F70B80"/>
    <w:rsid w:val="00F73487"/>
    <w:rsid w:val="00F741DA"/>
    <w:rsid w:val="00F81042"/>
    <w:rsid w:val="00F94624"/>
    <w:rsid w:val="00FA03F5"/>
    <w:rsid w:val="00FA0727"/>
    <w:rsid w:val="00FA3597"/>
    <w:rsid w:val="00FA6964"/>
    <w:rsid w:val="00FB46D1"/>
    <w:rsid w:val="00FC0BB0"/>
    <w:rsid w:val="00FC33CB"/>
    <w:rsid w:val="00FC5459"/>
    <w:rsid w:val="00FD1511"/>
    <w:rsid w:val="00FD71F7"/>
    <w:rsid w:val="00FF02C6"/>
    <w:rsid w:val="00FF18BF"/>
    <w:rsid w:val="00FF7AFA"/>
    <w:rsid w:val="02AF2F55"/>
    <w:rsid w:val="03ED6613"/>
    <w:rsid w:val="075B1472"/>
    <w:rsid w:val="0B6B70E8"/>
    <w:rsid w:val="0BA02A8F"/>
    <w:rsid w:val="0CF7E06C"/>
    <w:rsid w:val="11790588"/>
    <w:rsid w:val="12165C21"/>
    <w:rsid w:val="14B0A64A"/>
    <w:rsid w:val="165485DF"/>
    <w:rsid w:val="16A2BDB9"/>
    <w:rsid w:val="1891EBDE"/>
    <w:rsid w:val="1E01408E"/>
    <w:rsid w:val="2A04431D"/>
    <w:rsid w:val="2C3AA7ED"/>
    <w:rsid w:val="2CD9E1C9"/>
    <w:rsid w:val="322E03D6"/>
    <w:rsid w:val="32A3CAFC"/>
    <w:rsid w:val="367656BB"/>
    <w:rsid w:val="36F44221"/>
    <w:rsid w:val="382AB0F8"/>
    <w:rsid w:val="39CB0F22"/>
    <w:rsid w:val="3A18C36F"/>
    <w:rsid w:val="3E621732"/>
    <w:rsid w:val="410228A1"/>
    <w:rsid w:val="4E7A2952"/>
    <w:rsid w:val="4F3FFB1C"/>
    <w:rsid w:val="50E3833F"/>
    <w:rsid w:val="587C0118"/>
    <w:rsid w:val="5DBCB81B"/>
    <w:rsid w:val="64962319"/>
    <w:rsid w:val="71CCB5BD"/>
    <w:rsid w:val="72209736"/>
    <w:rsid w:val="763169ED"/>
    <w:rsid w:val="763D4819"/>
    <w:rsid w:val="77F68CC3"/>
    <w:rsid w:val="79AAEB7D"/>
    <w:rsid w:val="7F6D757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477"/>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00628185">
      <w:bodyDiv w:val="1"/>
      <w:marLeft w:val="0"/>
      <w:marRight w:val="0"/>
      <w:marTop w:val="0"/>
      <w:marBottom w:val="0"/>
      <w:divBdr>
        <w:top w:val="none" w:sz="0" w:space="0" w:color="auto"/>
        <w:left w:val="none" w:sz="0" w:space="0" w:color="auto"/>
        <w:bottom w:val="none" w:sz="0" w:space="0" w:color="auto"/>
        <w:right w:val="none" w:sz="0" w:space="0" w:color="auto"/>
      </w:divBdr>
    </w:div>
    <w:div w:id="36964928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03068518">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48898191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231815055">
      <w:bodyDiv w:val="1"/>
      <w:marLeft w:val="0"/>
      <w:marRight w:val="0"/>
      <w:marTop w:val="0"/>
      <w:marBottom w:val="0"/>
      <w:divBdr>
        <w:top w:val="none" w:sz="0" w:space="0" w:color="auto"/>
        <w:left w:val="none" w:sz="0" w:space="0" w:color="auto"/>
        <w:bottom w:val="none" w:sz="0" w:space="0" w:color="auto"/>
        <w:right w:val="none" w:sz="0" w:space="0" w:color="auto"/>
      </w:divBdr>
    </w:div>
    <w:div w:id="1374580691">
      <w:bodyDiv w:val="1"/>
      <w:marLeft w:val="0"/>
      <w:marRight w:val="0"/>
      <w:marTop w:val="0"/>
      <w:marBottom w:val="0"/>
      <w:divBdr>
        <w:top w:val="none" w:sz="0" w:space="0" w:color="auto"/>
        <w:left w:val="none" w:sz="0" w:space="0" w:color="auto"/>
        <w:bottom w:val="none" w:sz="0" w:space="0" w:color="auto"/>
        <w:right w:val="none" w:sz="0" w:space="0" w:color="auto"/>
      </w:divBdr>
    </w:div>
    <w:div w:id="137542057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50411444">
      <w:bodyDiv w:val="1"/>
      <w:marLeft w:val="0"/>
      <w:marRight w:val="0"/>
      <w:marTop w:val="0"/>
      <w:marBottom w:val="0"/>
      <w:divBdr>
        <w:top w:val="none" w:sz="0" w:space="0" w:color="auto"/>
        <w:left w:val="none" w:sz="0" w:space="0" w:color="auto"/>
        <w:bottom w:val="none" w:sz="0" w:space="0" w:color="auto"/>
        <w:right w:val="none" w:sz="0" w:space="0" w:color="auto"/>
      </w:divBdr>
    </w:div>
    <w:div w:id="1596942518">
      <w:bodyDiv w:val="1"/>
      <w:marLeft w:val="0"/>
      <w:marRight w:val="0"/>
      <w:marTop w:val="0"/>
      <w:marBottom w:val="0"/>
      <w:divBdr>
        <w:top w:val="none" w:sz="0" w:space="0" w:color="auto"/>
        <w:left w:val="none" w:sz="0" w:space="0" w:color="auto"/>
        <w:bottom w:val="none" w:sz="0" w:space="0" w:color="auto"/>
        <w:right w:val="none" w:sz="0" w:space="0" w:color="auto"/>
      </w:divBdr>
    </w:div>
    <w:div w:id="1611011429">
      <w:bodyDiv w:val="1"/>
      <w:marLeft w:val="0"/>
      <w:marRight w:val="0"/>
      <w:marTop w:val="0"/>
      <w:marBottom w:val="0"/>
      <w:divBdr>
        <w:top w:val="none" w:sz="0" w:space="0" w:color="auto"/>
        <w:left w:val="none" w:sz="0" w:space="0" w:color="auto"/>
        <w:bottom w:val="none" w:sz="0" w:space="0" w:color="auto"/>
        <w:right w:val="none" w:sz="0" w:space="0" w:color="auto"/>
      </w:divBdr>
    </w:div>
    <w:div w:id="168363031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TR/en/Electric-Motors/Special-Application-Motors/Fan-%26-Exhaust-Smoke-Extraction-Motors/Smoke-Extraction/300%C2%B0C-2-hours-%28TEFC-TEAO%29/W22-Smoke-Extraction---300%C2%B0C-2-hours-%28TEFC-TEAO%29/p/MKT_WMO_TEXT_IMAGE_3PHASE_W22SMOKE_3002H?utm_source=Stone+Junction&amp;utm_medium=hard_news&amp;utm_campaign=WEG1460&amp;utm_id=WEG1460&amp;utm_term=VOLT&amp;utm_content=Earned"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static.weg.net/medias/downloadcenter/h1a/h1a/WEG-w20-three-phase-induction-motors-low-voltage-european-market-50100111-brochure-english-web.pdf?utm_source=Stone+Junction&amp;utm_medium=hard_news&amp;utm_campaign=WEG1460&amp;utm_id=WEG1460&amp;utm_term=VOLT&amp;utm_content=Earned" TargetMode="External"/><Relationship Id="rId17" Type="http://schemas.openxmlformats.org/officeDocument/2006/relationships/hyperlink" Target="mailto:alexm@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TR/en/?utm_source=Stone+Junction&amp;utm_medium=hard_news&amp;utm_campaign=WEG1460&amp;utm_id=WEG1460&amp;utm_term=VOLT&amp;utm_content=Earned"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A56C56B5-57C9-4247-8C96-474CCF0BBCB7}"/>
</file>

<file path=docProps/app.xml><?xml version="1.0" encoding="utf-8"?>
<Properties xmlns="http://schemas.openxmlformats.org/officeDocument/2006/extended-properties" xmlns:vt="http://schemas.openxmlformats.org/officeDocument/2006/docPropsVTypes">
  <Template>Normal</Template>
  <TotalTime>0</TotalTime>
  <Pages>4</Pages>
  <Words>707</Words>
  <Characters>4543</Characters>
  <Application>Microsoft Office Word</Application>
  <DocSecurity>0</DocSecurity>
  <Lines>103</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Sarah Mensah</cp:lastModifiedBy>
  <cp:revision>6</cp:revision>
  <cp:lastPrinted>2013-11-27T21:43:00Z</cp:lastPrinted>
  <dcterms:created xsi:type="dcterms:W3CDTF">2025-09-30T08:58:00Z</dcterms:created>
  <dcterms:modified xsi:type="dcterms:W3CDTF">2026-02-11T16:51:00Z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