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4EE2D183" w14:textId="77777777" w:rsidR="002D10C5" w:rsidRDefault="002D10C5" w:rsidP="000F78F9">
      <w:pPr>
        <w:spacing w:line="480" w:lineRule="auto"/>
        <w:jc w:val="center"/>
        <w:rPr>
          <w:rFonts w:cs="Arial"/>
          <w:b/>
          <w:bCs/>
          <w:sz w:val="32"/>
          <w:lang w:val="es-ES"/>
        </w:rPr>
      </w:pPr>
      <w:r w:rsidRPr="002D10C5">
        <w:rPr>
          <w:rFonts w:cs="Arial"/>
          <w:b/>
          <w:bCs/>
          <w:sz w:val="32"/>
          <w:lang w:val="es-ES"/>
        </w:rPr>
        <w:t xml:space="preserve">WEG Iberia se traslada a una nueva sede en Coslada </w:t>
      </w:r>
    </w:p>
    <w:p w14:paraId="5D2DCB3D" w14:textId="0F251051" w:rsidR="000F78F9" w:rsidRPr="002D10C5" w:rsidRDefault="000F78F9" w:rsidP="002D10C5">
      <w:pPr>
        <w:spacing w:line="480" w:lineRule="auto"/>
        <w:jc w:val="center"/>
        <w:rPr>
          <w:rFonts w:cs="Arial"/>
          <w:b/>
          <w:bCs/>
          <w:lang w:val="es-ES"/>
        </w:rPr>
      </w:pPr>
      <w:r w:rsidRPr="002D10C5">
        <w:rPr>
          <w:rFonts w:cs="Arial"/>
          <w:b/>
          <w:lang w:val="es-ES"/>
        </w:rPr>
        <w:t>~</w:t>
      </w:r>
      <w:r w:rsidR="003B4D83">
        <w:rPr>
          <w:rFonts w:cs="Arial"/>
          <w:b/>
          <w:lang w:val="es-ES"/>
        </w:rPr>
        <w:t>La empresa</w:t>
      </w:r>
      <w:r w:rsidR="002D10C5" w:rsidRPr="002D10C5">
        <w:rPr>
          <w:rFonts w:cs="Arial"/>
          <w:b/>
          <w:lang w:val="es-ES"/>
        </w:rPr>
        <w:t xml:space="preserve"> impuls</w:t>
      </w:r>
      <w:r w:rsidR="003B4D83">
        <w:rPr>
          <w:rFonts w:cs="Arial"/>
          <w:b/>
          <w:lang w:val="es-ES"/>
        </w:rPr>
        <w:t>a</w:t>
      </w:r>
      <w:r w:rsidR="002D10C5" w:rsidRPr="002D10C5">
        <w:rPr>
          <w:rFonts w:cs="Arial"/>
          <w:b/>
          <w:lang w:val="es-ES"/>
        </w:rPr>
        <w:t xml:space="preserve"> su crecimiento en </w:t>
      </w:r>
      <w:r w:rsidR="002D10C5" w:rsidRPr="002D10C5">
        <w:rPr>
          <w:rFonts w:cs="Arial"/>
          <w:b/>
          <w:bCs/>
          <w:lang w:val="es-ES"/>
        </w:rPr>
        <w:t>España</w:t>
      </w:r>
      <w:r w:rsidRPr="002D10C5">
        <w:rPr>
          <w:rFonts w:cs="Arial"/>
          <w:b/>
          <w:lang w:val="es-ES"/>
        </w:rPr>
        <w:t xml:space="preserve"> ~</w:t>
      </w:r>
    </w:p>
    <w:p w14:paraId="5D2DCB3E" w14:textId="77777777" w:rsidR="000F78F9" w:rsidRPr="002D10C5" w:rsidRDefault="000F78F9" w:rsidP="000F78F9">
      <w:pPr>
        <w:spacing w:line="480" w:lineRule="auto"/>
        <w:jc w:val="both"/>
        <w:rPr>
          <w:b/>
          <w:lang w:val="es-ES"/>
        </w:rPr>
      </w:pPr>
    </w:p>
    <w:p w14:paraId="0080E880" w14:textId="22149B93" w:rsidR="002D10C5" w:rsidRDefault="002D10C5" w:rsidP="002D10C5">
      <w:pPr>
        <w:spacing w:line="480" w:lineRule="auto"/>
        <w:jc w:val="both"/>
        <w:rPr>
          <w:b/>
          <w:szCs w:val="20"/>
          <w:lang w:val="es-ES"/>
        </w:rPr>
      </w:pPr>
      <w:hyperlink r:id="rId11" w:history="1">
        <w:r w:rsidRPr="00D205E2">
          <w:rPr>
            <w:rStyle w:val="Hyperlink"/>
            <w:b/>
            <w:szCs w:val="20"/>
            <w:lang w:val="es-ES"/>
          </w:rPr>
          <w:t>WEG Iberia</w:t>
        </w:r>
      </w:hyperlink>
      <w:r w:rsidRPr="002D10C5">
        <w:rPr>
          <w:b/>
          <w:szCs w:val="20"/>
          <w:lang w:val="es-ES"/>
        </w:rPr>
        <w:t xml:space="preserve"> ha trasladado oficialmente su sede a unas nuevas instalaciones ubicadas en Calle </w:t>
      </w:r>
      <w:r w:rsidRPr="00A5546A">
        <w:rPr>
          <w:b/>
          <w:szCs w:val="20"/>
          <w:lang w:val="es-ES"/>
        </w:rPr>
        <w:t xml:space="preserve">Bélgica 4, Coslada (Madrid). </w:t>
      </w:r>
      <w:r w:rsidR="0014449A" w:rsidRPr="0014449A">
        <w:rPr>
          <w:b/>
          <w:szCs w:val="20"/>
          <w:lang w:val="es-ES"/>
        </w:rPr>
        <w:t>La nueva sede, moderna y de gran capacidad, cuenta con 3.000 m² de oficinas y 11.000 m² de almacén, lo que permitirá optimizar operaciones y mejorar el servicio a clientes y distribuidores.</w:t>
      </w:r>
    </w:p>
    <w:p w14:paraId="5DD8F6DD" w14:textId="77777777" w:rsidR="00C40A1C" w:rsidRDefault="00C40A1C" w:rsidP="002D10C5">
      <w:pPr>
        <w:spacing w:line="480" w:lineRule="auto"/>
        <w:jc w:val="both"/>
        <w:rPr>
          <w:b/>
          <w:szCs w:val="20"/>
          <w:lang w:val="es-ES"/>
        </w:rPr>
      </w:pPr>
    </w:p>
    <w:p w14:paraId="5BAAD679" w14:textId="2B9ADEA3" w:rsidR="002D10C5" w:rsidRPr="00E33F15" w:rsidRDefault="00C40A1C" w:rsidP="002D10C5">
      <w:pPr>
        <w:spacing w:line="480" w:lineRule="auto"/>
        <w:jc w:val="both"/>
        <w:rPr>
          <w:bCs/>
          <w:szCs w:val="20"/>
          <w:lang w:val="es-ES"/>
        </w:rPr>
      </w:pPr>
      <w:r w:rsidRPr="00E33F15">
        <w:rPr>
          <w:bCs/>
          <w:szCs w:val="20"/>
          <w:lang w:val="es-ES"/>
        </w:rPr>
        <w:t xml:space="preserve">Además de las áreas administrativas y logísticas, las instalaciones incluyen producción de </w:t>
      </w:r>
      <w:hyperlink r:id="rId12" w:history="1">
        <w:r w:rsidRPr="008B3FEA">
          <w:rPr>
            <w:rStyle w:val="Hyperlink"/>
            <w:bCs/>
            <w:szCs w:val="20"/>
            <w:lang w:val="es-ES"/>
          </w:rPr>
          <w:t>reductores</w:t>
        </w:r>
      </w:hyperlink>
      <w:r w:rsidRPr="00E33F15">
        <w:rPr>
          <w:bCs/>
          <w:szCs w:val="20"/>
          <w:lang w:val="es-ES"/>
        </w:rPr>
        <w:t xml:space="preserve"> y modificaciones de </w:t>
      </w:r>
      <w:hyperlink r:id="rId13" w:history="1">
        <w:r w:rsidRPr="002433F3">
          <w:rPr>
            <w:rStyle w:val="Hyperlink"/>
            <w:bCs/>
            <w:szCs w:val="20"/>
            <w:lang w:val="es-ES"/>
          </w:rPr>
          <w:t>motores</w:t>
        </w:r>
      </w:hyperlink>
      <w:r w:rsidRPr="00E33F15">
        <w:rPr>
          <w:bCs/>
          <w:szCs w:val="20"/>
          <w:lang w:val="es-ES"/>
        </w:rPr>
        <w:t>, así como servicio postventa especializado en automatización, que abarca soluciones como variadores de frecuencia y arrancadores. Esta infraestructura refuerza la capacidad técnica de la compañía y su proximidad al mercado.</w:t>
      </w:r>
    </w:p>
    <w:p w14:paraId="07408369" w14:textId="77777777" w:rsidR="005343A7" w:rsidRPr="002D10C5" w:rsidRDefault="005343A7" w:rsidP="002D10C5">
      <w:pPr>
        <w:spacing w:line="480" w:lineRule="auto"/>
        <w:jc w:val="both"/>
        <w:rPr>
          <w:bCs/>
          <w:szCs w:val="20"/>
          <w:lang w:val="es-ES"/>
        </w:rPr>
      </w:pPr>
    </w:p>
    <w:p w14:paraId="2ECE9E46" w14:textId="2F313DCA" w:rsidR="005B706A" w:rsidRPr="00E33F15" w:rsidRDefault="002B488F" w:rsidP="002D10C5">
      <w:pPr>
        <w:spacing w:line="480" w:lineRule="auto"/>
        <w:jc w:val="both"/>
        <w:rPr>
          <w:bCs/>
          <w:szCs w:val="20"/>
          <w:lang w:val="es-ES"/>
        </w:rPr>
      </w:pPr>
      <w:r>
        <w:rPr>
          <w:bCs/>
          <w:szCs w:val="20"/>
          <w:lang w:val="es-ES"/>
        </w:rPr>
        <w:t>“</w:t>
      </w:r>
      <w:r w:rsidRPr="002B488F">
        <w:rPr>
          <w:bCs/>
          <w:szCs w:val="20"/>
          <w:lang w:val="es-ES"/>
        </w:rPr>
        <w:t xml:space="preserve">Gracias a esta ubicación, WEG Iberia podrá colaborar más eficientemente con clientes y distribuidores en el desarrollo de proyectos y soluciones, ofreciendo mayor capacidad operativa, tiempos de </w:t>
      </w:r>
      <w:r w:rsidRPr="00E33F15">
        <w:rPr>
          <w:bCs/>
          <w:szCs w:val="20"/>
          <w:lang w:val="es-ES"/>
        </w:rPr>
        <w:t>respuesta más ágiles y soporte técnico reforzado”, comenta Javier de la Morena, director de marketing y grandes cuentas de WEG Iberia.</w:t>
      </w:r>
      <w:r w:rsidR="005B706A">
        <w:rPr>
          <w:bCs/>
          <w:szCs w:val="20"/>
          <w:lang w:val="es-ES"/>
        </w:rPr>
        <w:t xml:space="preserve"> “</w:t>
      </w:r>
      <w:r w:rsidR="005B706A" w:rsidRPr="00E33F15">
        <w:rPr>
          <w:bCs/>
          <w:szCs w:val="20"/>
          <w:lang w:val="es-ES"/>
        </w:rPr>
        <w:t xml:space="preserve">El traslado ha involucrado a todos los departamentos, con una participación especialmente destacada </w:t>
      </w:r>
      <w:r w:rsidR="005B706A" w:rsidRPr="00E33F15">
        <w:rPr>
          <w:bCs/>
          <w:szCs w:val="20"/>
          <w:lang w:val="es-ES"/>
        </w:rPr>
        <w:lastRenderedPageBreak/>
        <w:t>de los equipos de logística y marketing, clave en la organización y puesta en marcha de la nueva sede.</w:t>
      </w:r>
      <w:r w:rsidR="005B706A">
        <w:rPr>
          <w:bCs/>
          <w:szCs w:val="20"/>
          <w:lang w:val="es-ES"/>
        </w:rPr>
        <w:t>”</w:t>
      </w:r>
    </w:p>
    <w:p w14:paraId="1BA14A3D" w14:textId="77777777" w:rsidR="002B488F" w:rsidRPr="00E33F15" w:rsidRDefault="002B488F" w:rsidP="002D10C5">
      <w:pPr>
        <w:spacing w:line="480" w:lineRule="auto"/>
        <w:jc w:val="both"/>
        <w:rPr>
          <w:bCs/>
          <w:szCs w:val="20"/>
          <w:lang w:val="es-ES"/>
        </w:rPr>
      </w:pPr>
    </w:p>
    <w:p w14:paraId="75717A73" w14:textId="5F45E863" w:rsidR="002D10C5" w:rsidRDefault="00E33F15" w:rsidP="002D10C5">
      <w:pPr>
        <w:spacing w:line="480" w:lineRule="auto"/>
        <w:jc w:val="both"/>
        <w:rPr>
          <w:bCs/>
          <w:szCs w:val="20"/>
          <w:lang w:val="es-ES"/>
        </w:rPr>
      </w:pPr>
      <w:r w:rsidRPr="00E33F15">
        <w:rPr>
          <w:bCs/>
          <w:szCs w:val="20"/>
          <w:lang w:val="es-ES"/>
        </w:rPr>
        <w:t xml:space="preserve">Este </w:t>
      </w:r>
      <w:r w:rsidR="00412AF2">
        <w:rPr>
          <w:bCs/>
          <w:szCs w:val="20"/>
          <w:lang w:val="es-ES"/>
        </w:rPr>
        <w:t>movimiento</w:t>
      </w:r>
      <w:r w:rsidRPr="00E33F15">
        <w:rPr>
          <w:bCs/>
          <w:szCs w:val="20"/>
          <w:lang w:val="es-ES"/>
        </w:rPr>
        <w:t xml:space="preserve"> forma parte de un plan estratégico de crecimiento, con el objetivo de consolidar la presencia de WEG en la </w:t>
      </w:r>
      <w:r w:rsidR="00412AF2">
        <w:rPr>
          <w:bCs/>
          <w:szCs w:val="20"/>
          <w:lang w:val="es-ES"/>
        </w:rPr>
        <w:t>p</w:t>
      </w:r>
      <w:r w:rsidRPr="00E33F15">
        <w:rPr>
          <w:bCs/>
          <w:szCs w:val="20"/>
          <w:lang w:val="es-ES"/>
        </w:rPr>
        <w:t xml:space="preserve">enínsula </w:t>
      </w:r>
      <w:r w:rsidR="006F6D3F">
        <w:rPr>
          <w:bCs/>
          <w:szCs w:val="20"/>
          <w:lang w:val="es-ES"/>
        </w:rPr>
        <w:t>i</w:t>
      </w:r>
      <w:r w:rsidRPr="00E33F15">
        <w:rPr>
          <w:bCs/>
          <w:szCs w:val="20"/>
          <w:lang w:val="es-ES"/>
        </w:rPr>
        <w:t>bérica y acompañar la evolución del mercado con una estructura preparada para el futuro.</w:t>
      </w:r>
      <w:r w:rsidR="001D3373" w:rsidRPr="00E33F15">
        <w:rPr>
          <w:bCs/>
          <w:szCs w:val="20"/>
          <w:lang w:val="es-ES"/>
        </w:rPr>
        <w:t xml:space="preserve"> </w:t>
      </w:r>
      <w:r w:rsidR="00E95DCB" w:rsidRPr="00E95DCB">
        <w:rPr>
          <w:bCs/>
          <w:szCs w:val="20"/>
          <w:lang w:val="es-ES"/>
        </w:rPr>
        <w:t>Con la apertura del parque industrial de Santo Tirso en Oporto en 2024 y la puesta en marcha de un laboratorio de testeo de producción en 2025 en el mismo complejo, WEG se ha consolidado como un referente. La compañía está preparada para abastecer no solo la península ibérica, sino también el mercado europeo.</w:t>
      </w:r>
    </w:p>
    <w:p w14:paraId="71CDA83B" w14:textId="77777777" w:rsidR="00E33F15" w:rsidRPr="002D10C5" w:rsidRDefault="00E33F15" w:rsidP="002D10C5">
      <w:pPr>
        <w:spacing w:line="480" w:lineRule="auto"/>
        <w:jc w:val="both"/>
        <w:rPr>
          <w:i/>
          <w:iCs/>
          <w:lang w:val="es-ES"/>
        </w:rPr>
      </w:pPr>
    </w:p>
    <w:p w14:paraId="48667D05" w14:textId="4BE1A685" w:rsidR="003F0401" w:rsidRPr="00CC6C9F" w:rsidRDefault="00CC6C9F" w:rsidP="00E73BF5">
      <w:pPr>
        <w:spacing w:line="480" w:lineRule="auto"/>
        <w:jc w:val="both"/>
        <w:rPr>
          <w:i/>
          <w:iCs/>
          <w:lang w:val="es-ES"/>
        </w:rPr>
      </w:pPr>
      <w:r w:rsidRPr="00CC6C9F">
        <w:rPr>
          <w:i/>
          <w:iCs/>
          <w:lang w:val="es-ES"/>
        </w:rPr>
        <w:t xml:space="preserve">Para más </w:t>
      </w:r>
      <w:r w:rsidR="00C627B2">
        <w:rPr>
          <w:i/>
          <w:iCs/>
          <w:lang w:val="es-ES"/>
        </w:rPr>
        <w:t>i</w:t>
      </w:r>
      <w:r w:rsidRPr="00CC6C9F">
        <w:rPr>
          <w:i/>
          <w:iCs/>
          <w:lang w:val="es-ES"/>
        </w:rPr>
        <w:t>nformación sobre W</w:t>
      </w:r>
      <w:r>
        <w:rPr>
          <w:i/>
          <w:iCs/>
          <w:lang w:val="es-ES"/>
        </w:rPr>
        <w:t xml:space="preserve">EG Iberia, </w:t>
      </w:r>
      <w:hyperlink r:id="rId14" w:history="1">
        <w:r w:rsidRPr="00D205E2">
          <w:rPr>
            <w:rStyle w:val="Hyperlink"/>
            <w:i/>
            <w:iCs/>
            <w:lang w:val="es-ES"/>
          </w:rPr>
          <w:t>visite la web</w:t>
        </w:r>
      </w:hyperlink>
      <w:r>
        <w:rPr>
          <w:i/>
          <w:iCs/>
          <w:lang w:val="es-ES"/>
        </w:rPr>
        <w:t>.</w:t>
      </w:r>
    </w:p>
    <w:p w14:paraId="24ECE326" w14:textId="77777777" w:rsidR="00382ABA" w:rsidRPr="00CC6C9F" w:rsidRDefault="00382ABA" w:rsidP="00E73BF5">
      <w:pPr>
        <w:jc w:val="both"/>
        <w:rPr>
          <w:rFonts w:cs="Arial"/>
          <w:lang w:val="es-ES"/>
        </w:rPr>
      </w:pPr>
    </w:p>
    <w:p w14:paraId="5D2DCB53" w14:textId="5B2DD9A4"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3B4D83">
        <w:rPr>
          <w:rFonts w:eastAsia="MS Mincho" w:cs="Arial"/>
        </w:rPr>
        <w:t>2</w:t>
      </w:r>
      <w:r w:rsidR="004904A3">
        <w:rPr>
          <w:rFonts w:eastAsia="MS Mincho" w:cs="Arial"/>
        </w:rPr>
        <w:t>9</w:t>
      </w:r>
      <w:r w:rsidR="00C627B2">
        <w:rPr>
          <w:rFonts w:eastAsia="MS Mincho" w:cs="Arial"/>
        </w:rPr>
        <w:t>4</w:t>
      </w:r>
      <w:r w:rsidRPr="005076D1">
        <w:rPr>
          <w:rFonts w:eastAsia="MS Mincho" w:cs="Arial"/>
        </w:rPr>
        <w:t xml:space="preserve"> words</w:t>
      </w:r>
    </w:p>
    <w:p w14:paraId="5D2DCB54" w14:textId="77777777" w:rsidR="00E03D45" w:rsidRPr="008A6A7A" w:rsidRDefault="00E03D45" w:rsidP="008A6A7A">
      <w:pPr>
        <w:rPr>
          <w:rFonts w:eastAsia="MS Mincho"/>
        </w:rPr>
      </w:pPr>
    </w:p>
    <w:p w14:paraId="5D2DCB55" w14:textId="77777777" w:rsidR="00924FCE" w:rsidRPr="008A6A7A" w:rsidRDefault="00924FCE" w:rsidP="008A6A7A">
      <w:r w:rsidRPr="00F603CF">
        <w:rPr>
          <w:rFonts w:eastAsia="MS Mincho"/>
          <w:b/>
          <w:color w:val="4472C4"/>
        </w:rPr>
        <w:t>Image caption:</w:t>
      </w:r>
      <w:r w:rsidRPr="008A6A7A">
        <w:rPr>
          <w:rFonts w:eastAsia="MS Mincho"/>
          <w:b/>
          <w:color w:val="FF9933"/>
        </w:rPr>
        <w:t xml:space="preserve"> </w:t>
      </w:r>
      <w:r w:rsidRPr="008A6A7A">
        <w:t>INSERT IMAGE CAPTION HERE</w:t>
      </w:r>
    </w:p>
    <w:p w14:paraId="5D2DCB56" w14:textId="77777777" w:rsidR="00924FCE" w:rsidRPr="008A6A7A" w:rsidRDefault="00924FCE" w:rsidP="008A6A7A">
      <w:pPr>
        <w:rPr>
          <w:rFonts w:eastAsia="MS Mincho"/>
        </w:rPr>
      </w:pPr>
    </w:p>
    <w:p w14:paraId="5D2DCB57"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5"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259D6186" w14:textId="77777777" w:rsidR="00D738E3" w:rsidRPr="00633467" w:rsidRDefault="00D738E3" w:rsidP="00D738E3">
      <w:pPr>
        <w:rPr>
          <w:color w:val="000000" w:themeColor="text1"/>
          <w:lang w:val="en-US" w:eastAsia="en-GB"/>
        </w:rPr>
      </w:pPr>
      <w:r w:rsidRPr="33AD68EE">
        <w:rPr>
          <w:rFonts w:eastAsia="MS Mincho"/>
          <w:b/>
          <w:bCs/>
          <w:color w:val="4472C4" w:themeColor="accent1"/>
        </w:rPr>
        <w:t>For further information contact:</w:t>
      </w:r>
      <w:r w:rsidRPr="33AD68EE">
        <w:rPr>
          <w:rFonts w:eastAsia="MS Mincho"/>
          <w:b/>
          <w:bCs/>
          <w:color w:val="439639"/>
        </w:rPr>
        <w:t xml:space="preserve"> </w:t>
      </w:r>
    </w:p>
    <w:p w14:paraId="21B3150B" w14:textId="77777777" w:rsidR="00D738E3" w:rsidRPr="004E6D19" w:rsidRDefault="00D738E3" w:rsidP="00D738E3">
      <w:pPr>
        <w:rPr>
          <w:color w:val="000000" w:themeColor="text1"/>
          <w:lang w:eastAsia="en-GB"/>
        </w:rPr>
      </w:pPr>
      <w:r w:rsidRPr="00633467">
        <w:rPr>
          <w:color w:val="000000" w:themeColor="text1"/>
          <w:lang w:val="en-US" w:eastAsia="en-GB"/>
        </w:rPr>
        <w:t>Marcio Ematsu</w:t>
      </w:r>
      <w:r>
        <w:rPr>
          <w:color w:val="000000" w:themeColor="text1"/>
          <w:lang w:val="en-US" w:eastAsia="en-GB"/>
        </w:rPr>
        <w:t xml:space="preserve">, </w:t>
      </w:r>
      <w:r w:rsidRPr="004E6D19">
        <w:rPr>
          <w:color w:val="000000" w:themeColor="text1"/>
          <w:lang w:eastAsia="en-GB"/>
        </w:rPr>
        <w:t xml:space="preserve">WEG International GmbH, Am </w:t>
      </w:r>
      <w:proofErr w:type="spellStart"/>
      <w:r w:rsidRPr="004E6D19">
        <w:rPr>
          <w:color w:val="000000" w:themeColor="text1"/>
          <w:lang w:eastAsia="en-GB"/>
        </w:rPr>
        <w:t>Mattenhof</w:t>
      </w:r>
      <w:proofErr w:type="spellEnd"/>
      <w:r w:rsidRPr="004E6D19">
        <w:rPr>
          <w:color w:val="000000" w:themeColor="text1"/>
          <w:lang w:eastAsia="en-GB"/>
        </w:rPr>
        <w:t xml:space="preserve"> 16a, 6010 Kriens, Switzerland. </w:t>
      </w:r>
    </w:p>
    <w:p w14:paraId="5D2DCB5B" w14:textId="77777777" w:rsidR="00D738E3" w:rsidRPr="00CE329E" w:rsidRDefault="00D738E3" w:rsidP="00D738E3">
      <w:pPr>
        <w:rPr>
          <w:rFonts w:eastAsia="MS Mincho"/>
          <w:bCs/>
        </w:rPr>
      </w:pPr>
      <w:r w:rsidRPr="00CE329E">
        <w:rPr>
          <w:rFonts w:eastAsia="MS Mincho"/>
          <w:b/>
          <w:color w:val="4472C4"/>
        </w:rPr>
        <w:t>www:</w:t>
      </w:r>
      <w:r w:rsidRPr="00CE329E">
        <w:rPr>
          <w:color w:val="FF9933"/>
        </w:rPr>
        <w:t xml:space="preserve"> </w:t>
      </w:r>
      <w:hyperlink r:id="rId16" w:history="1">
        <w:r w:rsidRPr="00CE329E">
          <w:rPr>
            <w:rStyle w:val="Hyperlink"/>
            <w:rFonts w:cs="Arial"/>
          </w:rPr>
          <w:t>www.weg.net</w:t>
        </w:r>
      </w:hyperlink>
      <w:r w:rsidRPr="00CE329E">
        <w:rPr>
          <w:bCs/>
        </w:rPr>
        <w:t xml:space="preserve"> </w:t>
      </w:r>
    </w:p>
    <w:p w14:paraId="6959D219" w14:textId="77777777" w:rsidR="00D738E3" w:rsidRPr="004E6D19" w:rsidRDefault="00D738E3" w:rsidP="00D738E3">
      <w:r w:rsidRPr="004E6D19">
        <w:rPr>
          <w:rFonts w:eastAsia="MS Mincho"/>
          <w:b/>
          <w:bCs/>
          <w:color w:val="4472C4"/>
        </w:rPr>
        <w:t>e-mail:</w:t>
      </w:r>
      <w:r w:rsidRPr="004E6D19">
        <w:rPr>
          <w:color w:val="000000" w:themeColor="text1"/>
          <w:lang w:eastAsia="en-GB"/>
        </w:rPr>
        <w:t xml:space="preserve"> </w:t>
      </w:r>
      <w:hyperlink r:id="rId17" w:history="1">
        <w:r w:rsidRPr="004E6D19">
          <w:rPr>
            <w:rStyle w:val="Hyperlink"/>
            <w:lang w:eastAsia="en-GB"/>
          </w:rPr>
          <w:t>info-ch@weg.net</w:t>
        </w:r>
      </w:hyperlink>
    </w:p>
    <w:p w14:paraId="35DE0072" w14:textId="77777777" w:rsidR="00D738E3" w:rsidRPr="004E6D19" w:rsidRDefault="00D738E3" w:rsidP="00D738E3">
      <w:pPr>
        <w:rPr>
          <w:rFonts w:eastAsia="MS Mincho"/>
          <w:color w:val="0C7289"/>
        </w:rPr>
      </w:pPr>
    </w:p>
    <w:p w14:paraId="20C3D674" w14:textId="77777777" w:rsidR="00D738E3" w:rsidRPr="008A6A7A" w:rsidRDefault="00D738E3" w:rsidP="00D738E3">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Pr>
          <w:rFonts w:eastAsia="MS Mincho"/>
          <w:spacing w:val="-3"/>
        </w:rPr>
        <w:t>Stephanie Wood</w:t>
      </w:r>
      <w:r w:rsidRPr="008A6A7A">
        <w:rPr>
          <w:rFonts w:eastAsia="MS Mincho"/>
          <w:spacing w:val="-3"/>
        </w:rPr>
        <w:t xml:space="preserve"> </w:t>
      </w:r>
      <w:r>
        <w:rPr>
          <w:rFonts w:eastAsia="MS Mincho"/>
          <w:spacing w:val="-3"/>
        </w:rPr>
        <w:t xml:space="preserve">and Encarna Nunez </w:t>
      </w:r>
      <w:r w:rsidRPr="008A6A7A">
        <w:rPr>
          <w:rFonts w:eastAsia="MS Mincho"/>
          <w:spacing w:val="-3"/>
        </w:rPr>
        <w:t>– Stone Junction Ltd</w:t>
      </w:r>
    </w:p>
    <w:p w14:paraId="5D2DCB5F" w14:textId="77777777" w:rsidR="00D738E3" w:rsidRPr="00E23DAC" w:rsidRDefault="00D738E3" w:rsidP="00D738E3">
      <w:pPr>
        <w:rPr>
          <w:rFonts w:cs="Arial"/>
          <w:color w:val="000000"/>
          <w:lang w:eastAsia="en-GB"/>
        </w:rPr>
      </w:pPr>
      <w:r w:rsidRPr="00B20A0A">
        <w:rPr>
          <w:rFonts w:cs="Arial"/>
          <w:color w:val="000000"/>
          <w:lang w:eastAsia="en-GB"/>
        </w:rPr>
        <w:t>Suites 1&amp;2 The Malthouse, Water Street, Stafford, Staffordshire, ST16 1AR </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68C27A19" w14:textId="3EACD1DB" w:rsidR="00D738E3" w:rsidRPr="004E6D19" w:rsidRDefault="00D738E3" w:rsidP="00D738E3">
      <w:pPr>
        <w:rPr>
          <w:rFonts w:eastAsia="MS Mincho"/>
          <w:spacing w:val="-3"/>
        </w:rPr>
      </w:pPr>
      <w:r w:rsidRPr="004E6D19">
        <w:rPr>
          <w:rFonts w:eastAsia="MS Mincho"/>
          <w:b/>
          <w:bCs/>
          <w:color w:val="4472C4"/>
        </w:rPr>
        <w:t>e-mail:</w:t>
      </w:r>
      <w:r w:rsidRPr="004E6D19">
        <w:rPr>
          <w:rFonts w:eastAsia="MS Mincho"/>
          <w:color w:val="00B050"/>
          <w:spacing w:val="-3"/>
        </w:rPr>
        <w:t xml:space="preserve"> </w:t>
      </w:r>
      <w:hyperlink r:id="rId18" w:history="1">
        <w:r w:rsidRPr="004E6D19">
          <w:rPr>
            <w:rStyle w:val="Hyperlink"/>
            <w:rFonts w:eastAsia="MS Mincho"/>
            <w:spacing w:val="-3"/>
          </w:rPr>
          <w:t>stephanie@stonejunction.co.uk</w:t>
        </w:r>
      </w:hyperlink>
      <w:r w:rsidRPr="004E6D19">
        <w:rPr>
          <w:rFonts w:eastAsia="MS Mincho"/>
          <w:spacing w:val="-3"/>
        </w:rPr>
        <w:t xml:space="preserve"> or </w:t>
      </w:r>
      <w:hyperlink r:id="rId19" w:history="1">
        <w:r w:rsidR="004E6D19" w:rsidRPr="002C495D">
          <w:rPr>
            <w:rStyle w:val="Hyperlink"/>
            <w:rFonts w:eastAsia="MS Mincho"/>
            <w:spacing w:val="-3"/>
          </w:rPr>
          <w:t>encarna@stonejunction.co.uk</w:t>
        </w:r>
      </w:hyperlink>
      <w:r w:rsidR="004E6D19">
        <w:rPr>
          <w:rFonts w:eastAsia="MS Mincho"/>
          <w:spacing w:val="-3"/>
        </w:rPr>
        <w:t xml:space="preserve"> </w:t>
      </w:r>
    </w:p>
    <w:p w14:paraId="5D2DCB61" w14:textId="77777777" w:rsidR="00D738E3" w:rsidRPr="004E6D19" w:rsidRDefault="00D738E3" w:rsidP="00D738E3">
      <w:pPr>
        <w:rPr>
          <w:rFonts w:eastAsia="MS Mincho"/>
          <w:spacing w:val="-3"/>
          <w:lang w:val="fr-FR"/>
        </w:rPr>
      </w:pPr>
      <w:r w:rsidRPr="004E6D19">
        <w:rPr>
          <w:rFonts w:eastAsia="MS Mincho"/>
          <w:b/>
          <w:bCs/>
          <w:color w:val="4472C4"/>
          <w:lang w:val="fr-FR"/>
        </w:rPr>
        <w:t>www:</w:t>
      </w:r>
      <w:r w:rsidRPr="004E6D19">
        <w:rPr>
          <w:rFonts w:eastAsia="MS Mincho"/>
          <w:color w:val="00B050"/>
          <w:spacing w:val="-3"/>
          <w:lang w:val="fr-FR"/>
        </w:rPr>
        <w:t xml:space="preserve"> </w:t>
      </w:r>
      <w:hyperlink r:id="rId20" w:history="1">
        <w:r w:rsidRPr="004E6D19">
          <w:rPr>
            <w:rStyle w:val="Hyperlink"/>
            <w:rFonts w:eastAsia="MS Mincho" w:cs="Arial"/>
            <w:spacing w:val="-3"/>
            <w:lang w:val="fr-FR"/>
          </w:rPr>
          <w:t>www.stonejunction.co.uk</w:t>
        </w:r>
      </w:hyperlink>
      <w:r w:rsidRPr="004E6D19">
        <w:rPr>
          <w:rFonts w:eastAsia="MS Mincho"/>
          <w:spacing w:val="-3"/>
          <w:lang w:val="fr-FR"/>
        </w:rPr>
        <w:t xml:space="preserve">  </w:t>
      </w:r>
    </w:p>
    <w:p w14:paraId="5D2DCB63" w14:textId="77777777" w:rsidR="00D738E3" w:rsidRPr="004E6D19" w:rsidRDefault="00D738E3" w:rsidP="00D738E3">
      <w:pPr>
        <w:rPr>
          <w:rFonts w:eastAsia="MS Mincho"/>
          <w:bCs/>
          <w:color w:val="002060"/>
          <w:spacing w:val="-3"/>
          <w:lang w:val="fr-FR"/>
        </w:rPr>
      </w:pPr>
      <w:r w:rsidRPr="004E6D19">
        <w:rPr>
          <w:rFonts w:eastAsia="MS Mincho"/>
          <w:b/>
          <w:bCs/>
          <w:color w:val="4472C4"/>
          <w:lang w:val="fr-FR"/>
        </w:rPr>
        <w:t>Twitter:</w:t>
      </w:r>
      <w:r w:rsidRPr="004E6D19">
        <w:rPr>
          <w:rFonts w:eastAsia="MS Mincho"/>
          <w:b/>
          <w:bCs/>
          <w:color w:val="00529C"/>
          <w:spacing w:val="-3"/>
          <w:lang w:val="fr-FR"/>
        </w:rPr>
        <w:t xml:space="preserve"> </w:t>
      </w:r>
      <w:hyperlink r:id="rId21" w:history="1">
        <w:r w:rsidRPr="004E6D19">
          <w:rPr>
            <w:rStyle w:val="Hyperlink"/>
            <w:rFonts w:eastAsia="MS Mincho" w:cs="Arial"/>
            <w:bCs/>
            <w:spacing w:val="-3"/>
            <w:lang w:val="fr-FR"/>
          </w:rPr>
          <w:t>www.twitter.com/StoneJunctionPR</w:t>
        </w:r>
      </w:hyperlink>
    </w:p>
    <w:p w14:paraId="5D2DCB64" w14:textId="77777777" w:rsidR="00D738E3" w:rsidRPr="004E6D19" w:rsidRDefault="00D738E3" w:rsidP="00D738E3">
      <w:pPr>
        <w:rPr>
          <w:rFonts w:eastAsia="MS Mincho"/>
          <w:bCs/>
          <w:color w:val="002060"/>
          <w:spacing w:val="-3"/>
          <w:lang w:val="fr-FR"/>
        </w:rPr>
      </w:pPr>
      <w:r w:rsidRPr="004E6D19">
        <w:rPr>
          <w:rFonts w:eastAsia="MS Mincho"/>
          <w:b/>
          <w:bCs/>
          <w:color w:val="4472C4"/>
          <w:lang w:val="fr-FR"/>
        </w:rPr>
        <w:t>Facebook</w:t>
      </w:r>
      <w:r w:rsidRPr="004E6D19">
        <w:rPr>
          <w:rFonts w:eastAsia="MS Mincho"/>
          <w:b/>
          <w:bCs/>
          <w:color w:val="4472C4"/>
          <w:spacing w:val="-3"/>
          <w:lang w:val="fr-FR"/>
        </w:rPr>
        <w:t>:</w:t>
      </w:r>
      <w:r w:rsidRPr="004E6D19">
        <w:rPr>
          <w:rFonts w:eastAsia="MS Mincho"/>
          <w:b/>
          <w:bCs/>
          <w:color w:val="00B050"/>
          <w:spacing w:val="-3"/>
          <w:lang w:val="fr-FR"/>
        </w:rPr>
        <w:t xml:space="preserve"> </w:t>
      </w:r>
      <w:hyperlink r:id="rId22" w:history="1">
        <w:r w:rsidRPr="004E6D19">
          <w:rPr>
            <w:rStyle w:val="Hyperlink"/>
            <w:rFonts w:eastAsia="MS Mincho" w:cs="Arial"/>
            <w:lang w:val="fr-FR"/>
          </w:rPr>
          <w:t>http://www.facebook.com/technicalPR</w:t>
        </w:r>
      </w:hyperlink>
    </w:p>
    <w:p w14:paraId="5D2DCB65" w14:textId="77777777" w:rsidR="00D738E3" w:rsidRPr="004E6D19" w:rsidRDefault="00D738E3" w:rsidP="00D738E3">
      <w:pPr>
        <w:rPr>
          <w:rFonts w:eastAsia="MS Mincho"/>
          <w:b/>
          <w:bCs/>
          <w:color w:val="002060"/>
          <w:spacing w:val="-3"/>
          <w:lang w:val="fr-FR"/>
        </w:rPr>
      </w:pPr>
      <w:r w:rsidRPr="004E6D19">
        <w:rPr>
          <w:rFonts w:eastAsia="MS Mincho"/>
          <w:b/>
          <w:bCs/>
          <w:color w:val="4472C4"/>
          <w:lang w:val="fr-FR"/>
        </w:rPr>
        <w:lastRenderedPageBreak/>
        <w:t>LinkedIn:</w:t>
      </w:r>
      <w:r w:rsidRPr="004E6D19">
        <w:rPr>
          <w:rFonts w:eastAsia="MS Mincho"/>
          <w:noProof/>
          <w:color w:val="4472C4"/>
          <w:lang w:val="fr-FR" w:eastAsia="en-GB"/>
        </w:rPr>
        <w:t xml:space="preserve"> </w:t>
      </w:r>
      <w:hyperlink r:id="rId23" w:history="1">
        <w:r w:rsidRPr="004E6D19">
          <w:rPr>
            <w:rStyle w:val="Hyperlink"/>
            <w:rFonts w:eastAsia="MS Mincho" w:cs="Arial"/>
            <w:lang w:val="fr-FR"/>
          </w:rPr>
          <w:t>https://www.linkedin.com/company/stone-junction-ltd</w:t>
        </w:r>
      </w:hyperlink>
    </w:p>
    <w:p w14:paraId="5D2DCB66" w14:textId="77777777" w:rsidR="00E03D45" w:rsidRPr="004E6D19" w:rsidRDefault="00E03D45" w:rsidP="008A6A7A">
      <w:pPr>
        <w:rPr>
          <w:rFonts w:eastAsia="MS Mincho"/>
          <w:b/>
          <w:bCs/>
          <w:color w:val="439639"/>
          <w:lang w:val="fr-FR"/>
        </w:rPr>
      </w:pPr>
    </w:p>
    <w:p w14:paraId="7D273CC3" w14:textId="77777777" w:rsidR="004D34BA" w:rsidRPr="004D34BA" w:rsidRDefault="00382C38" w:rsidP="004D34BA">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004D34BA" w:rsidRPr="004D34BA">
        <w:rPr>
          <w:rFonts w:ascii="Arial" w:hAnsi="Arial" w:cs="Arial"/>
          <w:lang w:val="en-GB"/>
        </w:rPr>
        <w:t xml:space="preserve">Founded in 1961, WEG is a global electric-electronic equipment </w:t>
      </w:r>
      <w:proofErr w:type="gramStart"/>
      <w:r w:rsidR="004D34BA" w:rsidRPr="004D34BA">
        <w:rPr>
          <w:rFonts w:ascii="Arial" w:hAnsi="Arial" w:cs="Arial"/>
          <w:lang w:val="en-GB"/>
        </w:rPr>
        <w:t>company,</w:t>
      </w:r>
      <w:proofErr w:type="gramEnd"/>
      <w:r w:rsidR="004D34BA" w:rsidRPr="004D34BA">
        <w:rPr>
          <w:rFonts w:ascii="Arial" w:hAnsi="Arial" w:cs="Arial"/>
          <w:lang w:val="en-GB"/>
        </w:rPr>
        <w:t xml:space="preserve"> operating mainly in the capital goods sector with solutions in electric machines, automation and paints for several sectors, including infrastructure, steel, pulp and paper, oil and gas, mining, among many others. </w:t>
      </w:r>
    </w:p>
    <w:p w14:paraId="49E2F23D" w14:textId="65530E68" w:rsidR="007E1C8F" w:rsidRDefault="004D34BA" w:rsidP="004D34BA">
      <w:pPr>
        <w:pStyle w:val="NormalWeb"/>
        <w:jc w:val="both"/>
        <w:rPr>
          <w:rFonts w:ascii="Arial" w:hAnsi="Arial" w:cs="Arial"/>
        </w:rPr>
      </w:pPr>
      <w:r w:rsidRPr="004D34BA">
        <w:rPr>
          <w:rFonts w:ascii="Arial" w:hAnsi="Arial" w:cs="Arial"/>
          <w:lang w:val="en-GB"/>
        </w:rPr>
        <w:t>WEG stands out in innovation by constantly developing solutions to meet the major trends in energy efficiency, renewable energy and electric mobility. With manufacturing sites in 18 countries and present in more than 120 countries, the company has more than 47,000 employees worldwide. WEG’s net revenue reached R$ 38.0 billion in 2024, 57 per cent from external markets. For more information, visit</w:t>
      </w:r>
      <w:r w:rsidR="007E1C8F">
        <w:rPr>
          <w:rFonts w:ascii="Arial" w:hAnsi="Arial" w:cs="Arial"/>
        </w:rPr>
        <w:t xml:space="preserve"> </w:t>
      </w:r>
      <w:hyperlink r:id="rId24" w:history="1">
        <w:r w:rsidR="007E1C8F" w:rsidRPr="00856AAC">
          <w:rPr>
            <w:rStyle w:val="Hyperlink"/>
            <w:rFonts w:ascii="Arial" w:hAnsi="Arial" w:cs="Arial"/>
          </w:rPr>
          <w:t>www.weg.net</w:t>
        </w:r>
      </w:hyperlink>
    </w:p>
    <w:p w14:paraId="5D2DCB69" w14:textId="77777777" w:rsidR="008A6A7A" w:rsidRPr="007E1C8F" w:rsidRDefault="008A6A7A" w:rsidP="00E03D45">
      <w:pPr>
        <w:rPr>
          <w:rFonts w:cs="Arial"/>
          <w:bCs/>
          <w:lang w:val="en-US"/>
        </w:rPr>
      </w:pPr>
    </w:p>
    <w:p w14:paraId="5D2DCB6A" w14:textId="444AEB2E" w:rsidR="00E03D45" w:rsidRDefault="00E03D45" w:rsidP="00E03D45">
      <w:pPr>
        <w:rPr>
          <w:rFonts w:eastAsia="MS Mincho" w:cs="Arial"/>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7366C3">
        <w:rPr>
          <w:rFonts w:eastAsia="MS Mincho" w:cs="Arial"/>
          <w:spacing w:val="-3"/>
        </w:rPr>
        <w:t>14</w:t>
      </w:r>
      <w:r w:rsidR="003B4D83">
        <w:rPr>
          <w:rFonts w:eastAsia="MS Mincho" w:cs="Arial"/>
          <w:spacing w:val="-3"/>
        </w:rPr>
        <w:t>51</w:t>
      </w:r>
      <w:r w:rsidRPr="005076D1">
        <w:rPr>
          <w:rFonts w:eastAsia="MS Mincho" w:cs="Arial"/>
          <w:spacing w:val="-3"/>
        </w:rPr>
        <w:t>/</w:t>
      </w:r>
      <w:r w:rsidR="007366C3">
        <w:rPr>
          <w:rFonts w:eastAsia="MS Mincho" w:cs="Arial"/>
          <w:spacing w:val="-3"/>
        </w:rPr>
        <w:t>0</w:t>
      </w:r>
      <w:r w:rsidR="003B4D83">
        <w:rPr>
          <w:rFonts w:eastAsia="MS Mincho" w:cs="Arial"/>
          <w:spacing w:val="-3"/>
        </w:rPr>
        <w:t>1</w:t>
      </w:r>
      <w:r w:rsidRPr="005076D1">
        <w:rPr>
          <w:rFonts w:eastAsia="MS Mincho" w:cs="Arial"/>
          <w:spacing w:val="-3"/>
        </w:rPr>
        <w:t>/</w:t>
      </w:r>
      <w:r w:rsidR="007366C3">
        <w:rPr>
          <w:rFonts w:eastAsia="MS Mincho" w:cs="Arial"/>
          <w:spacing w:val="-3"/>
        </w:rPr>
        <w:t>2</w:t>
      </w:r>
      <w:r w:rsidR="003B4D83">
        <w:rPr>
          <w:rFonts w:eastAsia="MS Mincho" w:cs="Arial"/>
          <w:spacing w:val="-3"/>
        </w:rPr>
        <w:t>6</w:t>
      </w:r>
    </w:p>
    <w:p w14:paraId="61E569ED" w14:textId="77777777" w:rsidR="00D738E3" w:rsidRDefault="00D738E3" w:rsidP="00E03D45">
      <w:pPr>
        <w:rPr>
          <w:rFonts w:eastAsia="MS Mincho" w:cs="Arial"/>
          <w:spacing w:val="-3"/>
        </w:rPr>
      </w:pPr>
    </w:p>
    <w:p w14:paraId="5D2DCB6B" w14:textId="77777777" w:rsidR="00B86E1F" w:rsidRPr="005076D1" w:rsidRDefault="00B86E1F" w:rsidP="00E03D45">
      <w:pPr>
        <w:rPr>
          <w:rFonts w:eastAsia="MS Mincho" w:cs="Arial"/>
          <w:b/>
          <w:color w:val="CC3300"/>
          <w:spacing w:val="-3"/>
        </w:rPr>
      </w:pPr>
    </w:p>
    <w:sectPr w:rsidR="00B86E1F" w:rsidRPr="005076D1" w:rsidSect="006D0EBA">
      <w:headerReference w:type="first" r:id="rId25"/>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85AEC9" w14:textId="77777777" w:rsidR="00456CA2" w:rsidRDefault="00456CA2" w:rsidP="00C0175F">
      <w:r>
        <w:separator/>
      </w:r>
    </w:p>
  </w:endnote>
  <w:endnote w:type="continuationSeparator" w:id="0">
    <w:p w14:paraId="4FBD7751" w14:textId="77777777" w:rsidR="00456CA2" w:rsidRDefault="00456CA2" w:rsidP="00C0175F">
      <w:r>
        <w:continuationSeparator/>
      </w:r>
    </w:p>
  </w:endnote>
  <w:endnote w:type="continuationNotice" w:id="1">
    <w:p w14:paraId="6EFD12DF" w14:textId="77777777" w:rsidR="00456CA2" w:rsidRDefault="00456CA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1FC282" w14:textId="77777777" w:rsidR="00456CA2" w:rsidRDefault="00456CA2" w:rsidP="00C0175F">
      <w:r>
        <w:separator/>
      </w:r>
    </w:p>
  </w:footnote>
  <w:footnote w:type="continuationSeparator" w:id="0">
    <w:p w14:paraId="371973E1" w14:textId="77777777" w:rsidR="00456CA2" w:rsidRDefault="00456CA2" w:rsidP="00C0175F">
      <w:r>
        <w:continuationSeparator/>
      </w:r>
    </w:p>
  </w:footnote>
  <w:footnote w:type="continuationNotice" w:id="1">
    <w:p w14:paraId="3E08BC5A" w14:textId="77777777" w:rsidR="00456CA2" w:rsidRDefault="00456CA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1C0F"/>
    <w:rsid w:val="00012707"/>
    <w:rsid w:val="000245BC"/>
    <w:rsid w:val="00027BF1"/>
    <w:rsid w:val="00027D32"/>
    <w:rsid w:val="00045BF8"/>
    <w:rsid w:val="0005012E"/>
    <w:rsid w:val="000609F8"/>
    <w:rsid w:val="000632A5"/>
    <w:rsid w:val="00085BF2"/>
    <w:rsid w:val="000A5EAD"/>
    <w:rsid w:val="000B7E0B"/>
    <w:rsid w:val="000C2851"/>
    <w:rsid w:val="000C7881"/>
    <w:rsid w:val="000D6C36"/>
    <w:rsid w:val="000E394B"/>
    <w:rsid w:val="000F78F9"/>
    <w:rsid w:val="0010339A"/>
    <w:rsid w:val="0011117C"/>
    <w:rsid w:val="001201F6"/>
    <w:rsid w:val="0014449A"/>
    <w:rsid w:val="00155C9B"/>
    <w:rsid w:val="00165FE6"/>
    <w:rsid w:val="00173619"/>
    <w:rsid w:val="001749B1"/>
    <w:rsid w:val="001B2D8F"/>
    <w:rsid w:val="001C062A"/>
    <w:rsid w:val="001C4B73"/>
    <w:rsid w:val="001C664F"/>
    <w:rsid w:val="001D3373"/>
    <w:rsid w:val="001D6804"/>
    <w:rsid w:val="001E2599"/>
    <w:rsid w:val="001E2AA4"/>
    <w:rsid w:val="001E32F9"/>
    <w:rsid w:val="002433F3"/>
    <w:rsid w:val="002729EE"/>
    <w:rsid w:val="002A1459"/>
    <w:rsid w:val="002A4040"/>
    <w:rsid w:val="002B2F32"/>
    <w:rsid w:val="002B488F"/>
    <w:rsid w:val="002B5A47"/>
    <w:rsid w:val="002D10C5"/>
    <w:rsid w:val="002E58A3"/>
    <w:rsid w:val="0030281F"/>
    <w:rsid w:val="00302AA3"/>
    <w:rsid w:val="003042A9"/>
    <w:rsid w:val="0031004A"/>
    <w:rsid w:val="00341CC0"/>
    <w:rsid w:val="00344857"/>
    <w:rsid w:val="00351818"/>
    <w:rsid w:val="0035557F"/>
    <w:rsid w:val="003646FD"/>
    <w:rsid w:val="003708FC"/>
    <w:rsid w:val="003800F3"/>
    <w:rsid w:val="00382ABA"/>
    <w:rsid w:val="00382C38"/>
    <w:rsid w:val="00387BB5"/>
    <w:rsid w:val="00392678"/>
    <w:rsid w:val="00396D46"/>
    <w:rsid w:val="00397F17"/>
    <w:rsid w:val="003A60E3"/>
    <w:rsid w:val="003A7BBA"/>
    <w:rsid w:val="003B4D83"/>
    <w:rsid w:val="003E513B"/>
    <w:rsid w:val="003E5474"/>
    <w:rsid w:val="003F0401"/>
    <w:rsid w:val="004046B9"/>
    <w:rsid w:val="00412AF2"/>
    <w:rsid w:val="004225DF"/>
    <w:rsid w:val="00456CA2"/>
    <w:rsid w:val="00463485"/>
    <w:rsid w:val="004904A3"/>
    <w:rsid w:val="00492E4F"/>
    <w:rsid w:val="004948DB"/>
    <w:rsid w:val="004A1E25"/>
    <w:rsid w:val="004A2415"/>
    <w:rsid w:val="004A2AA0"/>
    <w:rsid w:val="004B3E1E"/>
    <w:rsid w:val="004D1123"/>
    <w:rsid w:val="004D34BA"/>
    <w:rsid w:val="004E6D19"/>
    <w:rsid w:val="00500E9F"/>
    <w:rsid w:val="005076D1"/>
    <w:rsid w:val="00522573"/>
    <w:rsid w:val="00524B55"/>
    <w:rsid w:val="005343A7"/>
    <w:rsid w:val="00551987"/>
    <w:rsid w:val="00564C3E"/>
    <w:rsid w:val="00575480"/>
    <w:rsid w:val="00576419"/>
    <w:rsid w:val="00580101"/>
    <w:rsid w:val="00593783"/>
    <w:rsid w:val="005973B5"/>
    <w:rsid w:val="005B2767"/>
    <w:rsid w:val="005B2F5B"/>
    <w:rsid w:val="005B706A"/>
    <w:rsid w:val="005C3A2D"/>
    <w:rsid w:val="005C3DF8"/>
    <w:rsid w:val="005C72BE"/>
    <w:rsid w:val="005F0A68"/>
    <w:rsid w:val="005F408D"/>
    <w:rsid w:val="00600B60"/>
    <w:rsid w:val="0061053B"/>
    <w:rsid w:val="006154AA"/>
    <w:rsid w:val="006320A8"/>
    <w:rsid w:val="0064285E"/>
    <w:rsid w:val="00685357"/>
    <w:rsid w:val="00685A84"/>
    <w:rsid w:val="00687C41"/>
    <w:rsid w:val="006A1D50"/>
    <w:rsid w:val="006B7A4C"/>
    <w:rsid w:val="006C5423"/>
    <w:rsid w:val="006D0EBA"/>
    <w:rsid w:val="006E4C25"/>
    <w:rsid w:val="006F6D3F"/>
    <w:rsid w:val="00717641"/>
    <w:rsid w:val="00720DFC"/>
    <w:rsid w:val="00726E08"/>
    <w:rsid w:val="00732239"/>
    <w:rsid w:val="007366C3"/>
    <w:rsid w:val="00737F3E"/>
    <w:rsid w:val="007420A7"/>
    <w:rsid w:val="00763095"/>
    <w:rsid w:val="00771E05"/>
    <w:rsid w:val="007A1A2E"/>
    <w:rsid w:val="007B2663"/>
    <w:rsid w:val="007B3B4F"/>
    <w:rsid w:val="007D007A"/>
    <w:rsid w:val="007E1C8F"/>
    <w:rsid w:val="007E5B66"/>
    <w:rsid w:val="007F3F1C"/>
    <w:rsid w:val="0080533F"/>
    <w:rsid w:val="0081437B"/>
    <w:rsid w:val="00814EE1"/>
    <w:rsid w:val="008246A5"/>
    <w:rsid w:val="00856AAC"/>
    <w:rsid w:val="00857350"/>
    <w:rsid w:val="008575DB"/>
    <w:rsid w:val="00894E46"/>
    <w:rsid w:val="008A6A7A"/>
    <w:rsid w:val="008A6B31"/>
    <w:rsid w:val="008B3FEA"/>
    <w:rsid w:val="008D63D5"/>
    <w:rsid w:val="008E2A3D"/>
    <w:rsid w:val="00910E33"/>
    <w:rsid w:val="009213B5"/>
    <w:rsid w:val="00924FCE"/>
    <w:rsid w:val="00947352"/>
    <w:rsid w:val="009551E6"/>
    <w:rsid w:val="00956398"/>
    <w:rsid w:val="00956BDB"/>
    <w:rsid w:val="00965FB9"/>
    <w:rsid w:val="009701B9"/>
    <w:rsid w:val="00981A09"/>
    <w:rsid w:val="00996652"/>
    <w:rsid w:val="009D7744"/>
    <w:rsid w:val="00A33F1E"/>
    <w:rsid w:val="00A5546A"/>
    <w:rsid w:val="00A6420C"/>
    <w:rsid w:val="00A83029"/>
    <w:rsid w:val="00A832B5"/>
    <w:rsid w:val="00A97965"/>
    <w:rsid w:val="00AA3454"/>
    <w:rsid w:val="00AD3BD8"/>
    <w:rsid w:val="00B02318"/>
    <w:rsid w:val="00B04F8D"/>
    <w:rsid w:val="00B1798B"/>
    <w:rsid w:val="00B258B4"/>
    <w:rsid w:val="00B66859"/>
    <w:rsid w:val="00B72B10"/>
    <w:rsid w:val="00B8312E"/>
    <w:rsid w:val="00B86129"/>
    <w:rsid w:val="00B86E1F"/>
    <w:rsid w:val="00B900D7"/>
    <w:rsid w:val="00B910B3"/>
    <w:rsid w:val="00B92F4F"/>
    <w:rsid w:val="00BD0366"/>
    <w:rsid w:val="00BD1859"/>
    <w:rsid w:val="00BD18D2"/>
    <w:rsid w:val="00BD2472"/>
    <w:rsid w:val="00BD3501"/>
    <w:rsid w:val="00BF5645"/>
    <w:rsid w:val="00C00639"/>
    <w:rsid w:val="00C0175F"/>
    <w:rsid w:val="00C03BA0"/>
    <w:rsid w:val="00C07DAB"/>
    <w:rsid w:val="00C20A04"/>
    <w:rsid w:val="00C40A1C"/>
    <w:rsid w:val="00C53825"/>
    <w:rsid w:val="00C60552"/>
    <w:rsid w:val="00C627B2"/>
    <w:rsid w:val="00C94AB3"/>
    <w:rsid w:val="00C94B4E"/>
    <w:rsid w:val="00CA0066"/>
    <w:rsid w:val="00CA39CB"/>
    <w:rsid w:val="00CA4847"/>
    <w:rsid w:val="00CA611D"/>
    <w:rsid w:val="00CB26E7"/>
    <w:rsid w:val="00CB5356"/>
    <w:rsid w:val="00CC6C9F"/>
    <w:rsid w:val="00CD0437"/>
    <w:rsid w:val="00CD34E9"/>
    <w:rsid w:val="00CF666D"/>
    <w:rsid w:val="00D1441B"/>
    <w:rsid w:val="00D151AE"/>
    <w:rsid w:val="00D205E2"/>
    <w:rsid w:val="00D52945"/>
    <w:rsid w:val="00D57F17"/>
    <w:rsid w:val="00D738E3"/>
    <w:rsid w:val="00D80086"/>
    <w:rsid w:val="00D84B54"/>
    <w:rsid w:val="00D951A4"/>
    <w:rsid w:val="00DB57D6"/>
    <w:rsid w:val="00DB75D6"/>
    <w:rsid w:val="00DC0973"/>
    <w:rsid w:val="00DE1B48"/>
    <w:rsid w:val="00DE3409"/>
    <w:rsid w:val="00E008B8"/>
    <w:rsid w:val="00E03D45"/>
    <w:rsid w:val="00E10654"/>
    <w:rsid w:val="00E14628"/>
    <w:rsid w:val="00E23DAC"/>
    <w:rsid w:val="00E33F15"/>
    <w:rsid w:val="00E44E5D"/>
    <w:rsid w:val="00E527AD"/>
    <w:rsid w:val="00E557A0"/>
    <w:rsid w:val="00E64CD0"/>
    <w:rsid w:val="00E70F9A"/>
    <w:rsid w:val="00E73BF5"/>
    <w:rsid w:val="00E763E5"/>
    <w:rsid w:val="00E8641C"/>
    <w:rsid w:val="00E95DCB"/>
    <w:rsid w:val="00EA5D8B"/>
    <w:rsid w:val="00EB1D2A"/>
    <w:rsid w:val="00EB2DE2"/>
    <w:rsid w:val="00EB4C49"/>
    <w:rsid w:val="00EE04DD"/>
    <w:rsid w:val="00F24E50"/>
    <w:rsid w:val="00F3352A"/>
    <w:rsid w:val="00F603CF"/>
    <w:rsid w:val="00F65F0B"/>
    <w:rsid w:val="00F668D0"/>
    <w:rsid w:val="00F74A04"/>
    <w:rsid w:val="00F85125"/>
    <w:rsid w:val="00F95AFC"/>
    <w:rsid w:val="00FA03F5"/>
    <w:rsid w:val="00FC33CB"/>
    <w:rsid w:val="00FF18BF"/>
    <w:rsid w:val="2C83EDE5"/>
    <w:rsid w:val="47E323E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6F03C98C-146C-42C5-860A-3B28B28609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7B3B4F"/>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31004A"/>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31004A"/>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47946910">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 w:id="2112160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catalog/weg/ES/es/Motores-El%C3%A9ctricos/c/EU_MT?utm_source=google&amp;utm_medium=article&amp;utm_campaign=WEG1451&amp;utm_id=WEG1451&amp;utm_term=WEG+Iberia+&amp;utm_content=Earned" TargetMode="External"/><Relationship Id="rId18" Type="http://schemas.openxmlformats.org/officeDocument/2006/relationships/hyperlink" Target="mailto:stephanie@stonejunction.co.uk"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www.twitter.com/StoneJunctionPR" TargetMode="External"/><Relationship Id="rId7" Type="http://schemas.openxmlformats.org/officeDocument/2006/relationships/webSettings" Target="webSettings.xml"/><Relationship Id="rId12" Type="http://schemas.openxmlformats.org/officeDocument/2006/relationships/hyperlink" Target="https://www.weg.net/catalog/weg/ES/es/Reductores-e-Motorreductores/c/GLOBAL_GEARBOXES?utm_source=google&amp;utm_medium=article&amp;utm_campaign=WEG1451&amp;utm_id=WEG1451&amp;utm_term=WEG+Iberia+&amp;utm_content=Earned" TargetMode="External"/><Relationship Id="rId17" Type="http://schemas.openxmlformats.org/officeDocument/2006/relationships/hyperlink" Target="mailto:info-ch@weg.net"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weg.net" TargetMode="External"/><Relationship Id="rId20" Type="http://schemas.openxmlformats.org/officeDocument/2006/relationships/hyperlink" Target="http://www.stonejunction.co.uk/"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ES/es/?utm_source=google&amp;utm_medium=article&amp;utm_campaign=WEG1451&amp;utm_id=WEG1451&amp;utm_term=WEG+Iberia+&amp;utm_content=Earned" TargetMode="External"/><Relationship Id="rId24" Type="http://schemas.openxmlformats.org/officeDocument/2006/relationships/hyperlink" Target="http://www.weg.net" TargetMode="External"/><Relationship Id="rId5" Type="http://schemas.openxmlformats.org/officeDocument/2006/relationships/styles" Target="styles.xml"/><Relationship Id="rId15" Type="http://schemas.openxmlformats.org/officeDocument/2006/relationships/hyperlink" Target="https://www.weg.net/institutional/MR/en/all-news/all" TargetMode="External"/><Relationship Id="rId23" Type="http://schemas.openxmlformats.org/officeDocument/2006/relationships/hyperlink" Target="https://www.linkedin.com/company/stone-junction-ltd" TargetMode="External"/><Relationship Id="rId10" Type="http://schemas.openxmlformats.org/officeDocument/2006/relationships/image" Target="media/image1.jpeg"/><Relationship Id="rId19" Type="http://schemas.openxmlformats.org/officeDocument/2006/relationships/hyperlink" Target="mailto:encarna@stonejunction.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institutional/ES/es/?utm_source=google&amp;utm_medium=article&amp;utm_campaign=WEG1451&amp;utm_id=WEG1451&amp;utm_term=WEG+Iberia+&amp;utm_content=Earned" TargetMode="External"/><Relationship Id="rId22" Type="http://schemas.openxmlformats.org/officeDocument/2006/relationships/hyperlink" Target="http://www.facebook.com/technicalPR"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ba4e9cbce5d9ec93585a17358d201d82">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0cd73fe19c13e916cd059dc91e312b86"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229BCEE-C087-4D60-98A0-ACA721DF34E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3.xml><?xml version="1.0" encoding="utf-8"?>
<ds:datastoreItem xmlns:ds="http://schemas.openxmlformats.org/officeDocument/2006/customXml" ds:itemID="{9671A216-631C-46F5-BA3A-9DF47FC1241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675</Words>
  <Characters>4036</Characters>
  <Application>Microsoft Office Word</Application>
  <DocSecurity>0</DocSecurity>
  <Lines>96</Lines>
  <Paragraphs>37</Paragraphs>
  <ScaleCrop>false</ScaleCrop>
  <Company/>
  <LinksUpToDate>false</LinksUpToDate>
  <CharactersWithSpaces>4674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Encarna Nunez</cp:lastModifiedBy>
  <cp:revision>54</cp:revision>
  <cp:lastPrinted>2013-11-28T13:43:00Z</cp:lastPrinted>
  <dcterms:created xsi:type="dcterms:W3CDTF">2025-08-29T22:48:00Z</dcterms:created>
  <dcterms:modified xsi:type="dcterms:W3CDTF">2026-01-15T17:45:00Z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