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44BEBE8" w14:textId="714D6082" w:rsidR="00786423" w:rsidRPr="00786423" w:rsidRDefault="00786423" w:rsidP="00786423">
      <w:pPr>
        <w:spacing w:line="480" w:lineRule="auto"/>
        <w:jc w:val="center"/>
        <w:rPr>
          <w:rFonts w:cs="Arial"/>
          <w:b/>
          <w:sz w:val="32"/>
        </w:rPr>
      </w:pPr>
      <w:r w:rsidRPr="00786423">
        <w:rPr>
          <w:rFonts w:cs="Arial"/>
          <w:b/>
          <w:sz w:val="32"/>
        </w:rPr>
        <w:t>WEG supplies hydrogenerators for</w:t>
      </w:r>
      <w:r>
        <w:rPr>
          <w:rFonts w:cs="Arial"/>
          <w:b/>
          <w:sz w:val="32"/>
        </w:rPr>
        <w:t xml:space="preserve"> renewable</w:t>
      </w:r>
      <w:r w:rsidRPr="00786423">
        <w:rPr>
          <w:rFonts w:cs="Arial"/>
          <w:b/>
          <w:sz w:val="32"/>
        </w:rPr>
        <w:t xml:space="preserve"> </w:t>
      </w:r>
      <w:r>
        <w:rPr>
          <w:rFonts w:cs="Arial"/>
          <w:b/>
          <w:sz w:val="32"/>
        </w:rPr>
        <w:t xml:space="preserve">energy </w:t>
      </w:r>
      <w:r w:rsidRPr="00786423">
        <w:rPr>
          <w:rFonts w:cs="Arial"/>
          <w:b/>
          <w:sz w:val="32"/>
        </w:rPr>
        <w:t>project in Portugal</w:t>
      </w:r>
    </w:p>
    <w:p w14:paraId="5D2DCB3E" w14:textId="77777777" w:rsidR="000F78F9" w:rsidRDefault="000F78F9" w:rsidP="000F78F9">
      <w:pPr>
        <w:spacing w:line="480" w:lineRule="auto"/>
        <w:jc w:val="both"/>
        <w:rPr>
          <w:b/>
        </w:rPr>
      </w:pPr>
    </w:p>
    <w:p w14:paraId="5D2DCB40" w14:textId="34507611" w:rsidR="000F78F9" w:rsidRDefault="00C56B87" w:rsidP="000F78F9">
      <w:pPr>
        <w:spacing w:line="480" w:lineRule="auto"/>
        <w:jc w:val="both"/>
        <w:rPr>
          <w:b/>
          <w:szCs w:val="20"/>
        </w:rPr>
      </w:pPr>
      <w:r w:rsidRPr="00C56B87">
        <w:rPr>
          <w:b/>
          <w:szCs w:val="20"/>
        </w:rPr>
        <w:t xml:space="preserve">Leading global </w:t>
      </w:r>
      <w:hyperlink r:id="rId11" w:history="1">
        <w:r w:rsidRPr="00C56B87">
          <w:rPr>
            <w:rStyle w:val="Hyperlink"/>
            <w:b/>
            <w:szCs w:val="20"/>
          </w:rPr>
          <w:t>motor and drive supplier</w:t>
        </w:r>
      </w:hyperlink>
      <w:r w:rsidRPr="00C56B87">
        <w:rPr>
          <w:b/>
          <w:szCs w:val="20"/>
        </w:rPr>
        <w:t xml:space="preserve"> WEG, in partnership with </w:t>
      </w:r>
      <w:proofErr w:type="spellStart"/>
      <w:r w:rsidRPr="00C56B87">
        <w:rPr>
          <w:b/>
          <w:szCs w:val="20"/>
        </w:rPr>
        <w:t>Indutora</w:t>
      </w:r>
      <w:proofErr w:type="spellEnd"/>
      <w:r w:rsidRPr="00C56B87">
        <w:rPr>
          <w:b/>
          <w:szCs w:val="20"/>
        </w:rPr>
        <w:t xml:space="preserve"> Energia and </w:t>
      </w:r>
      <w:proofErr w:type="spellStart"/>
      <w:r w:rsidRPr="00C56B87">
        <w:rPr>
          <w:b/>
          <w:szCs w:val="20"/>
        </w:rPr>
        <w:t>Kochendörfer</w:t>
      </w:r>
      <w:proofErr w:type="spellEnd"/>
      <w:r w:rsidRPr="00C56B87">
        <w:rPr>
          <w:b/>
          <w:szCs w:val="20"/>
        </w:rPr>
        <w:t xml:space="preserve"> Hydro, has delivered two high-efficiency SPD model </w:t>
      </w:r>
      <w:proofErr w:type="spellStart"/>
      <w:r w:rsidRPr="00C56B87">
        <w:rPr>
          <w:b/>
          <w:szCs w:val="20"/>
        </w:rPr>
        <w:t>hydrogenerators</w:t>
      </w:r>
      <w:proofErr w:type="spellEnd"/>
      <w:r w:rsidRPr="00C56B87">
        <w:rPr>
          <w:b/>
          <w:szCs w:val="20"/>
        </w:rPr>
        <w:t xml:space="preserve"> to </w:t>
      </w:r>
      <w:proofErr w:type="spellStart"/>
      <w:r w:rsidRPr="00C56B87">
        <w:rPr>
          <w:b/>
          <w:szCs w:val="20"/>
        </w:rPr>
        <w:t>Eletricidade</w:t>
      </w:r>
      <w:proofErr w:type="spellEnd"/>
      <w:r w:rsidRPr="00C56B87">
        <w:rPr>
          <w:b/>
          <w:szCs w:val="20"/>
        </w:rPr>
        <w:t xml:space="preserve"> da Madeira as part of a significant renovation to the Serra de </w:t>
      </w:r>
      <w:proofErr w:type="spellStart"/>
      <w:r w:rsidRPr="00C56B87">
        <w:rPr>
          <w:b/>
          <w:szCs w:val="20"/>
        </w:rPr>
        <w:t>Água</w:t>
      </w:r>
      <w:proofErr w:type="spellEnd"/>
      <w:r w:rsidRPr="00C56B87">
        <w:rPr>
          <w:b/>
          <w:szCs w:val="20"/>
        </w:rPr>
        <w:t xml:space="preserve"> Hydroelectric Power Plant on Madeira Island, Portugal. The project marks a milestone in strengthening renewable energy generation and infrastructure in the region.</w:t>
      </w:r>
    </w:p>
    <w:p w14:paraId="77F1212A" w14:textId="77777777" w:rsidR="00C56B87" w:rsidRPr="00B900D7" w:rsidRDefault="00C56B87" w:rsidP="001F2B11">
      <w:pPr>
        <w:spacing w:line="480" w:lineRule="auto"/>
        <w:jc w:val="both"/>
        <w:rPr>
          <w:b/>
          <w:bCs/>
          <w:szCs w:val="20"/>
        </w:rPr>
      </w:pPr>
    </w:p>
    <w:p w14:paraId="4279D299" w14:textId="3C36C915" w:rsidR="001F2B11" w:rsidRDefault="001F2B11" w:rsidP="001F2B11">
      <w:pPr>
        <w:spacing w:line="480" w:lineRule="auto"/>
        <w:jc w:val="both"/>
      </w:pPr>
      <w:r>
        <w:t>Hydroelectric power is one of the largest renewable energy sources globally, with a total capacity of 1330 gigawatts (GW) and generation reaching 42</w:t>
      </w:r>
      <w:r w:rsidR="00F42BA1">
        <w:t>1</w:t>
      </w:r>
      <w:r>
        <w:t>0 terawatt hours (TWh) in 2023. Hydropower plants currently supply around 15 per cent of the world’s electricity, making them one of the most important clean and renewable energy sources on a global scale.</w:t>
      </w:r>
    </w:p>
    <w:p w14:paraId="71B45AF7" w14:textId="77777777" w:rsidR="001F2B11" w:rsidRDefault="001F2B11" w:rsidP="001F2B11">
      <w:pPr>
        <w:spacing w:line="480" w:lineRule="auto"/>
        <w:jc w:val="both"/>
      </w:pPr>
    </w:p>
    <w:p w14:paraId="56911877" w14:textId="77777777" w:rsidR="001F2B11" w:rsidRDefault="001F2B11" w:rsidP="001F2B11">
      <w:pPr>
        <w:spacing w:line="480" w:lineRule="auto"/>
        <w:jc w:val="both"/>
      </w:pPr>
      <w:r>
        <w:t xml:space="preserve">WEG supplies hydrogenerators designed for applications in hydro power plants, offering a wide range of mechanical and electrical configurations. Its hydrogenerators are certified </w:t>
      </w:r>
      <w:r>
        <w:lastRenderedPageBreak/>
        <w:t>to ISO 9001 and ISO 14001 standards and can meet speed and output requirements for large scale projects. Sustainability is a key feature of WEG’s development and manufacturing processes, which include equipment such as hydrogenerators, turbines and other hydro power plant solutions.</w:t>
      </w:r>
    </w:p>
    <w:p w14:paraId="7C787C88" w14:textId="77777777" w:rsidR="001F2B11" w:rsidRDefault="001F2B11" w:rsidP="001F2B11">
      <w:pPr>
        <w:spacing w:line="480" w:lineRule="auto"/>
        <w:jc w:val="both"/>
      </w:pPr>
    </w:p>
    <w:p w14:paraId="176461C1" w14:textId="334B7D40" w:rsidR="001F2B11" w:rsidRDefault="001F2B11" w:rsidP="001F2B11">
      <w:pPr>
        <w:spacing w:line="480" w:lineRule="auto"/>
        <w:jc w:val="both"/>
      </w:pPr>
      <w:r>
        <w:t xml:space="preserve">WEG worked alongside </w:t>
      </w:r>
      <w:proofErr w:type="spellStart"/>
      <w:r>
        <w:t>Indutora</w:t>
      </w:r>
      <w:proofErr w:type="spellEnd"/>
      <w:r>
        <w:t xml:space="preserve"> Energia, </w:t>
      </w:r>
      <w:proofErr w:type="spellStart"/>
      <w:r>
        <w:t>Lda</w:t>
      </w:r>
      <w:proofErr w:type="spellEnd"/>
      <w:r>
        <w:t xml:space="preserve">., a company dedicated to electrical installations, and German hydropower specialist </w:t>
      </w:r>
      <w:proofErr w:type="spellStart"/>
      <w:r>
        <w:t>Kochendörfer</w:t>
      </w:r>
      <w:proofErr w:type="spellEnd"/>
      <w:r>
        <w:t xml:space="preserve"> Hydro to supply equipment for the renovation of the Serra de </w:t>
      </w:r>
      <w:proofErr w:type="spellStart"/>
      <w:r>
        <w:t>Água</w:t>
      </w:r>
      <w:proofErr w:type="spellEnd"/>
      <w:r>
        <w:t xml:space="preserve"> Hydroelectric Power Plant. As part of the project, WEG delivered two SPD model </w:t>
      </w:r>
      <w:hyperlink r:id="rId12" w:history="1">
        <w:r w:rsidRPr="008E0B16">
          <w:rPr>
            <w:rStyle w:val="Hyperlink"/>
          </w:rPr>
          <w:t>hydrogenerators</w:t>
        </w:r>
      </w:hyperlink>
      <w:r>
        <w:t xml:space="preserve">, 800-frame, rated at 6901 kVA, 1000 rpm, 6600 V and 50 Hz. These units are driven by Pelton hydraulic turbines from </w:t>
      </w:r>
      <w:proofErr w:type="spellStart"/>
      <w:r>
        <w:t>Kochendörfer</w:t>
      </w:r>
      <w:proofErr w:type="spellEnd"/>
      <w:r>
        <w:t xml:space="preserve"> Hydro, optimising energy production and enhancing overall plant efficiency. </w:t>
      </w:r>
    </w:p>
    <w:p w14:paraId="66491658" w14:textId="77777777" w:rsidR="001F2B11" w:rsidRDefault="001F2B11" w:rsidP="001F2B11">
      <w:pPr>
        <w:spacing w:line="480" w:lineRule="auto"/>
        <w:jc w:val="both"/>
      </w:pPr>
    </w:p>
    <w:p w14:paraId="0106D866" w14:textId="31B3AC65" w:rsidR="001F2B11" w:rsidRDefault="001F2B11" w:rsidP="001F2B11">
      <w:pPr>
        <w:spacing w:line="480" w:lineRule="auto"/>
        <w:jc w:val="both"/>
      </w:pPr>
      <w:r>
        <w:t xml:space="preserve">Inaugurated in 1953, the Serra de </w:t>
      </w:r>
      <w:proofErr w:type="spellStart"/>
      <w:r>
        <w:t>Água</w:t>
      </w:r>
      <w:proofErr w:type="spellEnd"/>
      <w:r>
        <w:t xml:space="preserve"> plant has historically generated </w:t>
      </w:r>
      <w:proofErr w:type="gramStart"/>
      <w:r>
        <w:t>1000 gigawatt</w:t>
      </w:r>
      <w:proofErr w:type="gramEnd"/>
      <w:r>
        <w:t xml:space="preserve"> hours (GWh) of renewable electricity. The plant is currently undergoing an expansion to increase its installed capacity from 5.7 megawatts (MW) to 11 MW. This significant upgrade not only surpasses the commitments made to the European Commission but also improves water resource management and enhances response capabilities. </w:t>
      </w:r>
    </w:p>
    <w:p w14:paraId="1C29466D" w14:textId="77777777" w:rsidR="001F2B11" w:rsidRDefault="001F2B11" w:rsidP="001F2B11">
      <w:pPr>
        <w:spacing w:line="480" w:lineRule="auto"/>
        <w:jc w:val="both"/>
      </w:pPr>
    </w:p>
    <w:p w14:paraId="7EA865C4" w14:textId="77777777" w:rsidR="001F2B11" w:rsidRDefault="001F2B11" w:rsidP="001F2B11">
      <w:pPr>
        <w:spacing w:line="480" w:lineRule="auto"/>
        <w:jc w:val="both"/>
      </w:pPr>
      <w:r>
        <w:t>The project is part of Portugal’s PRR (Recovery and Resilience Plan), with an investment of €15.4 million — marking the largest renewable energy investment in Madeira Island to date. Upon completion, the plant will be better equipped to meet growing energy demand, increase sustainability and improve overall efficiency.</w:t>
      </w:r>
    </w:p>
    <w:p w14:paraId="13BA1D8F" w14:textId="77777777" w:rsidR="001F2B11" w:rsidRDefault="001F2B11" w:rsidP="001F2B11">
      <w:pPr>
        <w:spacing w:line="480" w:lineRule="auto"/>
        <w:jc w:val="both"/>
      </w:pPr>
    </w:p>
    <w:p w14:paraId="5D2DCB52" w14:textId="1D55108F" w:rsidR="003E5474" w:rsidRDefault="001F2B11" w:rsidP="001F2B11">
      <w:pPr>
        <w:spacing w:line="480" w:lineRule="auto"/>
        <w:jc w:val="both"/>
      </w:pPr>
      <w:r>
        <w:t xml:space="preserve">This successful collaboration between WEG, </w:t>
      </w:r>
      <w:proofErr w:type="spellStart"/>
      <w:r>
        <w:t>Indutora</w:t>
      </w:r>
      <w:proofErr w:type="spellEnd"/>
      <w:r>
        <w:t xml:space="preserve"> Energia and </w:t>
      </w:r>
      <w:proofErr w:type="spellStart"/>
      <w:r>
        <w:t>Kochendörfer</w:t>
      </w:r>
      <w:proofErr w:type="spellEnd"/>
      <w:r>
        <w:t xml:space="preserve"> Hydro highlights the power of global and local partnerships to deliver innovative and reliable solutions to the energy generation sector. WEG’s involvement in the project reaffirms its commitment to innovation, sustainability and the continued expansion of clean energy </w:t>
      </w:r>
      <w:r w:rsidRPr="00F36A48">
        <w:t>infrastructure</w:t>
      </w:r>
      <w:r>
        <w:t>.</w:t>
      </w:r>
    </w:p>
    <w:p w14:paraId="73B6A366" w14:textId="65ECA796" w:rsidR="001F2B11" w:rsidRDefault="001F2B11" w:rsidP="001F2B11">
      <w:pPr>
        <w:spacing w:line="480" w:lineRule="auto"/>
        <w:jc w:val="both"/>
        <w:rPr>
          <w:rFonts w:cs="Arial"/>
        </w:rPr>
      </w:pPr>
    </w:p>
    <w:p w14:paraId="0CFFABDD" w14:textId="07DCA1EA" w:rsidR="00F36A48" w:rsidRPr="00F36A48" w:rsidRDefault="00F36A48" w:rsidP="001F2B11">
      <w:pPr>
        <w:spacing w:line="480" w:lineRule="auto"/>
        <w:jc w:val="both"/>
        <w:rPr>
          <w:rFonts w:cs="Arial"/>
          <w:i/>
          <w:iCs/>
        </w:rPr>
      </w:pPr>
      <w:r w:rsidRPr="00F36A48">
        <w:rPr>
          <w:rFonts w:cs="Arial"/>
          <w:i/>
          <w:iCs/>
        </w:rPr>
        <w:t xml:space="preserve">To learn more about WEG’s solutions for the energy industry, visit the website </w:t>
      </w:r>
      <w:hyperlink r:id="rId13" w:history="1">
        <w:r w:rsidRPr="00F36A48">
          <w:rPr>
            <w:rStyle w:val="Hyperlink"/>
            <w:rFonts w:cs="Arial"/>
            <w:i/>
            <w:iCs/>
          </w:rPr>
          <w:t>here</w:t>
        </w:r>
      </w:hyperlink>
      <w:r w:rsidRPr="00F36A48">
        <w:rPr>
          <w:rFonts w:cs="Arial"/>
          <w:i/>
          <w:iCs/>
        </w:rPr>
        <w:t xml:space="preserve">. </w:t>
      </w:r>
    </w:p>
    <w:p w14:paraId="78570DC5" w14:textId="77777777" w:rsidR="00F36A48" w:rsidRPr="005076D1" w:rsidRDefault="00F36A48" w:rsidP="001F2B11">
      <w:pPr>
        <w:spacing w:line="480" w:lineRule="auto"/>
        <w:jc w:val="both"/>
        <w:rPr>
          <w:rFonts w:cs="Arial"/>
        </w:rPr>
      </w:pPr>
    </w:p>
    <w:p w14:paraId="5D2DCB53" w14:textId="54E10C54"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1F2B11">
        <w:rPr>
          <w:rFonts w:eastAsia="MS Mincho" w:cs="Arial"/>
        </w:rPr>
        <w:t>4</w:t>
      </w:r>
      <w:r w:rsidR="00F36A48">
        <w:rPr>
          <w:rFonts w:eastAsia="MS Mincho" w:cs="Arial"/>
        </w:rPr>
        <w:t>23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D1CB143" w14:textId="77777777" w:rsidR="006F2B2A" w:rsidRPr="008A6A7A" w:rsidRDefault="006F2B2A" w:rsidP="006F2B2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40C92F28" w14:textId="77777777" w:rsidR="006F2B2A" w:rsidRPr="008A6A7A" w:rsidRDefault="006F2B2A" w:rsidP="006F2B2A">
      <w:pPr>
        <w:rPr>
          <w:color w:val="E6950B"/>
          <w:shd w:val="clear" w:color="auto" w:fill="FFFFFF"/>
        </w:rPr>
      </w:pPr>
      <w:r w:rsidRPr="008A6A7A">
        <w:rPr>
          <w:color w:val="000000"/>
          <w:lang w:eastAsia="en-GB"/>
        </w:rPr>
        <w:t>Broad Ground Road, Lakeside, Redditch, Worcestershire B98 8YP</w:t>
      </w:r>
    </w:p>
    <w:p w14:paraId="0122E6E1" w14:textId="77777777" w:rsidR="006F2B2A" w:rsidRPr="008A6A7A" w:rsidRDefault="006F2B2A" w:rsidP="006F2B2A">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32FFF4F2" w14:textId="77777777" w:rsidR="006F2B2A" w:rsidRPr="008A6A7A" w:rsidRDefault="006F2B2A" w:rsidP="006F2B2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Pr="008A6A7A">
          <w:rPr>
            <w:rStyle w:val="Hyperlink"/>
            <w:rFonts w:cs="Arial"/>
            <w:color w:val="auto"/>
            <w:shd w:val="clear" w:color="auto" w:fill="FFFFFF"/>
          </w:rPr>
          <w:t>info-uk@weg.net</w:t>
        </w:r>
      </w:hyperlink>
    </w:p>
    <w:p w14:paraId="2064AC07" w14:textId="77777777" w:rsidR="006F2B2A" w:rsidRPr="008A6A7A" w:rsidRDefault="006F2B2A" w:rsidP="006F2B2A">
      <w:pPr>
        <w:rPr>
          <w:rFonts w:eastAsia="MS Mincho"/>
          <w:color w:val="0C7289"/>
          <w:lang w:val="it-IT"/>
        </w:rPr>
      </w:pPr>
    </w:p>
    <w:p w14:paraId="51284BCA" w14:textId="77777777" w:rsidR="006F2B2A" w:rsidRPr="008A6A7A" w:rsidRDefault="006F2B2A" w:rsidP="006F2B2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11F07245" w14:textId="77777777" w:rsidR="006F2B2A" w:rsidRPr="008A6A7A" w:rsidRDefault="006F2B2A" w:rsidP="006F2B2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05C6FD2" w14:textId="77777777" w:rsidR="006F2B2A" w:rsidRPr="008A6A7A" w:rsidRDefault="006F2B2A" w:rsidP="006F2B2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8" w:history="1">
        <w:r w:rsidRPr="003167A2">
          <w:rPr>
            <w:rStyle w:val="Hyperlink"/>
            <w:rFonts w:eastAsia="MS Mincho"/>
            <w:spacing w:val="-3"/>
          </w:rPr>
          <w:t>encarna@stonejunction.co.uk</w:t>
        </w:r>
      </w:hyperlink>
      <w:r>
        <w:rPr>
          <w:rFonts w:eastAsia="MS Mincho"/>
          <w:spacing w:val="-3"/>
        </w:rPr>
        <w:t xml:space="preserve"> </w:t>
      </w:r>
    </w:p>
    <w:p w14:paraId="053AB252" w14:textId="77777777" w:rsidR="006F2B2A" w:rsidRPr="008A6A7A" w:rsidRDefault="006F2B2A" w:rsidP="006F2B2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37D79DE6" w14:textId="77777777" w:rsidR="006F2B2A" w:rsidRPr="008A6A7A" w:rsidRDefault="006F2B2A" w:rsidP="006F2B2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65D15D8A" w14:textId="77777777" w:rsidR="006F2B2A" w:rsidRPr="000933B4" w:rsidRDefault="006F2B2A" w:rsidP="006F2B2A">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1" w:history="1">
        <w:r w:rsidRPr="000933B4">
          <w:rPr>
            <w:rStyle w:val="Hyperlink"/>
            <w:rFonts w:eastAsia="MS Mincho" w:cs="Arial"/>
            <w:bCs/>
            <w:spacing w:val="-3"/>
            <w:lang w:val="nl-NL"/>
          </w:rPr>
          <w:t>www.twitter.com/StoneJunctionPR</w:t>
        </w:r>
      </w:hyperlink>
    </w:p>
    <w:p w14:paraId="2BFE60EF" w14:textId="77777777" w:rsidR="006F2B2A" w:rsidRPr="008A6A7A" w:rsidRDefault="006F2B2A" w:rsidP="006F2B2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8D97695" w14:textId="77777777" w:rsidR="006F2B2A" w:rsidRPr="008A6A7A" w:rsidRDefault="006F2B2A" w:rsidP="006F2B2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29A71017" w14:textId="77777777" w:rsidR="006F2B2A" w:rsidRPr="008A6A7A" w:rsidRDefault="006F2B2A" w:rsidP="006F2B2A">
      <w:pPr>
        <w:rPr>
          <w:rFonts w:eastAsia="MS Mincho"/>
          <w:b/>
          <w:bCs/>
          <w:color w:val="439639"/>
          <w:lang w:val="de-DE"/>
        </w:rPr>
      </w:pPr>
    </w:p>
    <w:p w14:paraId="092113A8" w14:textId="77777777" w:rsidR="006F2B2A" w:rsidRPr="00685705" w:rsidRDefault="006F2B2A" w:rsidP="006F2B2A">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 xml:space="preserve">Founded in 1961, WEG is a global electric-electronic equipment </w:t>
      </w:r>
      <w:proofErr w:type="gramStart"/>
      <w:r w:rsidRPr="00685705">
        <w:rPr>
          <w:rFonts w:ascii="Arial" w:hAnsi="Arial" w:cs="Arial"/>
        </w:rPr>
        <w:t>company,</w:t>
      </w:r>
      <w:proofErr w:type="gramEnd"/>
      <w:r w:rsidRPr="00685705">
        <w:rPr>
          <w:rFonts w:ascii="Arial" w:hAnsi="Arial" w:cs="Arial"/>
        </w:rPr>
        <w:t xml:space="preserve"> operating mainly in the capital goods sector with solutions in electric machines, automation and paints for several sectors, including infrastructure, steel, pulp and paper, oil and gas, mining, among many others.</w:t>
      </w:r>
    </w:p>
    <w:p w14:paraId="5D2DCB69" w14:textId="225549B9" w:rsidR="008A6A7A" w:rsidRPr="006F2B2A" w:rsidRDefault="006F2B2A" w:rsidP="006F2B2A">
      <w:pPr>
        <w:pStyle w:val="NormalWeb"/>
        <w:jc w:val="both"/>
        <w:rPr>
          <w:rFonts w:ascii="Arial" w:hAnsi="Arial" w:cs="Arial"/>
        </w:rPr>
      </w:pPr>
      <w:r w:rsidRPr="00685705">
        <w:rPr>
          <w:rFonts w:ascii="Arial" w:hAnsi="Arial" w:cs="Arial"/>
        </w:rPr>
        <w:lastRenderedPageBreak/>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w:t>
      </w:r>
      <w:proofErr w:type="gramStart"/>
      <w:r w:rsidRPr="00685705">
        <w:rPr>
          <w:rFonts w:ascii="Arial" w:hAnsi="Arial" w:cs="Arial"/>
        </w:rPr>
        <w:t>from</w:t>
      </w:r>
      <w:proofErr w:type="gramEnd"/>
      <w:r w:rsidRPr="00685705">
        <w:rPr>
          <w:rFonts w:ascii="Arial" w:hAnsi="Arial" w:cs="Arial"/>
        </w:rPr>
        <w:t xml:space="preserve"> external markets. For more information, visit </w:t>
      </w:r>
      <w:hyperlink r:id="rId24" w:tgtFrame="_blank" w:tooltip="http://www.weg.net/" w:history="1">
        <w:r w:rsidRPr="00685705">
          <w:rPr>
            <w:rStyle w:val="Hyperlink"/>
            <w:rFonts w:ascii="Arial" w:hAnsi="Arial" w:cs="Arial"/>
          </w:rPr>
          <w:t>www.weg.net</w:t>
        </w:r>
      </w:hyperlink>
    </w:p>
    <w:p w14:paraId="5D2DCB6A" w14:textId="5E42ECEA"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F2B11">
        <w:rPr>
          <w:rFonts w:eastAsia="MS Mincho" w:cs="Arial"/>
          <w:spacing w:val="-3"/>
        </w:rPr>
        <w:t>1335</w:t>
      </w:r>
      <w:r w:rsidRPr="005076D1">
        <w:rPr>
          <w:rFonts w:eastAsia="MS Mincho" w:cs="Arial"/>
          <w:spacing w:val="-3"/>
        </w:rPr>
        <w:t>/</w:t>
      </w:r>
      <w:r w:rsidR="001F2B11">
        <w:rPr>
          <w:rFonts w:eastAsia="MS Mincho" w:cs="Arial"/>
          <w:spacing w:val="-3"/>
        </w:rPr>
        <w:t>06</w:t>
      </w:r>
      <w:r w:rsidRPr="005076D1">
        <w:rPr>
          <w:rFonts w:eastAsia="MS Mincho" w:cs="Arial"/>
          <w:spacing w:val="-3"/>
        </w:rPr>
        <w:t>/</w:t>
      </w:r>
      <w:r w:rsidR="001F2B11">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71F76" w14:textId="77777777" w:rsidR="00796F08" w:rsidRDefault="00796F08" w:rsidP="00C0175F">
      <w:r>
        <w:separator/>
      </w:r>
    </w:p>
  </w:endnote>
  <w:endnote w:type="continuationSeparator" w:id="0">
    <w:p w14:paraId="3127BEE9" w14:textId="77777777" w:rsidR="00796F08" w:rsidRDefault="00796F08" w:rsidP="00C0175F">
      <w:r>
        <w:continuationSeparator/>
      </w:r>
    </w:p>
  </w:endnote>
  <w:endnote w:type="continuationNotice" w:id="1">
    <w:p w14:paraId="4428876D" w14:textId="77777777" w:rsidR="00796F08" w:rsidRDefault="00796F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B23A9" w14:textId="77777777" w:rsidR="00796F08" w:rsidRDefault="00796F08" w:rsidP="00C0175F">
      <w:r>
        <w:separator/>
      </w:r>
    </w:p>
  </w:footnote>
  <w:footnote w:type="continuationSeparator" w:id="0">
    <w:p w14:paraId="4BB5A166" w14:textId="77777777" w:rsidR="00796F08" w:rsidRDefault="00796F08" w:rsidP="00C0175F">
      <w:r>
        <w:continuationSeparator/>
      </w:r>
    </w:p>
  </w:footnote>
  <w:footnote w:type="continuationNotice" w:id="1">
    <w:p w14:paraId="4B7E53C2" w14:textId="77777777" w:rsidR="00796F08" w:rsidRDefault="00796F0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97288"/>
    <w:rsid w:val="000B7E0B"/>
    <w:rsid w:val="000C2851"/>
    <w:rsid w:val="000D6C36"/>
    <w:rsid w:val="000F78F9"/>
    <w:rsid w:val="0010339A"/>
    <w:rsid w:val="00155C9B"/>
    <w:rsid w:val="00165FE6"/>
    <w:rsid w:val="001749B1"/>
    <w:rsid w:val="001B2D8F"/>
    <w:rsid w:val="001C062A"/>
    <w:rsid w:val="001C4B73"/>
    <w:rsid w:val="001C664F"/>
    <w:rsid w:val="001D6804"/>
    <w:rsid w:val="001F2B11"/>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E5474"/>
    <w:rsid w:val="004046B9"/>
    <w:rsid w:val="004225DF"/>
    <w:rsid w:val="00463485"/>
    <w:rsid w:val="00492E4F"/>
    <w:rsid w:val="004948DB"/>
    <w:rsid w:val="004A2AA0"/>
    <w:rsid w:val="004D1123"/>
    <w:rsid w:val="004E6D19"/>
    <w:rsid w:val="00500E9F"/>
    <w:rsid w:val="005076D1"/>
    <w:rsid w:val="00522573"/>
    <w:rsid w:val="00524B55"/>
    <w:rsid w:val="00551987"/>
    <w:rsid w:val="00575480"/>
    <w:rsid w:val="00580101"/>
    <w:rsid w:val="005973B5"/>
    <w:rsid w:val="005B2767"/>
    <w:rsid w:val="005B2F5B"/>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6F2B2A"/>
    <w:rsid w:val="00726E08"/>
    <w:rsid w:val="00737F3E"/>
    <w:rsid w:val="00763095"/>
    <w:rsid w:val="00786423"/>
    <w:rsid w:val="00796F08"/>
    <w:rsid w:val="007A1A2E"/>
    <w:rsid w:val="007B2663"/>
    <w:rsid w:val="007E1C8F"/>
    <w:rsid w:val="007E5B66"/>
    <w:rsid w:val="007F3F1C"/>
    <w:rsid w:val="0081437B"/>
    <w:rsid w:val="00852F6B"/>
    <w:rsid w:val="00856AAC"/>
    <w:rsid w:val="00857350"/>
    <w:rsid w:val="008575DB"/>
    <w:rsid w:val="008A6A7A"/>
    <w:rsid w:val="008D63D5"/>
    <w:rsid w:val="008E0B16"/>
    <w:rsid w:val="00910E33"/>
    <w:rsid w:val="009213B5"/>
    <w:rsid w:val="00924FCE"/>
    <w:rsid w:val="00932FC8"/>
    <w:rsid w:val="00947352"/>
    <w:rsid w:val="009701B9"/>
    <w:rsid w:val="00981A09"/>
    <w:rsid w:val="009D7744"/>
    <w:rsid w:val="00A265E9"/>
    <w:rsid w:val="00A33F1E"/>
    <w:rsid w:val="00A832B5"/>
    <w:rsid w:val="00A97965"/>
    <w:rsid w:val="00AD3BD8"/>
    <w:rsid w:val="00B02318"/>
    <w:rsid w:val="00B04F8D"/>
    <w:rsid w:val="00B1798B"/>
    <w:rsid w:val="00B258B4"/>
    <w:rsid w:val="00B66859"/>
    <w:rsid w:val="00B8312E"/>
    <w:rsid w:val="00B86129"/>
    <w:rsid w:val="00B86E1F"/>
    <w:rsid w:val="00B900D7"/>
    <w:rsid w:val="00B92F4F"/>
    <w:rsid w:val="00BD0366"/>
    <w:rsid w:val="00BD1859"/>
    <w:rsid w:val="00BD2472"/>
    <w:rsid w:val="00C00639"/>
    <w:rsid w:val="00C0175F"/>
    <w:rsid w:val="00C03BA0"/>
    <w:rsid w:val="00C07DAB"/>
    <w:rsid w:val="00C20A04"/>
    <w:rsid w:val="00C53825"/>
    <w:rsid w:val="00C56B87"/>
    <w:rsid w:val="00C60552"/>
    <w:rsid w:val="00C94AB3"/>
    <w:rsid w:val="00C94B4E"/>
    <w:rsid w:val="00CA0066"/>
    <w:rsid w:val="00CA611D"/>
    <w:rsid w:val="00CB26E7"/>
    <w:rsid w:val="00CB5356"/>
    <w:rsid w:val="00CF666D"/>
    <w:rsid w:val="00D1441B"/>
    <w:rsid w:val="00D151AE"/>
    <w:rsid w:val="00D44A4A"/>
    <w:rsid w:val="00D52945"/>
    <w:rsid w:val="00D57F17"/>
    <w:rsid w:val="00D738E3"/>
    <w:rsid w:val="00D80086"/>
    <w:rsid w:val="00D84B54"/>
    <w:rsid w:val="00D951A4"/>
    <w:rsid w:val="00DB57D6"/>
    <w:rsid w:val="00DB75D6"/>
    <w:rsid w:val="00DE1B48"/>
    <w:rsid w:val="00DE3409"/>
    <w:rsid w:val="00E008B8"/>
    <w:rsid w:val="00E03D45"/>
    <w:rsid w:val="00E10654"/>
    <w:rsid w:val="00E14628"/>
    <w:rsid w:val="00E23DAC"/>
    <w:rsid w:val="00E2694F"/>
    <w:rsid w:val="00E44E5D"/>
    <w:rsid w:val="00E527AD"/>
    <w:rsid w:val="00E70F9A"/>
    <w:rsid w:val="00E8641C"/>
    <w:rsid w:val="00EB1D2A"/>
    <w:rsid w:val="00EB2DE2"/>
    <w:rsid w:val="00EB4C49"/>
    <w:rsid w:val="00EE04DD"/>
    <w:rsid w:val="00F24E50"/>
    <w:rsid w:val="00F36A48"/>
    <w:rsid w:val="00F42BA1"/>
    <w:rsid w:val="00F603CF"/>
    <w:rsid w:val="00F65F0B"/>
    <w:rsid w:val="00F668D0"/>
    <w:rsid w:val="00FA03F5"/>
    <w:rsid w:val="00FA644B"/>
    <w:rsid w:val="00FC33CB"/>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A265E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A265E9"/>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6052144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919500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tone+Junction&amp;utm_medium=blog&amp;utm_campaign=WEG1335+WEG+supplies+hydrogenerators+for+Portugal+project&amp;utm_id=WEG1335" TargetMode="External"/><Relationship Id="rId18" Type="http://schemas.openxmlformats.org/officeDocument/2006/relationships/hyperlink" Target="mailto:encarna@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Generation%2CTransmission-and-Distribution/Generators/Hydrogenerators/c/GLOBAL_HYDROGENERATORS?utm_source=Stone+Junction&amp;utm_medium=blog&amp;utm_campaign=WEG1335+WEG+supplies+hydrogenerators+for+Portugal+project&amp;utm_id=WEG1335" TargetMode="External"/><Relationship Id="rId17" Type="http://schemas.openxmlformats.org/officeDocument/2006/relationships/hyperlink" Target="mailto:stephanie@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blog&amp;utm_campaign=WEG1335+WEG+supplies+hydrogenerators+for+Portugal+project&amp;utm_id=WEG1335"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44A456-64CD-4A47-A265-F1BA19A36D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845</Words>
  <Characters>4981</Characters>
  <Application>Microsoft Office Word</Application>
  <DocSecurity>0</DocSecurity>
  <Lines>103</Lines>
  <Paragraphs>36</Paragraphs>
  <ScaleCrop>false</ScaleCrop>
  <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29</cp:revision>
  <cp:lastPrinted>2013-11-28T05:43:00Z</cp:lastPrinted>
  <dcterms:created xsi:type="dcterms:W3CDTF">2023-08-15T16:58:00Z</dcterms:created>
  <dcterms:modified xsi:type="dcterms:W3CDTF">2025-11-04T02:12:00Z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