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1EE22DD3" w14:textId="49909984" w:rsidR="00035B91" w:rsidRDefault="00035B91" w:rsidP="00035B91">
      <w:pPr>
        <w:spacing w:line="480" w:lineRule="auto"/>
        <w:jc w:val="center"/>
        <w:rPr>
          <w:rFonts w:cs="Arial"/>
          <w:b/>
          <w:bCs/>
          <w:sz w:val="32"/>
          <w:szCs w:val="32"/>
        </w:rPr>
      </w:pPr>
      <w:r w:rsidRPr="00F95A49">
        <w:rPr>
          <w:rFonts w:cs="Arial"/>
          <w:b/>
          <w:bCs/>
          <w:sz w:val="32"/>
          <w:szCs w:val="32"/>
        </w:rPr>
        <w:t xml:space="preserve">WEG showcases </w:t>
      </w:r>
      <w:r w:rsidR="00FE4D1C">
        <w:rPr>
          <w:rFonts w:cs="Arial"/>
          <w:b/>
          <w:bCs/>
          <w:sz w:val="32"/>
          <w:szCs w:val="32"/>
        </w:rPr>
        <w:t>motor and</w:t>
      </w:r>
      <w:r w:rsidRPr="00F95A49">
        <w:rPr>
          <w:rFonts w:cs="Arial"/>
          <w:b/>
          <w:bCs/>
          <w:sz w:val="32"/>
          <w:szCs w:val="32"/>
        </w:rPr>
        <w:t xml:space="preserve"> drive solutions at Mining </w:t>
      </w:r>
      <w:r w:rsidR="00E138AC">
        <w:rPr>
          <w:rFonts w:cs="Arial"/>
          <w:b/>
          <w:bCs/>
          <w:sz w:val="32"/>
          <w:szCs w:val="32"/>
        </w:rPr>
        <w:t xml:space="preserve">and </w:t>
      </w:r>
      <w:r w:rsidRPr="00F95A49">
        <w:rPr>
          <w:rFonts w:cs="Arial"/>
          <w:b/>
          <w:bCs/>
          <w:sz w:val="32"/>
          <w:szCs w:val="32"/>
        </w:rPr>
        <w:t>Metals Central Asia 2025</w:t>
      </w:r>
    </w:p>
    <w:p w14:paraId="6604AD86" w14:textId="77777777" w:rsidR="00035B91" w:rsidRPr="00F95A49" w:rsidRDefault="00035B91" w:rsidP="00035B91">
      <w:pPr>
        <w:spacing w:line="480" w:lineRule="auto"/>
        <w:jc w:val="center"/>
        <w:rPr>
          <w:rFonts w:cs="Arial"/>
          <w:sz w:val="32"/>
          <w:szCs w:val="32"/>
        </w:rPr>
      </w:pPr>
    </w:p>
    <w:p w14:paraId="5C81DE85" w14:textId="634414D9" w:rsidR="00035B91" w:rsidRDefault="00035B91" w:rsidP="00035B91">
      <w:pPr>
        <w:spacing w:line="480" w:lineRule="auto"/>
        <w:jc w:val="both"/>
        <w:rPr>
          <w:rFonts w:cs="Arial"/>
          <w:b/>
          <w:bCs/>
        </w:rPr>
      </w:pPr>
      <w:r w:rsidRPr="00F95A49">
        <w:rPr>
          <w:rFonts w:cs="Arial"/>
          <w:b/>
          <w:bCs/>
        </w:rPr>
        <w:t xml:space="preserve">WEG, a global leader in </w:t>
      </w:r>
      <w:hyperlink r:id="rId11" w:history="1">
        <w:r w:rsidRPr="00FC1125">
          <w:rPr>
            <w:rStyle w:val="Hyperlink"/>
            <w:rFonts w:cs="Arial"/>
            <w:b/>
            <w:bCs/>
          </w:rPr>
          <w:t>electric motors</w:t>
        </w:r>
      </w:hyperlink>
      <w:r w:rsidRPr="00F95A49">
        <w:rPr>
          <w:rFonts w:cs="Arial"/>
          <w:b/>
          <w:bCs/>
        </w:rPr>
        <w:t xml:space="preserve">, </w:t>
      </w:r>
      <w:r>
        <w:rPr>
          <w:rFonts w:cs="Arial"/>
          <w:b/>
          <w:bCs/>
        </w:rPr>
        <w:t xml:space="preserve">drives and </w:t>
      </w:r>
      <w:r w:rsidRPr="00F95A49">
        <w:rPr>
          <w:rFonts w:cs="Arial"/>
          <w:b/>
          <w:bCs/>
        </w:rPr>
        <w:t>automation</w:t>
      </w:r>
      <w:r>
        <w:rPr>
          <w:rFonts w:cs="Arial"/>
          <w:b/>
          <w:bCs/>
        </w:rPr>
        <w:t xml:space="preserve"> </w:t>
      </w:r>
      <w:r w:rsidRPr="00F95A49">
        <w:rPr>
          <w:rFonts w:cs="Arial"/>
          <w:b/>
          <w:bCs/>
        </w:rPr>
        <w:t xml:space="preserve">technologies, will exhibit at Mining </w:t>
      </w:r>
      <w:r w:rsidR="00E138AC">
        <w:rPr>
          <w:rFonts w:cs="Arial"/>
          <w:b/>
          <w:bCs/>
        </w:rPr>
        <w:t xml:space="preserve">and </w:t>
      </w:r>
      <w:r w:rsidRPr="00F95A49">
        <w:rPr>
          <w:rFonts w:cs="Arial"/>
          <w:b/>
          <w:bCs/>
        </w:rPr>
        <w:t>Metals Central Asia 2025 — marking the company’s firs</w:t>
      </w:r>
      <w:r w:rsidR="00D9319C">
        <w:rPr>
          <w:rFonts w:cs="Arial"/>
          <w:b/>
          <w:bCs/>
        </w:rPr>
        <w:t>t</w:t>
      </w:r>
      <w:r>
        <w:rPr>
          <w:rFonts w:cs="Arial"/>
          <w:b/>
          <w:bCs/>
        </w:rPr>
        <w:t xml:space="preserve"> </w:t>
      </w:r>
      <w:r w:rsidRPr="00F95A49">
        <w:rPr>
          <w:rFonts w:cs="Arial"/>
          <w:b/>
          <w:bCs/>
        </w:rPr>
        <w:t>trade show appearance in Kazakhstan. The event takes place from September 17</w:t>
      </w:r>
      <w:r w:rsidR="00D9319C">
        <w:rPr>
          <w:rFonts w:cs="Arial"/>
          <w:b/>
          <w:bCs/>
        </w:rPr>
        <w:t xml:space="preserve"> to </w:t>
      </w:r>
      <w:r w:rsidRPr="00F95A49">
        <w:rPr>
          <w:rFonts w:cs="Arial"/>
          <w:b/>
          <w:bCs/>
        </w:rPr>
        <w:t>19</w:t>
      </w:r>
      <w:r>
        <w:rPr>
          <w:rFonts w:cs="Arial"/>
          <w:b/>
          <w:bCs/>
        </w:rPr>
        <w:t>, 2025</w:t>
      </w:r>
      <w:r w:rsidR="00671F3D">
        <w:rPr>
          <w:rFonts w:cs="Arial"/>
          <w:b/>
          <w:bCs/>
        </w:rPr>
        <w:t>,</w:t>
      </w:r>
      <w:r w:rsidRPr="00F95A49">
        <w:rPr>
          <w:rFonts w:cs="Arial"/>
          <w:b/>
          <w:bCs/>
        </w:rPr>
        <w:t xml:space="preserve"> at the Atakent Exhibition Centre in Almaty</w:t>
      </w:r>
      <w:r w:rsidR="00D9319C">
        <w:rPr>
          <w:rFonts w:cs="Arial"/>
          <w:b/>
          <w:bCs/>
        </w:rPr>
        <w:t>, where v</w:t>
      </w:r>
      <w:r w:rsidRPr="00F95A49">
        <w:rPr>
          <w:rFonts w:cs="Arial"/>
          <w:b/>
          <w:bCs/>
        </w:rPr>
        <w:t xml:space="preserve">isitors can find WEG </w:t>
      </w:r>
      <w:r w:rsidR="00E37EBF">
        <w:rPr>
          <w:rFonts w:cs="Arial"/>
          <w:b/>
          <w:bCs/>
        </w:rPr>
        <w:t xml:space="preserve">exhibiting </w:t>
      </w:r>
      <w:r w:rsidRPr="00F95A49">
        <w:rPr>
          <w:rFonts w:cs="Arial"/>
          <w:b/>
          <w:bCs/>
        </w:rPr>
        <w:t xml:space="preserve">at </w:t>
      </w:r>
      <w:r w:rsidR="00E37EBF">
        <w:rPr>
          <w:rFonts w:cs="Arial"/>
          <w:b/>
          <w:bCs/>
        </w:rPr>
        <w:t>s</w:t>
      </w:r>
      <w:r w:rsidRPr="00F95A49">
        <w:rPr>
          <w:rFonts w:cs="Arial"/>
          <w:b/>
          <w:bCs/>
        </w:rPr>
        <w:t>tand 10-119.</w:t>
      </w:r>
    </w:p>
    <w:p w14:paraId="7D428348" w14:textId="77777777" w:rsidR="00035B91" w:rsidRPr="00F95A49" w:rsidRDefault="00035B91" w:rsidP="00035B91">
      <w:pPr>
        <w:spacing w:line="480" w:lineRule="auto"/>
        <w:jc w:val="both"/>
        <w:rPr>
          <w:rFonts w:cs="Arial"/>
          <w:b/>
          <w:bCs/>
        </w:rPr>
      </w:pPr>
    </w:p>
    <w:p w14:paraId="7BB361BB" w14:textId="566AC8F5" w:rsidR="00035B91" w:rsidRDefault="00035B91" w:rsidP="00035B91">
      <w:pPr>
        <w:spacing w:line="480" w:lineRule="auto"/>
        <w:jc w:val="both"/>
        <w:rPr>
          <w:rFonts w:cs="Arial"/>
        </w:rPr>
      </w:pPr>
      <w:r w:rsidRPr="00F95A49">
        <w:rPr>
          <w:rFonts w:cs="Arial"/>
        </w:rPr>
        <w:t xml:space="preserve">As one of Central Asia’s leading industrial exhibitions, </w:t>
      </w:r>
      <w:hyperlink r:id="rId12" w:history="1">
        <w:r w:rsidRPr="00F95A49">
          <w:rPr>
            <w:rStyle w:val="Hyperlink"/>
            <w:rFonts w:cs="Arial"/>
          </w:rPr>
          <w:t xml:space="preserve">Mining </w:t>
        </w:r>
        <w:r w:rsidR="00E138AC">
          <w:rPr>
            <w:rStyle w:val="Hyperlink"/>
            <w:rFonts w:cs="Arial"/>
          </w:rPr>
          <w:t xml:space="preserve">and </w:t>
        </w:r>
        <w:r w:rsidRPr="00F95A49">
          <w:rPr>
            <w:rStyle w:val="Hyperlink"/>
            <w:rFonts w:cs="Arial"/>
          </w:rPr>
          <w:t>Metals Central Asia</w:t>
        </w:r>
      </w:hyperlink>
      <w:r w:rsidRPr="00F95A49">
        <w:rPr>
          <w:rFonts w:cs="Arial"/>
        </w:rPr>
        <w:t xml:space="preserve"> provides the ideal platform for WEG to introduce its solutions to a new regional audience and demonstrate its commitment to supporting Kazakhstan’s growing mining and metals sector.</w:t>
      </w:r>
    </w:p>
    <w:p w14:paraId="2BB93773" w14:textId="77777777" w:rsidR="00035B91" w:rsidRPr="00F95A49" w:rsidRDefault="00035B91" w:rsidP="00035B91">
      <w:pPr>
        <w:spacing w:line="480" w:lineRule="auto"/>
        <w:jc w:val="both"/>
        <w:rPr>
          <w:rFonts w:cs="Arial"/>
        </w:rPr>
      </w:pPr>
    </w:p>
    <w:p w14:paraId="7B90FBA2" w14:textId="79CFA62B" w:rsidR="00035B91" w:rsidRDefault="00035B91" w:rsidP="00035B91">
      <w:pPr>
        <w:spacing w:line="480" w:lineRule="auto"/>
        <w:jc w:val="both"/>
        <w:rPr>
          <w:rFonts w:cs="Arial"/>
        </w:rPr>
      </w:pPr>
      <w:r w:rsidRPr="00F95A49">
        <w:rPr>
          <w:rFonts w:cs="Arial"/>
        </w:rPr>
        <w:t xml:space="preserve">At the show, WEG will present a wide range of high-performance </w:t>
      </w:r>
      <w:r>
        <w:rPr>
          <w:rFonts w:cs="Arial"/>
        </w:rPr>
        <w:t xml:space="preserve">motor and </w:t>
      </w:r>
      <w:r w:rsidRPr="00F95A49">
        <w:rPr>
          <w:rFonts w:cs="Arial"/>
        </w:rPr>
        <w:t>drive technologies designed to meet the demands of modern mining operations — from heavy-duty processing to reliable power transmission.</w:t>
      </w:r>
      <w:r w:rsidRPr="00FB3E90">
        <w:rPr>
          <w:rFonts w:cs="Arial"/>
        </w:rPr>
        <w:t xml:space="preserve"> Mining installations demand rugged, efficient and intelligent systems</w:t>
      </w:r>
      <w:r w:rsidR="00EA3F1A">
        <w:rPr>
          <w:rFonts w:cs="Arial"/>
        </w:rPr>
        <w:t>,</w:t>
      </w:r>
      <w:r>
        <w:rPr>
          <w:rFonts w:cs="Arial"/>
        </w:rPr>
        <w:t xml:space="preserve"> </w:t>
      </w:r>
      <w:r w:rsidRPr="00FB3E90">
        <w:rPr>
          <w:rFonts w:cs="Arial"/>
        </w:rPr>
        <w:t xml:space="preserve">and WEG’s </w:t>
      </w:r>
      <w:r>
        <w:rPr>
          <w:rFonts w:cs="Arial"/>
        </w:rPr>
        <w:t>equipment</w:t>
      </w:r>
      <w:r w:rsidRPr="00FB3E90">
        <w:rPr>
          <w:rFonts w:cs="Arial"/>
        </w:rPr>
        <w:t xml:space="preserve"> </w:t>
      </w:r>
      <w:r>
        <w:rPr>
          <w:rFonts w:cs="Arial"/>
        </w:rPr>
        <w:t>is</w:t>
      </w:r>
      <w:r w:rsidRPr="00FB3E90">
        <w:rPr>
          <w:rFonts w:cs="Arial"/>
        </w:rPr>
        <w:t xml:space="preserve"> purpose-built to deliver long-</w:t>
      </w:r>
      <w:r w:rsidRPr="00FB3E90">
        <w:rPr>
          <w:rFonts w:cs="Arial"/>
        </w:rPr>
        <w:lastRenderedPageBreak/>
        <w:t>term reliability in environments exposed to dust, moisture, vibration and chemical exposure. With 90</w:t>
      </w:r>
      <w:r>
        <w:rPr>
          <w:rFonts w:cs="Arial"/>
        </w:rPr>
        <w:t xml:space="preserve"> per cent</w:t>
      </w:r>
      <w:r w:rsidRPr="00FB3E90">
        <w:rPr>
          <w:rFonts w:cs="Arial"/>
        </w:rPr>
        <w:t xml:space="preserve"> of </w:t>
      </w:r>
      <w:r w:rsidR="003F738C">
        <w:rPr>
          <w:rFonts w:cs="Arial"/>
        </w:rPr>
        <w:t>electrical energy used in mines consumed by</w:t>
      </w:r>
      <w:r w:rsidRPr="00FB3E90">
        <w:rPr>
          <w:rFonts w:cs="Arial"/>
        </w:rPr>
        <w:t xml:space="preserve"> </w:t>
      </w:r>
      <w:r w:rsidR="003F738C">
        <w:rPr>
          <w:rFonts w:cs="Arial"/>
        </w:rPr>
        <w:t>electric motors,</w:t>
      </w:r>
      <w:r w:rsidRPr="00FB3E90">
        <w:rPr>
          <w:rFonts w:cs="Arial"/>
        </w:rPr>
        <w:t xml:space="preserve"> WEG focuses on delivering energy-efficient systems that contribute to decarboni</w:t>
      </w:r>
      <w:r>
        <w:rPr>
          <w:rFonts w:cs="Arial"/>
        </w:rPr>
        <w:t>s</w:t>
      </w:r>
      <w:r w:rsidRPr="00FB3E90">
        <w:rPr>
          <w:rFonts w:cs="Arial"/>
        </w:rPr>
        <w:t>ation goals and operational savings.</w:t>
      </w:r>
    </w:p>
    <w:p w14:paraId="04127349" w14:textId="77777777" w:rsidR="00035B91" w:rsidRPr="00F95A49" w:rsidRDefault="00035B91" w:rsidP="00035B91">
      <w:pPr>
        <w:spacing w:line="480" w:lineRule="auto"/>
        <w:jc w:val="both"/>
        <w:rPr>
          <w:rFonts w:cs="Arial"/>
        </w:rPr>
      </w:pPr>
    </w:p>
    <w:p w14:paraId="52DD6DB1" w14:textId="3E7432E8" w:rsidR="00035B91" w:rsidRDefault="00035B91" w:rsidP="00035B91">
      <w:pPr>
        <w:spacing w:line="480" w:lineRule="auto"/>
        <w:jc w:val="both"/>
        <w:rPr>
          <w:rFonts w:cs="Arial"/>
        </w:rPr>
      </w:pPr>
      <w:r w:rsidRPr="00F95A49">
        <w:rPr>
          <w:rFonts w:cs="Arial"/>
        </w:rPr>
        <w:t xml:space="preserve">Key products on display will include the </w:t>
      </w:r>
      <w:hyperlink r:id="rId13" w:history="1">
        <w:r w:rsidRPr="00F95A49">
          <w:rPr>
            <w:rStyle w:val="Hyperlink"/>
            <w:rFonts w:cs="Arial"/>
          </w:rPr>
          <w:t>W50</w:t>
        </w:r>
      </w:hyperlink>
      <w:r w:rsidRPr="00F95A49">
        <w:rPr>
          <w:rFonts w:cs="Arial"/>
        </w:rPr>
        <w:t xml:space="preserve"> and </w:t>
      </w:r>
      <w:hyperlink r:id="rId14" w:history="1">
        <w:r w:rsidRPr="00F95A49">
          <w:rPr>
            <w:rStyle w:val="Hyperlink"/>
            <w:rFonts w:cs="Arial"/>
          </w:rPr>
          <w:t>W23 Sync+ motor</w:t>
        </w:r>
      </w:hyperlink>
      <w:r w:rsidRPr="00F95A49">
        <w:rPr>
          <w:rFonts w:cs="Arial"/>
        </w:rPr>
        <w:t xml:space="preserve"> ranges. Built for energy efficiency and durability, these machines are engineered for harsh mining environments, offering dependable performance even under the toughest conditions. The </w:t>
      </w:r>
      <w:r>
        <w:rPr>
          <w:rFonts w:cs="Arial"/>
        </w:rPr>
        <w:t xml:space="preserve">W23 </w:t>
      </w:r>
      <w:r w:rsidRPr="00F95A49">
        <w:rPr>
          <w:rFonts w:cs="Arial"/>
        </w:rPr>
        <w:t>Sync+ technology enhances control and efficiency,</w:t>
      </w:r>
      <w:r w:rsidR="003F738C">
        <w:rPr>
          <w:rFonts w:cs="Arial"/>
        </w:rPr>
        <w:t xml:space="preserve"> without the need for force ventilation at low speeds when used with a variable speed drive, </w:t>
      </w:r>
      <w:r w:rsidRPr="00F95A49">
        <w:rPr>
          <w:rFonts w:cs="Arial"/>
        </w:rPr>
        <w:t>helping operators reduce energy consumption and optimise process reliability.</w:t>
      </w:r>
    </w:p>
    <w:p w14:paraId="7236F0DD" w14:textId="77777777" w:rsidR="007337C0" w:rsidRDefault="007337C0" w:rsidP="00035B91">
      <w:pPr>
        <w:spacing w:line="480" w:lineRule="auto"/>
        <w:jc w:val="both"/>
        <w:rPr>
          <w:rFonts w:cs="Arial"/>
        </w:rPr>
      </w:pPr>
    </w:p>
    <w:p w14:paraId="07A64A3D" w14:textId="43CA5B24" w:rsidR="007337C0" w:rsidRDefault="007337C0" w:rsidP="007337C0">
      <w:pPr>
        <w:spacing w:line="480" w:lineRule="auto"/>
        <w:jc w:val="both"/>
        <w:rPr>
          <w:rFonts w:cs="Arial"/>
        </w:rPr>
      </w:pPr>
      <w:r w:rsidRPr="00F95A49">
        <w:rPr>
          <w:rFonts w:cs="Arial"/>
        </w:rPr>
        <w:t>“Mining Metals Central Asia marks an exciting milestone for WEG as we make our exhibition debut in Kazakhstan,” said</w:t>
      </w:r>
      <w:r w:rsidR="003F738C">
        <w:rPr>
          <w:rFonts w:cs="Arial"/>
        </w:rPr>
        <w:t xml:space="preserve"> Eugene Lazarev, COO at WEG Central Asia</w:t>
      </w:r>
      <w:r w:rsidRPr="00F95A49">
        <w:rPr>
          <w:rFonts w:cs="Arial"/>
        </w:rPr>
        <w:t xml:space="preserve"> “With our proven technologies and engineering expertise, we are ready to support the country’s industrial growth and build strong partnerships across Central Asia.</w:t>
      </w:r>
      <w:r>
        <w:rPr>
          <w:rFonts w:cs="Arial"/>
        </w:rPr>
        <w:t xml:space="preserve"> </w:t>
      </w:r>
      <w:r w:rsidRPr="00FB3E90">
        <w:rPr>
          <w:rFonts w:cs="Arial"/>
        </w:rPr>
        <w:t xml:space="preserve">While this is WEG’s first exhibition in Kazakhstan, </w:t>
      </w:r>
      <w:r>
        <w:rPr>
          <w:rFonts w:cs="Arial"/>
        </w:rPr>
        <w:t>we</w:t>
      </w:r>
      <w:r w:rsidRPr="00FB3E90">
        <w:rPr>
          <w:rFonts w:cs="Arial"/>
        </w:rPr>
        <w:t xml:space="preserve"> bring decades of global mining experience — having supported </w:t>
      </w:r>
      <w:r>
        <w:rPr>
          <w:rFonts w:cs="Arial"/>
        </w:rPr>
        <w:t xml:space="preserve">many </w:t>
      </w:r>
      <w:r w:rsidRPr="00FB3E90">
        <w:rPr>
          <w:rFonts w:cs="Arial"/>
        </w:rPr>
        <w:t>complex projects</w:t>
      </w:r>
      <w:r>
        <w:rPr>
          <w:rFonts w:cs="Arial"/>
        </w:rPr>
        <w:t xml:space="preserve"> globally.</w:t>
      </w:r>
      <w:r w:rsidRPr="00F95A49">
        <w:rPr>
          <w:rFonts w:cs="Arial"/>
        </w:rPr>
        <w:t>”</w:t>
      </w:r>
    </w:p>
    <w:p w14:paraId="2C1707D0" w14:textId="77777777" w:rsidR="007733F7" w:rsidRDefault="007733F7" w:rsidP="007337C0">
      <w:pPr>
        <w:spacing w:line="480" w:lineRule="auto"/>
        <w:jc w:val="both"/>
        <w:rPr>
          <w:rFonts w:cs="Arial"/>
        </w:rPr>
      </w:pPr>
    </w:p>
    <w:p w14:paraId="76F07B1C" w14:textId="7B8A3FDE" w:rsidR="007733F7" w:rsidRDefault="00A43A24" w:rsidP="007733F7">
      <w:pPr>
        <w:spacing w:line="480" w:lineRule="auto"/>
        <w:jc w:val="both"/>
        <w:rPr>
          <w:rFonts w:cs="Arial"/>
        </w:rPr>
      </w:pPr>
      <w:r>
        <w:rPr>
          <w:rFonts w:cs="Arial"/>
        </w:rPr>
        <w:t xml:space="preserve">WEG will </w:t>
      </w:r>
      <w:r w:rsidR="00AE4A4A">
        <w:rPr>
          <w:rFonts w:cs="Arial"/>
        </w:rPr>
        <w:t xml:space="preserve">also </w:t>
      </w:r>
      <w:r>
        <w:rPr>
          <w:rFonts w:cs="Arial"/>
        </w:rPr>
        <w:t>display the</w:t>
      </w:r>
      <w:r w:rsidR="007733F7" w:rsidRPr="00F95A49">
        <w:rPr>
          <w:rFonts w:cs="Arial"/>
        </w:rPr>
        <w:t xml:space="preserve"> </w:t>
      </w:r>
      <w:hyperlink r:id="rId15" w:history="1">
        <w:r w:rsidR="007733F7" w:rsidRPr="009C266C">
          <w:rPr>
            <w:rStyle w:val="Hyperlink"/>
            <w:rFonts w:cs="Arial"/>
          </w:rPr>
          <w:t>MVW3000</w:t>
        </w:r>
      </w:hyperlink>
      <w:r w:rsidR="007733F7" w:rsidRPr="009C266C">
        <w:rPr>
          <w:rFonts w:cs="Arial"/>
        </w:rPr>
        <w:t xml:space="preserve"> medium voltage variable speed drive</w:t>
      </w:r>
      <w:r w:rsidR="007733F7" w:rsidRPr="00F95A49">
        <w:rPr>
          <w:rFonts w:cs="Arial"/>
        </w:rPr>
        <w:t xml:space="preserve"> </w:t>
      </w:r>
      <w:r>
        <w:rPr>
          <w:rFonts w:cs="Arial"/>
        </w:rPr>
        <w:t>on its stand</w:t>
      </w:r>
      <w:r w:rsidR="007733F7" w:rsidRPr="00F95A49">
        <w:rPr>
          <w:rFonts w:cs="Arial"/>
        </w:rPr>
        <w:t>, illustrating its role in providing smooth motor control and energy savings in large-scale mining and processing equipment.</w:t>
      </w:r>
      <w:r w:rsidR="007733F7">
        <w:rPr>
          <w:rFonts w:cs="Arial"/>
        </w:rPr>
        <w:t xml:space="preserve"> </w:t>
      </w:r>
      <w:r w:rsidRPr="00A43A24">
        <w:rPr>
          <w:rFonts w:cs="Arial"/>
        </w:rPr>
        <w:t xml:space="preserve">Based on a multi-level Cascaded H-Bridge topology, the MVW3000 delivers near-sinusoidal output waveforms that enable seamless operation </w:t>
      </w:r>
      <w:r w:rsidRPr="00A43A24">
        <w:rPr>
          <w:rFonts w:cs="Arial"/>
        </w:rPr>
        <w:lastRenderedPageBreak/>
        <w:t>with new or existing synchronous and induction motors without requiring special insulation. Compact, efficient and fully integrated, it features a phase-shifting transformer, advanced safety functions and an easy-to-use interface</w:t>
      </w:r>
      <w:r>
        <w:rPr>
          <w:rFonts w:cs="Arial"/>
        </w:rPr>
        <w:t>.</w:t>
      </w:r>
    </w:p>
    <w:p w14:paraId="13C605A8" w14:textId="77777777" w:rsidR="00035B91" w:rsidRPr="00F95A49" w:rsidRDefault="00035B91" w:rsidP="00035B91">
      <w:pPr>
        <w:spacing w:line="480" w:lineRule="auto"/>
        <w:jc w:val="both"/>
        <w:rPr>
          <w:rFonts w:cs="Arial"/>
        </w:rPr>
      </w:pPr>
    </w:p>
    <w:p w14:paraId="636A90D9" w14:textId="6A7BCDD4" w:rsidR="0040341E" w:rsidRDefault="00AE4A4A" w:rsidP="0040341E">
      <w:pPr>
        <w:spacing w:line="480" w:lineRule="auto"/>
        <w:jc w:val="both"/>
        <w:rPr>
          <w:rFonts w:cs="Arial"/>
        </w:rPr>
      </w:pPr>
      <w:r>
        <w:rPr>
          <w:rFonts w:cs="Arial"/>
        </w:rPr>
        <w:t xml:space="preserve">Finally, </w:t>
      </w:r>
      <w:r w:rsidR="00035B91" w:rsidRPr="00F95A49">
        <w:rPr>
          <w:rFonts w:cs="Arial"/>
        </w:rPr>
        <w:t>WEG will showcase its portfolio of standard motors and gearboxes, supporting a broad spectrum of industrial tasks from conveyors and crushers to pumps and fans. These solutions are designed for flexibility, long service life</w:t>
      </w:r>
      <w:r w:rsidR="00035B91">
        <w:rPr>
          <w:rFonts w:cs="Arial"/>
        </w:rPr>
        <w:t xml:space="preserve"> </w:t>
      </w:r>
      <w:r w:rsidR="00035B91" w:rsidRPr="00F95A49">
        <w:rPr>
          <w:rFonts w:cs="Arial"/>
        </w:rPr>
        <w:t>and reduced maintenance.</w:t>
      </w:r>
      <w:r w:rsidR="0040341E">
        <w:rPr>
          <w:rFonts w:cs="Arial"/>
        </w:rPr>
        <w:t xml:space="preserve"> </w:t>
      </w:r>
      <w:r w:rsidR="0040341E" w:rsidRPr="00F95A49">
        <w:rPr>
          <w:rFonts w:cs="Arial"/>
        </w:rPr>
        <w:t>Visitors will have the opportunity to speak with WEG’s team of experts to learn more about product capabilities and discuss tailored solutions for operations in Kazakhstan and across the region.</w:t>
      </w:r>
    </w:p>
    <w:p w14:paraId="5E498784" w14:textId="77777777" w:rsidR="00035B91" w:rsidRPr="00F95A49" w:rsidRDefault="00035B91" w:rsidP="00035B91">
      <w:pPr>
        <w:spacing w:line="480" w:lineRule="auto"/>
        <w:jc w:val="both"/>
        <w:rPr>
          <w:rFonts w:cs="Arial"/>
        </w:rPr>
      </w:pPr>
    </w:p>
    <w:p w14:paraId="45E0BC4D" w14:textId="41C83BB9" w:rsidR="00035B91" w:rsidRPr="00FB3E90" w:rsidRDefault="00035B91" w:rsidP="00035B91">
      <w:pPr>
        <w:spacing w:line="480" w:lineRule="auto"/>
        <w:jc w:val="both"/>
        <w:rPr>
          <w:rFonts w:cs="Arial"/>
          <w:i/>
          <w:iCs/>
        </w:rPr>
      </w:pPr>
      <w:r w:rsidRPr="00F95A49">
        <w:rPr>
          <w:rFonts w:cs="Arial"/>
          <w:i/>
          <w:iCs/>
        </w:rPr>
        <w:t xml:space="preserve">To explore WEG’s latest innovations for the </w:t>
      </w:r>
      <w:r w:rsidR="00C97A35">
        <w:rPr>
          <w:rFonts w:cs="Arial"/>
          <w:i/>
          <w:iCs/>
        </w:rPr>
        <w:t xml:space="preserve">metals </w:t>
      </w:r>
      <w:r w:rsidRPr="00F95A49">
        <w:rPr>
          <w:rFonts w:cs="Arial"/>
          <w:i/>
          <w:iCs/>
        </w:rPr>
        <w:t xml:space="preserve">and </w:t>
      </w:r>
      <w:hyperlink r:id="rId16" w:history="1">
        <w:r w:rsidRPr="0004307D">
          <w:rPr>
            <w:rStyle w:val="Hyperlink"/>
            <w:rFonts w:cs="Arial"/>
            <w:i/>
            <w:iCs/>
          </w:rPr>
          <w:t>m</w:t>
        </w:r>
        <w:r w:rsidR="00C97A35" w:rsidRPr="0004307D">
          <w:rPr>
            <w:rStyle w:val="Hyperlink"/>
            <w:rFonts w:cs="Arial"/>
            <w:i/>
            <w:iCs/>
          </w:rPr>
          <w:t>ining</w:t>
        </w:r>
        <w:r w:rsidRPr="0004307D">
          <w:rPr>
            <w:rStyle w:val="Hyperlink"/>
            <w:rFonts w:cs="Arial"/>
            <w:i/>
            <w:iCs/>
          </w:rPr>
          <w:t xml:space="preserve"> industry</w:t>
        </w:r>
      </w:hyperlink>
      <w:r w:rsidRPr="00F95A49">
        <w:rPr>
          <w:rFonts w:cs="Arial"/>
          <w:i/>
          <w:iCs/>
        </w:rPr>
        <w:t xml:space="preserve">, visit WEG at Mining </w:t>
      </w:r>
      <w:r w:rsidR="00C31F46">
        <w:rPr>
          <w:rFonts w:cs="Arial"/>
          <w:i/>
          <w:iCs/>
        </w:rPr>
        <w:t xml:space="preserve">and </w:t>
      </w:r>
      <w:r w:rsidRPr="00F95A49">
        <w:rPr>
          <w:rFonts w:cs="Arial"/>
          <w:i/>
          <w:iCs/>
        </w:rPr>
        <w:t>Metals Central Asia 2025, Stand</w:t>
      </w:r>
      <w:r w:rsidRPr="00FB3E90">
        <w:rPr>
          <w:rFonts w:cs="Arial"/>
          <w:i/>
          <w:iCs/>
        </w:rPr>
        <w:t xml:space="preserve"> 10-119</w:t>
      </w:r>
      <w:r w:rsidRPr="00F95A49">
        <w:rPr>
          <w:rFonts w:cs="Arial"/>
          <w:i/>
          <w:iCs/>
        </w:rPr>
        <w:t>.</w:t>
      </w:r>
    </w:p>
    <w:p w14:paraId="5D2DCB52" w14:textId="77777777" w:rsidR="003E5474" w:rsidRPr="005076D1" w:rsidRDefault="003E5474" w:rsidP="003E5474">
      <w:pPr>
        <w:rPr>
          <w:rFonts w:cs="Arial"/>
        </w:rPr>
      </w:pPr>
    </w:p>
    <w:p w14:paraId="5D2DCB53" w14:textId="66851A18"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510039">
        <w:rPr>
          <w:rFonts w:eastAsia="MS Mincho" w:cs="Arial"/>
        </w:rPr>
        <w:t>4</w:t>
      </w:r>
      <w:r w:rsidR="00A43A24">
        <w:rPr>
          <w:rFonts w:eastAsia="MS Mincho" w:cs="Arial"/>
        </w:rPr>
        <w:t>85</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D2DCB5B" w14:textId="77777777" w:rsidR="00D738E3" w:rsidRPr="00286FD5" w:rsidRDefault="00D738E3" w:rsidP="00D738E3">
      <w:pPr>
        <w:rPr>
          <w:rFonts w:eastAsia="MS Mincho"/>
          <w:bCs/>
          <w:lang w:val="pt-BR"/>
        </w:rPr>
      </w:pPr>
      <w:r w:rsidRPr="00286FD5">
        <w:rPr>
          <w:rFonts w:eastAsia="MS Mincho"/>
          <w:b/>
          <w:color w:val="4472C4"/>
          <w:lang w:val="pt-BR"/>
        </w:rPr>
        <w:t>www:</w:t>
      </w:r>
      <w:r w:rsidRPr="00286FD5">
        <w:rPr>
          <w:color w:val="FF9933"/>
          <w:lang w:val="pt-BR"/>
        </w:rPr>
        <w:t xml:space="preserve"> </w:t>
      </w:r>
      <w:hyperlink r:id="rId18" w:history="1">
        <w:r w:rsidRPr="00286FD5">
          <w:rPr>
            <w:rStyle w:val="Hyperlink"/>
            <w:rFonts w:cs="Arial"/>
            <w:lang w:val="pt-BR"/>
          </w:rPr>
          <w:t>www.weg.net</w:t>
        </w:r>
      </w:hyperlink>
      <w:r w:rsidRPr="00286FD5">
        <w:rPr>
          <w:bCs/>
          <w:lang w:val="pt-BR"/>
        </w:rPr>
        <w:t xml:space="preserve"> </w:t>
      </w:r>
    </w:p>
    <w:p w14:paraId="6959D219" w14:textId="77777777" w:rsidR="00D738E3" w:rsidRPr="00286FD5" w:rsidRDefault="00D738E3" w:rsidP="00D738E3">
      <w:pPr>
        <w:rPr>
          <w:lang w:val="pt-BR"/>
        </w:rPr>
      </w:pPr>
      <w:r w:rsidRPr="00286FD5">
        <w:rPr>
          <w:rFonts w:eastAsia="MS Mincho"/>
          <w:b/>
          <w:bCs/>
          <w:color w:val="4472C4"/>
          <w:lang w:val="pt-BR"/>
        </w:rPr>
        <w:t>e-mail:</w:t>
      </w:r>
      <w:r w:rsidRPr="00286FD5">
        <w:rPr>
          <w:color w:val="000000" w:themeColor="text1"/>
          <w:lang w:val="pt-BR" w:eastAsia="en-GB"/>
        </w:rPr>
        <w:t xml:space="preserve"> </w:t>
      </w:r>
      <w:hyperlink r:id="rId19" w:history="1">
        <w:r w:rsidRPr="00286FD5">
          <w:rPr>
            <w:rStyle w:val="Hyperlink"/>
            <w:lang w:val="pt-BR" w:eastAsia="en-GB"/>
          </w:rPr>
          <w:t>info-ch@weg.net</w:t>
        </w:r>
      </w:hyperlink>
    </w:p>
    <w:p w14:paraId="35DE0072" w14:textId="77777777" w:rsidR="00D738E3" w:rsidRPr="00286FD5" w:rsidRDefault="00D738E3" w:rsidP="00D738E3">
      <w:pPr>
        <w:rPr>
          <w:rFonts w:eastAsia="MS Mincho"/>
          <w:color w:val="0C7289"/>
          <w:lang w:val="pt-BR"/>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0" w:history="1">
        <w:r w:rsidRPr="004E6D19">
          <w:rPr>
            <w:rStyle w:val="Hyperlink"/>
            <w:rFonts w:eastAsia="MS Mincho"/>
            <w:spacing w:val="-3"/>
          </w:rPr>
          <w:t>stephanie@stonejunction.co.uk</w:t>
        </w:r>
      </w:hyperlink>
      <w:r w:rsidRPr="004E6D19">
        <w:rPr>
          <w:rFonts w:eastAsia="MS Mincho"/>
          <w:spacing w:val="-3"/>
        </w:rPr>
        <w:t xml:space="preserve"> or </w:t>
      </w:r>
      <w:hyperlink r:id="rId21"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2"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lastRenderedPageBreak/>
        <w:t>Twitter:</w:t>
      </w:r>
      <w:r w:rsidRPr="004E6D19">
        <w:rPr>
          <w:rFonts w:eastAsia="MS Mincho"/>
          <w:b/>
          <w:bCs/>
          <w:color w:val="00529C"/>
          <w:spacing w:val="-3"/>
          <w:lang w:val="fr-FR"/>
        </w:rPr>
        <w:t xml:space="preserve"> </w:t>
      </w:r>
      <w:hyperlink r:id="rId23"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4"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r w:rsidRPr="004E6D19">
        <w:rPr>
          <w:rFonts w:eastAsia="MS Mincho"/>
          <w:noProof/>
          <w:color w:val="4472C4"/>
          <w:lang w:val="fr-FR" w:eastAsia="en-GB"/>
        </w:rPr>
        <w:t xml:space="preserve"> </w:t>
      </w:r>
      <w:hyperlink r:id="rId25"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F28DF9F" w14:textId="7A1E643C"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6A3A5BCE"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84380">
        <w:rPr>
          <w:rFonts w:eastAsia="MS Mincho" w:cs="Arial"/>
          <w:spacing w:val="-3"/>
        </w:rPr>
        <w:t>1415</w:t>
      </w:r>
      <w:r w:rsidRPr="005076D1">
        <w:rPr>
          <w:rFonts w:eastAsia="MS Mincho" w:cs="Arial"/>
          <w:spacing w:val="-3"/>
        </w:rPr>
        <w:t>/</w:t>
      </w:r>
      <w:r w:rsidR="00884380">
        <w:rPr>
          <w:rFonts w:eastAsia="MS Mincho" w:cs="Arial"/>
          <w:spacing w:val="-3"/>
        </w:rPr>
        <w:t>07</w:t>
      </w:r>
      <w:r w:rsidRPr="005076D1">
        <w:rPr>
          <w:rFonts w:eastAsia="MS Mincho" w:cs="Arial"/>
          <w:spacing w:val="-3"/>
        </w:rPr>
        <w:t>/</w:t>
      </w:r>
      <w:r w:rsidR="00884380">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7B5FB" w14:textId="77777777" w:rsidR="00132FD1" w:rsidRDefault="00132FD1" w:rsidP="00C0175F">
      <w:r>
        <w:separator/>
      </w:r>
    </w:p>
  </w:endnote>
  <w:endnote w:type="continuationSeparator" w:id="0">
    <w:p w14:paraId="1EE01D4E" w14:textId="77777777" w:rsidR="00132FD1" w:rsidRDefault="00132FD1" w:rsidP="00C0175F">
      <w:r>
        <w:continuationSeparator/>
      </w:r>
    </w:p>
  </w:endnote>
  <w:endnote w:type="continuationNotice" w:id="1">
    <w:p w14:paraId="69056EA1" w14:textId="77777777" w:rsidR="00132FD1" w:rsidRDefault="00132F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CA814" w14:textId="77777777" w:rsidR="00132FD1" w:rsidRDefault="00132FD1" w:rsidP="00C0175F">
      <w:r>
        <w:separator/>
      </w:r>
    </w:p>
  </w:footnote>
  <w:footnote w:type="continuationSeparator" w:id="0">
    <w:p w14:paraId="38559320" w14:textId="77777777" w:rsidR="00132FD1" w:rsidRDefault="00132FD1" w:rsidP="00C0175F">
      <w:r>
        <w:continuationSeparator/>
      </w:r>
    </w:p>
  </w:footnote>
  <w:footnote w:type="continuationNotice" w:id="1">
    <w:p w14:paraId="24F68051" w14:textId="77777777" w:rsidR="00132FD1" w:rsidRDefault="00132F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5B91"/>
    <w:rsid w:val="0004307D"/>
    <w:rsid w:val="00045BF8"/>
    <w:rsid w:val="0005012E"/>
    <w:rsid w:val="000632A5"/>
    <w:rsid w:val="00085BF2"/>
    <w:rsid w:val="000B7E0B"/>
    <w:rsid w:val="000C2851"/>
    <w:rsid w:val="000D6C36"/>
    <w:rsid w:val="000F78F9"/>
    <w:rsid w:val="0010339A"/>
    <w:rsid w:val="001220DE"/>
    <w:rsid w:val="00132FD1"/>
    <w:rsid w:val="00155C9B"/>
    <w:rsid w:val="00165FE6"/>
    <w:rsid w:val="001749B1"/>
    <w:rsid w:val="001A5280"/>
    <w:rsid w:val="001B2D8F"/>
    <w:rsid w:val="001C062A"/>
    <w:rsid w:val="001C4B73"/>
    <w:rsid w:val="001C5860"/>
    <w:rsid w:val="001C664F"/>
    <w:rsid w:val="001D6804"/>
    <w:rsid w:val="00234208"/>
    <w:rsid w:val="002729EE"/>
    <w:rsid w:val="00286FD5"/>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97F17"/>
    <w:rsid w:val="003A7BBA"/>
    <w:rsid w:val="003E49CA"/>
    <w:rsid w:val="003E5474"/>
    <w:rsid w:val="003F738C"/>
    <w:rsid w:val="0040341E"/>
    <w:rsid w:val="004046B9"/>
    <w:rsid w:val="004225DF"/>
    <w:rsid w:val="00463485"/>
    <w:rsid w:val="00466592"/>
    <w:rsid w:val="00492E4F"/>
    <w:rsid w:val="004948DB"/>
    <w:rsid w:val="004A2AA0"/>
    <w:rsid w:val="004A6492"/>
    <w:rsid w:val="004D1123"/>
    <w:rsid w:val="004E6D19"/>
    <w:rsid w:val="00500E9F"/>
    <w:rsid w:val="005076D1"/>
    <w:rsid w:val="00510039"/>
    <w:rsid w:val="00522573"/>
    <w:rsid w:val="00524B55"/>
    <w:rsid w:val="005323A4"/>
    <w:rsid w:val="00551987"/>
    <w:rsid w:val="00575480"/>
    <w:rsid w:val="00580101"/>
    <w:rsid w:val="005973B5"/>
    <w:rsid w:val="005B2767"/>
    <w:rsid w:val="005B2F5B"/>
    <w:rsid w:val="005C3A2D"/>
    <w:rsid w:val="005C3DF8"/>
    <w:rsid w:val="005C72BE"/>
    <w:rsid w:val="005F0A68"/>
    <w:rsid w:val="0061053B"/>
    <w:rsid w:val="00610FB3"/>
    <w:rsid w:val="006154AA"/>
    <w:rsid w:val="006320A8"/>
    <w:rsid w:val="0064285E"/>
    <w:rsid w:val="0066616F"/>
    <w:rsid w:val="00671F3D"/>
    <w:rsid w:val="00685357"/>
    <w:rsid w:val="00685A84"/>
    <w:rsid w:val="00687C41"/>
    <w:rsid w:val="006A1D50"/>
    <w:rsid w:val="006B7A4C"/>
    <w:rsid w:val="006C5423"/>
    <w:rsid w:val="006D0EBA"/>
    <w:rsid w:val="006F497A"/>
    <w:rsid w:val="00726E08"/>
    <w:rsid w:val="007337C0"/>
    <w:rsid w:val="00737F3E"/>
    <w:rsid w:val="00763095"/>
    <w:rsid w:val="007733F7"/>
    <w:rsid w:val="007A1A2E"/>
    <w:rsid w:val="007B2663"/>
    <w:rsid w:val="007E1C8F"/>
    <w:rsid w:val="007E5B66"/>
    <w:rsid w:val="007F3F1C"/>
    <w:rsid w:val="0081437B"/>
    <w:rsid w:val="00856AAC"/>
    <w:rsid w:val="00857350"/>
    <w:rsid w:val="008575DB"/>
    <w:rsid w:val="008759FA"/>
    <w:rsid w:val="00884380"/>
    <w:rsid w:val="008A6A7A"/>
    <w:rsid w:val="008C009D"/>
    <w:rsid w:val="008D2EA2"/>
    <w:rsid w:val="008D63D5"/>
    <w:rsid w:val="00910E33"/>
    <w:rsid w:val="009213B5"/>
    <w:rsid w:val="00924FCE"/>
    <w:rsid w:val="0093712A"/>
    <w:rsid w:val="00947352"/>
    <w:rsid w:val="009701B9"/>
    <w:rsid w:val="00981A09"/>
    <w:rsid w:val="009C266C"/>
    <w:rsid w:val="009D7744"/>
    <w:rsid w:val="009E4E2D"/>
    <w:rsid w:val="00A33F1E"/>
    <w:rsid w:val="00A43A24"/>
    <w:rsid w:val="00A832B5"/>
    <w:rsid w:val="00A9061B"/>
    <w:rsid w:val="00A97965"/>
    <w:rsid w:val="00AA726F"/>
    <w:rsid w:val="00AD3BD8"/>
    <w:rsid w:val="00AE4A4A"/>
    <w:rsid w:val="00B02318"/>
    <w:rsid w:val="00B04F8D"/>
    <w:rsid w:val="00B1798B"/>
    <w:rsid w:val="00B258B4"/>
    <w:rsid w:val="00B66859"/>
    <w:rsid w:val="00B8312E"/>
    <w:rsid w:val="00B86129"/>
    <w:rsid w:val="00B86E1F"/>
    <w:rsid w:val="00B900D7"/>
    <w:rsid w:val="00B92F4F"/>
    <w:rsid w:val="00BD0366"/>
    <w:rsid w:val="00BD1859"/>
    <w:rsid w:val="00BD2472"/>
    <w:rsid w:val="00C00639"/>
    <w:rsid w:val="00C0175F"/>
    <w:rsid w:val="00C03BA0"/>
    <w:rsid w:val="00C07DAB"/>
    <w:rsid w:val="00C20A04"/>
    <w:rsid w:val="00C31F46"/>
    <w:rsid w:val="00C53825"/>
    <w:rsid w:val="00C54F0C"/>
    <w:rsid w:val="00C60552"/>
    <w:rsid w:val="00C61C94"/>
    <w:rsid w:val="00C769F3"/>
    <w:rsid w:val="00C94AB3"/>
    <w:rsid w:val="00C94B4E"/>
    <w:rsid w:val="00C97A35"/>
    <w:rsid w:val="00CA0066"/>
    <w:rsid w:val="00CA611D"/>
    <w:rsid w:val="00CB26E7"/>
    <w:rsid w:val="00CB5356"/>
    <w:rsid w:val="00CF666D"/>
    <w:rsid w:val="00D1441B"/>
    <w:rsid w:val="00D151AE"/>
    <w:rsid w:val="00D52945"/>
    <w:rsid w:val="00D57F17"/>
    <w:rsid w:val="00D6171E"/>
    <w:rsid w:val="00D738E3"/>
    <w:rsid w:val="00D80086"/>
    <w:rsid w:val="00D84B54"/>
    <w:rsid w:val="00D9319C"/>
    <w:rsid w:val="00D951A4"/>
    <w:rsid w:val="00DB57D6"/>
    <w:rsid w:val="00DB75D6"/>
    <w:rsid w:val="00DE1B48"/>
    <w:rsid w:val="00DE3409"/>
    <w:rsid w:val="00E008B8"/>
    <w:rsid w:val="00E03D45"/>
    <w:rsid w:val="00E10654"/>
    <w:rsid w:val="00E138AC"/>
    <w:rsid w:val="00E14628"/>
    <w:rsid w:val="00E23DAC"/>
    <w:rsid w:val="00E37EBF"/>
    <w:rsid w:val="00E44E5D"/>
    <w:rsid w:val="00E527AD"/>
    <w:rsid w:val="00E70F9A"/>
    <w:rsid w:val="00E8641C"/>
    <w:rsid w:val="00EA106C"/>
    <w:rsid w:val="00EA3F1A"/>
    <w:rsid w:val="00EB1D2A"/>
    <w:rsid w:val="00EB2DE2"/>
    <w:rsid w:val="00EB4C49"/>
    <w:rsid w:val="00EE04DD"/>
    <w:rsid w:val="00F24E50"/>
    <w:rsid w:val="00F452AA"/>
    <w:rsid w:val="00F603CF"/>
    <w:rsid w:val="00F65F0B"/>
    <w:rsid w:val="00F668D0"/>
    <w:rsid w:val="00FA03F5"/>
    <w:rsid w:val="00FA22DD"/>
    <w:rsid w:val="00FC1125"/>
    <w:rsid w:val="00FC33CB"/>
    <w:rsid w:val="00FE4D1C"/>
    <w:rsid w:val="00FF18BF"/>
    <w:rsid w:val="00FF29E2"/>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9E4E2D"/>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23420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234208"/>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Electric-Motors/Large-Induction-Motors/TEFC-Motors/W50-Line/W50-Line/p/MKT_WMO_US_3PHASE_W50?utm_source=Stone+Junction&amp;utm_medium=Hard+news&amp;utm_campaign=WEG1415&amp;utm_id=WEG1415"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encarna@stonejunction.co.uk" TargetMode="External"/><Relationship Id="rId7" Type="http://schemas.openxmlformats.org/officeDocument/2006/relationships/webSettings" Target="webSettings.xml"/><Relationship Id="rId12" Type="http://schemas.openxmlformats.org/officeDocument/2006/relationships/hyperlink" Target="https://miningworld.kz/en/"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GB/en/solutions/mining?utm_source=Stone+Junction&amp;utm_medium=Hard+news&amp;utm_campaign=WEG1415&amp;utm_id=WEG1415"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GB/en/Electric-Motors/c/EU_MT?utm_source=Stone+Junction&amp;utm_medium=Hard+news&amp;utm_campaign=WEG1415&amp;utm_id=WEG1415"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catalog/weg/DO/en/Drives/Variable-Speed-Drives/Medium-Voltage-Variable-Speed-Drives/Medium-Voltage-Variable-Speed-Drive-MVW3000/MVW3000---Medium-Voltage-Drive/p/MKT_WDC_GLOBAL_MEDIUM_VOLTAGE_VARIABLE_SPEED_DRIVE_MVW3000?utm_source=Stone+Junction&amp;utm_medium=Hard+news&amp;utm_campaign=WEG1415&amp;utm_id=WEG1415"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info-ch@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Electric-Motors/Low-Voltage-IEC-Motors/Three-Phase/W23-Sync%2B/W23-Sync%2B/p/MKT_WMO_EU_TEXT_IMAGE_W23_SYNC_PLUS?utm_source=Stone+Junction&amp;utm_medium=Hard+news&amp;utm_campaign=WEG1415&amp;utm_id=WEG1415" TargetMode="External"/><Relationship Id="rId22" Type="http://schemas.openxmlformats.org/officeDocument/2006/relationships/hyperlink" Target="http://www.stonejunction.co.uk/"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C64F9BDC-A5DF-4F78-92C7-7E6CD1181E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997</Words>
  <Characters>5683</Characters>
  <Application>Microsoft Office Word</Application>
  <DocSecurity>0</DocSecurity>
  <Lines>47</Lines>
  <Paragraphs>13</Paragraphs>
  <ScaleCrop>false</ScaleCrop>
  <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7</cp:revision>
  <cp:lastPrinted>2013-11-28T05:43:00Z</cp:lastPrinted>
  <dcterms:created xsi:type="dcterms:W3CDTF">2025-08-01T09:01:00Z</dcterms:created>
  <dcterms:modified xsi:type="dcterms:W3CDTF">2025-08-21T08:57:00Z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y fmtid="{D5CDD505-2E9C-101B-9397-08002B2CF9AE}" pid="6" name="GrammarlyDocumentId">
    <vt:lpwstr>a5d0a57f-2202-452e-bbe1-ff5f8fa29e19</vt:lpwstr>
  </property>
</Properties>
</file>