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DCB3A" w14:textId="77777777" w:rsidR="00B86E1F" w:rsidRPr="005076D1" w:rsidRDefault="000B7E0B" w:rsidP="005076D1">
      <w:pPr>
        <w:pStyle w:val="BodyCopy"/>
        <w:jc w:val="left"/>
        <w:rPr>
          <w:rFonts w:eastAsia="MS Mincho" w:cs="Arial"/>
        </w:rPr>
      </w:pPr>
      <w:r>
        <w:rPr>
          <w:rFonts w:eastAsia="MS Mincho" w:cs="Arial"/>
          <w:noProof/>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5D2DCB3B" w14:textId="77777777" w:rsidR="00FA03F5" w:rsidRPr="005076D1" w:rsidRDefault="00FA03F5" w:rsidP="006154AA">
      <w:pPr>
        <w:pStyle w:val="Heading1"/>
        <w:spacing w:line="360" w:lineRule="auto"/>
        <w:rPr>
          <w:rFonts w:ascii="Arial" w:hAnsi="Arial" w:cs="Arial"/>
          <w:sz w:val="24"/>
          <w:szCs w:val="24"/>
        </w:rPr>
      </w:pPr>
    </w:p>
    <w:p w14:paraId="70C9771A" w14:textId="7E71655B" w:rsidR="00B118F8" w:rsidRDefault="00B118F8" w:rsidP="00EA48EB">
      <w:pPr>
        <w:spacing w:line="480" w:lineRule="auto"/>
        <w:jc w:val="center"/>
        <w:rPr>
          <w:rFonts w:cs="Arial"/>
          <w:b/>
          <w:sz w:val="32"/>
        </w:rPr>
      </w:pPr>
      <w:r w:rsidRPr="00B118F8">
        <w:rPr>
          <w:rFonts w:cs="Arial"/>
          <w:b/>
          <w:sz w:val="32"/>
        </w:rPr>
        <w:t xml:space="preserve">WEG </w:t>
      </w:r>
      <w:r>
        <w:rPr>
          <w:rFonts w:cs="Arial"/>
          <w:b/>
          <w:sz w:val="32"/>
        </w:rPr>
        <w:t>s</w:t>
      </w:r>
      <w:r w:rsidRPr="00B118F8">
        <w:rPr>
          <w:rFonts w:cs="Arial"/>
          <w:b/>
          <w:sz w:val="32"/>
        </w:rPr>
        <w:t xml:space="preserve">et </w:t>
      </w:r>
      <w:r w:rsidR="003E482B">
        <w:rPr>
          <w:rFonts w:cs="Arial"/>
          <w:b/>
          <w:sz w:val="32"/>
        </w:rPr>
        <w:t>to exhibit</w:t>
      </w:r>
      <w:r w:rsidRPr="00B118F8">
        <w:rPr>
          <w:rFonts w:cs="Arial"/>
          <w:b/>
          <w:sz w:val="32"/>
        </w:rPr>
        <w:t xml:space="preserve"> at </w:t>
      </w:r>
      <w:proofErr w:type="spellStart"/>
      <w:r w:rsidR="00410D09">
        <w:rPr>
          <w:rFonts w:cs="Arial"/>
          <w:b/>
          <w:sz w:val="32"/>
        </w:rPr>
        <w:t>Ecomondo</w:t>
      </w:r>
      <w:proofErr w:type="spellEnd"/>
      <w:r w:rsidR="00410D09">
        <w:rPr>
          <w:rFonts w:cs="Arial"/>
          <w:b/>
          <w:sz w:val="32"/>
        </w:rPr>
        <w:t xml:space="preserve"> </w:t>
      </w:r>
      <w:r w:rsidRPr="00B118F8">
        <w:rPr>
          <w:rFonts w:cs="Arial"/>
          <w:b/>
          <w:sz w:val="32"/>
        </w:rPr>
        <w:t>2025</w:t>
      </w:r>
    </w:p>
    <w:p w14:paraId="20980C46" w14:textId="2108F039" w:rsidR="00EA48EB" w:rsidRDefault="00B5486D" w:rsidP="00EA48EB">
      <w:pPr>
        <w:spacing w:line="480" w:lineRule="auto"/>
        <w:jc w:val="center"/>
        <w:rPr>
          <w:b/>
          <w:bCs/>
          <w:lang w:val="en-US"/>
        </w:rPr>
      </w:pPr>
      <w:r w:rsidRPr="00223C5D">
        <w:rPr>
          <w:b/>
          <w:bCs/>
          <w:lang w:val="en-US"/>
        </w:rPr>
        <w:t xml:space="preserve">~ </w:t>
      </w:r>
      <w:r w:rsidR="00D17F91">
        <w:rPr>
          <w:b/>
          <w:bCs/>
        </w:rPr>
        <w:t xml:space="preserve">Manufacturer </w:t>
      </w:r>
      <w:r w:rsidR="003E482B" w:rsidRPr="003E482B">
        <w:rPr>
          <w:b/>
          <w:bCs/>
        </w:rPr>
        <w:t>to showcase high-efficiency solutions for the energy transition</w:t>
      </w:r>
      <w:r w:rsidR="000F78F9" w:rsidRPr="00223C5D">
        <w:rPr>
          <w:b/>
          <w:bCs/>
          <w:lang w:val="en-US"/>
        </w:rPr>
        <w:t>~</w:t>
      </w:r>
    </w:p>
    <w:p w14:paraId="73D4767C" w14:textId="77777777" w:rsidR="00B118F8" w:rsidRPr="00EA48EB" w:rsidRDefault="00B118F8" w:rsidP="00EA48EB">
      <w:pPr>
        <w:spacing w:line="480" w:lineRule="auto"/>
        <w:jc w:val="center"/>
        <w:rPr>
          <w:b/>
          <w:bCs/>
          <w:lang w:val="en-US"/>
        </w:rPr>
      </w:pPr>
    </w:p>
    <w:p w14:paraId="72030507" w14:textId="3FA6F0E9" w:rsidR="00410D09" w:rsidRPr="00410D09" w:rsidRDefault="00410D09" w:rsidP="00410D09">
      <w:pPr>
        <w:spacing w:line="480" w:lineRule="auto"/>
        <w:jc w:val="both"/>
        <w:rPr>
          <w:b/>
          <w:bCs/>
        </w:rPr>
      </w:pPr>
      <w:r w:rsidRPr="00410D09">
        <w:rPr>
          <w:b/>
          <w:bCs/>
        </w:rPr>
        <w:t xml:space="preserve">WEG, </w:t>
      </w:r>
      <w:hyperlink r:id="rId11" w:history="1">
        <w:r w:rsidRPr="00EF4FC4">
          <w:rPr>
            <w:rStyle w:val="Hyperlink"/>
            <w:b/>
            <w:bCs/>
          </w:rPr>
          <w:t xml:space="preserve">a leading </w:t>
        </w:r>
        <w:r w:rsidR="003E482B" w:rsidRPr="00EF4FC4">
          <w:rPr>
            <w:rStyle w:val="Hyperlink"/>
            <w:b/>
            <w:bCs/>
          </w:rPr>
          <w:t xml:space="preserve">industrial motor </w:t>
        </w:r>
        <w:r w:rsidR="004D2F6E">
          <w:rPr>
            <w:rStyle w:val="Hyperlink"/>
            <w:b/>
            <w:bCs/>
          </w:rPr>
          <w:t>manufacturer</w:t>
        </w:r>
      </w:hyperlink>
      <w:r w:rsidR="009562E2">
        <w:rPr>
          <w:b/>
          <w:bCs/>
        </w:rPr>
        <w:t>,</w:t>
      </w:r>
      <w:r w:rsidRPr="00410D09">
        <w:rPr>
          <w:b/>
          <w:bCs/>
        </w:rPr>
        <w:t xml:space="preserve"> will be participating in </w:t>
      </w:r>
      <w:proofErr w:type="spellStart"/>
      <w:r w:rsidRPr="00410D09">
        <w:rPr>
          <w:b/>
          <w:bCs/>
        </w:rPr>
        <w:t>Ecomondo</w:t>
      </w:r>
      <w:proofErr w:type="spellEnd"/>
      <w:r w:rsidRPr="00410D09">
        <w:rPr>
          <w:b/>
          <w:bCs/>
        </w:rPr>
        <w:t xml:space="preserve"> 2025 in Rimini, Italy, from 4 to 7 November 2025. At the exhibition, WEG will present a wide portfolio of integrated </w:t>
      </w:r>
      <w:r w:rsidR="00E74726">
        <w:rPr>
          <w:b/>
          <w:bCs/>
        </w:rPr>
        <w:t xml:space="preserve">industrial </w:t>
      </w:r>
      <w:r w:rsidRPr="00410D09">
        <w:rPr>
          <w:b/>
          <w:bCs/>
        </w:rPr>
        <w:t xml:space="preserve">systems designed </w:t>
      </w:r>
      <w:r w:rsidR="00B45721" w:rsidRPr="00B45721">
        <w:rPr>
          <w:b/>
          <w:bCs/>
        </w:rPr>
        <w:t>to reduce energy consumption and optimise operational efficiency</w:t>
      </w:r>
      <w:r w:rsidRPr="00410D09">
        <w:rPr>
          <w:b/>
          <w:bCs/>
        </w:rPr>
        <w:t xml:space="preserve">. Visitors can find WEG at </w:t>
      </w:r>
      <w:r w:rsidR="00E74726">
        <w:rPr>
          <w:b/>
          <w:bCs/>
        </w:rPr>
        <w:t>s</w:t>
      </w:r>
      <w:r w:rsidRPr="00410D09">
        <w:rPr>
          <w:b/>
          <w:bCs/>
        </w:rPr>
        <w:t xml:space="preserve">tand 408, </w:t>
      </w:r>
      <w:r w:rsidR="00E74726">
        <w:rPr>
          <w:b/>
          <w:bCs/>
        </w:rPr>
        <w:t>p</w:t>
      </w:r>
      <w:r w:rsidRPr="00410D09">
        <w:rPr>
          <w:b/>
          <w:bCs/>
        </w:rPr>
        <w:t>avilion B5 (Biogas Pavilion), where the company will showcase its latest energy-efficient</w:t>
      </w:r>
      <w:r w:rsidR="00A52033">
        <w:rPr>
          <w:b/>
          <w:bCs/>
        </w:rPr>
        <w:t xml:space="preserve"> </w:t>
      </w:r>
      <w:r w:rsidRPr="00410D09">
        <w:rPr>
          <w:b/>
          <w:bCs/>
        </w:rPr>
        <w:t>industrial solutions.</w:t>
      </w:r>
    </w:p>
    <w:p w14:paraId="78E4D367" w14:textId="77777777" w:rsidR="00410D09" w:rsidRPr="00A95ABA" w:rsidRDefault="00410D09" w:rsidP="00410D09">
      <w:pPr>
        <w:spacing w:line="480" w:lineRule="auto"/>
        <w:jc w:val="both"/>
        <w:rPr>
          <w:bCs/>
          <w:szCs w:val="20"/>
        </w:rPr>
      </w:pPr>
    </w:p>
    <w:p w14:paraId="6A92F316" w14:textId="2AFE0C8C" w:rsidR="003E482B" w:rsidRPr="003E482B" w:rsidRDefault="003E482B" w:rsidP="003E482B">
      <w:pPr>
        <w:spacing w:line="480" w:lineRule="auto"/>
        <w:jc w:val="both"/>
        <w:rPr>
          <w:bCs/>
          <w:szCs w:val="20"/>
        </w:rPr>
      </w:pPr>
      <w:r w:rsidRPr="003E482B">
        <w:rPr>
          <w:bCs/>
          <w:szCs w:val="20"/>
        </w:rPr>
        <w:t xml:space="preserve">At the heart of WEG’s exhibition is the </w:t>
      </w:r>
      <w:hyperlink r:id="rId12" w:history="1">
        <w:r w:rsidRPr="00932312">
          <w:rPr>
            <w:rStyle w:val="Hyperlink"/>
            <w:bCs/>
            <w:szCs w:val="20"/>
          </w:rPr>
          <w:t>W23 Sync+</w:t>
        </w:r>
      </w:hyperlink>
      <w:r w:rsidRPr="003E482B">
        <w:rPr>
          <w:bCs/>
          <w:szCs w:val="20"/>
        </w:rPr>
        <w:t xml:space="preserve"> synchronous motor, </w:t>
      </w:r>
      <w:r w:rsidR="001339A7">
        <w:rPr>
          <w:bCs/>
          <w:szCs w:val="20"/>
        </w:rPr>
        <w:t xml:space="preserve">a </w:t>
      </w:r>
      <w:r w:rsidRPr="003E482B">
        <w:rPr>
          <w:bCs/>
          <w:szCs w:val="20"/>
        </w:rPr>
        <w:t xml:space="preserve">high-efficiency </w:t>
      </w:r>
      <w:r w:rsidR="00E72065">
        <w:rPr>
          <w:bCs/>
          <w:szCs w:val="20"/>
        </w:rPr>
        <w:t>design</w:t>
      </w:r>
      <w:r w:rsidR="00E72065" w:rsidRPr="003E482B">
        <w:rPr>
          <w:bCs/>
          <w:szCs w:val="20"/>
        </w:rPr>
        <w:t xml:space="preserve"> </w:t>
      </w:r>
      <w:r w:rsidRPr="003E482B">
        <w:rPr>
          <w:bCs/>
          <w:szCs w:val="20"/>
        </w:rPr>
        <w:t>engineered to deliver exceptional performance while significantly reducing CO</w:t>
      </w:r>
      <w:r w:rsidRPr="003E482B">
        <w:rPr>
          <w:rFonts w:ascii="Cambria Math" w:hAnsi="Cambria Math" w:cs="Cambria Math"/>
          <w:bCs/>
          <w:szCs w:val="20"/>
        </w:rPr>
        <w:t>₂</w:t>
      </w:r>
      <w:r w:rsidRPr="003E482B">
        <w:rPr>
          <w:bCs/>
          <w:szCs w:val="20"/>
        </w:rPr>
        <w:t xml:space="preserve"> impact. By utilising hybrid permanent magnet (PM) and synchronous reluctance (</w:t>
      </w:r>
      <w:proofErr w:type="spellStart"/>
      <w:r w:rsidRPr="003E482B">
        <w:rPr>
          <w:bCs/>
          <w:szCs w:val="20"/>
        </w:rPr>
        <w:t>SynRM</w:t>
      </w:r>
      <w:proofErr w:type="spellEnd"/>
      <w:r w:rsidRPr="003E482B">
        <w:rPr>
          <w:bCs/>
          <w:szCs w:val="20"/>
        </w:rPr>
        <w:t>) technology, the W23 Sync+ goes beyond current industry standards with IE5 efficiency classification, offering a compact and reliable system capable of meeting the stringent demands of modern biogas and industrial facilities.</w:t>
      </w:r>
    </w:p>
    <w:p w14:paraId="228492E6" w14:textId="77777777" w:rsidR="003E482B" w:rsidRPr="003E482B" w:rsidRDefault="003E482B" w:rsidP="003E482B">
      <w:pPr>
        <w:spacing w:line="480" w:lineRule="auto"/>
        <w:jc w:val="both"/>
        <w:rPr>
          <w:bCs/>
          <w:szCs w:val="20"/>
        </w:rPr>
      </w:pPr>
    </w:p>
    <w:p w14:paraId="32C7EAC4" w14:textId="2BF8CB18" w:rsidR="003E482B" w:rsidRDefault="003E482B" w:rsidP="003E482B">
      <w:pPr>
        <w:spacing w:line="480" w:lineRule="auto"/>
        <w:jc w:val="both"/>
        <w:rPr>
          <w:bCs/>
          <w:szCs w:val="20"/>
        </w:rPr>
      </w:pPr>
      <w:r w:rsidRPr="003E482B">
        <w:rPr>
          <w:bCs/>
          <w:szCs w:val="20"/>
        </w:rPr>
        <w:t xml:space="preserve">When integrated with a WEG </w:t>
      </w:r>
      <w:hyperlink r:id="rId13" w:history="1">
        <w:r w:rsidRPr="00932312">
          <w:rPr>
            <w:rStyle w:val="Hyperlink"/>
            <w:bCs/>
            <w:szCs w:val="20"/>
          </w:rPr>
          <w:t>EDP11-series Variable Frequency Drive</w:t>
        </w:r>
      </w:hyperlink>
      <w:r w:rsidRPr="003E482B">
        <w:rPr>
          <w:bCs/>
          <w:szCs w:val="20"/>
        </w:rPr>
        <w:t xml:space="preserve"> (VFD) panel, this motor forms a fully integrated solution that ensures precise control and optimal energy </w:t>
      </w:r>
      <w:r w:rsidRPr="003E482B">
        <w:rPr>
          <w:bCs/>
          <w:szCs w:val="20"/>
        </w:rPr>
        <w:lastRenderedPageBreak/>
        <w:t>use. Ideal for renewable energy applications such as wind power and solar tracking systems, the combination delivers superior performance, high energy efficiency and dependable operational reliability.</w:t>
      </w:r>
    </w:p>
    <w:p w14:paraId="4A93E6AB" w14:textId="77777777" w:rsidR="003E482B" w:rsidRDefault="003E482B" w:rsidP="003E482B">
      <w:pPr>
        <w:spacing w:line="480" w:lineRule="auto"/>
        <w:jc w:val="both"/>
        <w:rPr>
          <w:bCs/>
          <w:szCs w:val="20"/>
        </w:rPr>
      </w:pPr>
    </w:p>
    <w:p w14:paraId="69605C61" w14:textId="044D3761" w:rsidR="00D4343A" w:rsidRDefault="003E482B" w:rsidP="00D4343A">
      <w:pPr>
        <w:spacing w:line="480" w:lineRule="auto"/>
        <w:jc w:val="both"/>
        <w:rPr>
          <w:bCs/>
        </w:rPr>
      </w:pPr>
      <w:r w:rsidRPr="003E482B">
        <w:rPr>
          <w:bCs/>
        </w:rPr>
        <w:t xml:space="preserve">At the stand, visitors will also discover products from </w:t>
      </w:r>
      <w:hyperlink r:id="rId14" w:history="1">
        <w:r w:rsidRPr="00B45721">
          <w:rPr>
            <w:rStyle w:val="Hyperlink"/>
            <w:bCs/>
          </w:rPr>
          <w:t>Cemp</w:t>
        </w:r>
      </w:hyperlink>
      <w:r w:rsidR="00B45721">
        <w:rPr>
          <w:bCs/>
        </w:rPr>
        <w:t>,</w:t>
      </w:r>
      <w:r>
        <w:rPr>
          <w:bCs/>
        </w:rPr>
        <w:t xml:space="preserve"> </w:t>
      </w:r>
      <w:r w:rsidRPr="003E482B">
        <w:rPr>
          <w:bCs/>
        </w:rPr>
        <w:t xml:space="preserve">the Italian specialist in hazardous area motors acquired by WEG in 2024. WEG will present its </w:t>
      </w:r>
      <w:r>
        <w:rPr>
          <w:bCs/>
        </w:rPr>
        <w:t xml:space="preserve">explosion </w:t>
      </w:r>
      <w:r w:rsidRPr="003E482B">
        <w:rPr>
          <w:bCs/>
        </w:rPr>
        <w:t>proof (Ex d) and increased safety (Ex e) motors</w:t>
      </w:r>
      <w:r>
        <w:rPr>
          <w:bCs/>
        </w:rPr>
        <w:t>. These are</w:t>
      </w:r>
      <w:r w:rsidRPr="003E482B">
        <w:rPr>
          <w:bCs/>
        </w:rPr>
        <w:t xml:space="preserve"> designed for hazardous area applications in Zones 1/21 and 2/22, offering safe and dependable performance in challenging environments.</w:t>
      </w:r>
    </w:p>
    <w:p w14:paraId="59ADDFBA" w14:textId="77777777" w:rsidR="003E482B" w:rsidRDefault="003E482B" w:rsidP="00D4343A">
      <w:pPr>
        <w:spacing w:line="480" w:lineRule="auto"/>
        <w:jc w:val="both"/>
        <w:rPr>
          <w:bCs/>
        </w:rPr>
      </w:pPr>
    </w:p>
    <w:p w14:paraId="46A6B1C0" w14:textId="3386BD9F" w:rsidR="00410D09" w:rsidRDefault="00D875E4" w:rsidP="00410D09">
      <w:pPr>
        <w:spacing w:line="480" w:lineRule="auto"/>
        <w:jc w:val="both"/>
        <w:rPr>
          <w:bCs/>
          <w:szCs w:val="20"/>
        </w:rPr>
      </w:pPr>
      <w:r w:rsidRPr="00D875E4">
        <w:rPr>
          <w:bCs/>
          <w:szCs w:val="20"/>
        </w:rPr>
        <w:t xml:space="preserve">These motors will be displayed </w:t>
      </w:r>
      <w:r w:rsidR="00274C5B">
        <w:rPr>
          <w:bCs/>
          <w:szCs w:val="20"/>
        </w:rPr>
        <w:t>alongside the</w:t>
      </w:r>
      <w:r w:rsidRPr="00D875E4">
        <w:rPr>
          <w:bCs/>
          <w:szCs w:val="20"/>
        </w:rPr>
        <w:t xml:space="preserve"> </w:t>
      </w:r>
      <w:hyperlink r:id="rId15" w:history="1">
        <w:r w:rsidRPr="00932312">
          <w:rPr>
            <w:rStyle w:val="Hyperlink"/>
            <w:bCs/>
            <w:szCs w:val="20"/>
          </w:rPr>
          <w:t>WG20 gearboxes</w:t>
        </w:r>
      </w:hyperlink>
      <w:r w:rsidRPr="00D875E4">
        <w:rPr>
          <w:bCs/>
          <w:szCs w:val="20"/>
        </w:rPr>
        <w:t xml:space="preserve">, which feature a compact, modular design available in helical, parallel shaft and helical bevel configurations. </w:t>
      </w:r>
      <w:r w:rsidR="00E13FF4">
        <w:rPr>
          <w:bCs/>
          <w:szCs w:val="20"/>
        </w:rPr>
        <w:t>This pairing of the</w:t>
      </w:r>
      <w:r w:rsidRPr="00D875E4">
        <w:rPr>
          <w:bCs/>
          <w:szCs w:val="20"/>
        </w:rPr>
        <w:t xml:space="preserve"> WG20 C08 gearbox</w:t>
      </w:r>
      <w:r w:rsidR="00623E08">
        <w:rPr>
          <w:bCs/>
          <w:szCs w:val="20"/>
        </w:rPr>
        <w:t xml:space="preserve"> and </w:t>
      </w:r>
      <w:r w:rsidR="00FD12AC">
        <w:rPr>
          <w:bCs/>
          <w:szCs w:val="20"/>
        </w:rPr>
        <w:t>Cemp</w:t>
      </w:r>
      <w:r w:rsidR="00623E08">
        <w:rPr>
          <w:bCs/>
          <w:szCs w:val="20"/>
        </w:rPr>
        <w:t xml:space="preserve"> </w:t>
      </w:r>
      <w:r w:rsidR="003126E4">
        <w:rPr>
          <w:bCs/>
          <w:szCs w:val="20"/>
        </w:rPr>
        <w:t>motors</w:t>
      </w:r>
      <w:r w:rsidRPr="00D875E4">
        <w:rPr>
          <w:bCs/>
          <w:szCs w:val="20"/>
        </w:rPr>
        <w:t xml:space="preserve"> exemplifies </w:t>
      </w:r>
      <w:r w:rsidR="00623E08">
        <w:rPr>
          <w:bCs/>
          <w:szCs w:val="20"/>
        </w:rPr>
        <w:t>the company’s</w:t>
      </w:r>
      <w:r w:rsidRPr="00D875E4">
        <w:rPr>
          <w:bCs/>
          <w:szCs w:val="20"/>
        </w:rPr>
        <w:t xml:space="preserve"> approach to robust, space-saving and dependable drive solutions that operate safely in demanding industrial conditions.</w:t>
      </w:r>
    </w:p>
    <w:p w14:paraId="1E363593" w14:textId="77777777" w:rsidR="00D875E4" w:rsidRPr="00410D09" w:rsidRDefault="00D875E4" w:rsidP="00410D09">
      <w:pPr>
        <w:spacing w:line="480" w:lineRule="auto"/>
        <w:jc w:val="both"/>
        <w:rPr>
          <w:b/>
          <w:bCs/>
        </w:rPr>
      </w:pPr>
    </w:p>
    <w:p w14:paraId="3DFD1EF4" w14:textId="5325569A" w:rsidR="00410D09" w:rsidRDefault="00D875E4" w:rsidP="00410D09">
      <w:pPr>
        <w:spacing w:line="480" w:lineRule="auto"/>
        <w:jc w:val="both"/>
      </w:pPr>
      <w:r w:rsidRPr="00D875E4">
        <w:t xml:space="preserve">WEG will also showcase its </w:t>
      </w:r>
      <w:hyperlink r:id="rId16" w:history="1">
        <w:r w:rsidRPr="00932312">
          <w:rPr>
            <w:rStyle w:val="Hyperlink"/>
          </w:rPr>
          <w:t>Motion Fleet Management</w:t>
        </w:r>
      </w:hyperlink>
      <w:r w:rsidRPr="00D875E4">
        <w:t xml:space="preserve"> (MFM) monitoring system</w:t>
      </w:r>
      <w:r w:rsidR="003025C2">
        <w:t>. Pa</w:t>
      </w:r>
      <w:r w:rsidR="0046081F">
        <w:t>rt of the WEG Digital Solutions portfolio, MFM can be</w:t>
      </w:r>
      <w:r w:rsidRPr="00D875E4">
        <w:t xml:space="preserve"> installed on motors to provide real-time performance insights, enhancing operational reliability and enabling predictive maintenance strategies. This integrated digital approach underscores WEG’s commitment to delivering complete, intelligent and sustainable industrial solutions.</w:t>
      </w:r>
    </w:p>
    <w:p w14:paraId="7F1359D9" w14:textId="77777777" w:rsidR="009562E2" w:rsidRDefault="009562E2" w:rsidP="00410D09">
      <w:pPr>
        <w:spacing w:line="480" w:lineRule="auto"/>
        <w:jc w:val="both"/>
      </w:pPr>
    </w:p>
    <w:p w14:paraId="1DF4468F" w14:textId="1E3DBB0E" w:rsidR="009562E2" w:rsidRDefault="009562E2" w:rsidP="00410D09">
      <w:pPr>
        <w:spacing w:line="480" w:lineRule="auto"/>
        <w:jc w:val="both"/>
      </w:pPr>
      <w:r w:rsidRPr="009562E2">
        <w:lastRenderedPageBreak/>
        <w:t>“Our solutions deliver precise control and high energy efficiency for critical processes in the biogas industry, from gas compression to energy generation</w:t>
      </w:r>
      <w:r w:rsidR="00B45721">
        <w:t>,”</w:t>
      </w:r>
      <w:r w:rsidR="00B45721" w:rsidRPr="00B45721">
        <w:t xml:space="preserve"> </w:t>
      </w:r>
      <w:r w:rsidR="00B45721" w:rsidRPr="00D875E4">
        <w:t xml:space="preserve">said Fabrizio Arosio, </w:t>
      </w:r>
      <w:r w:rsidR="00B45721">
        <w:t>m</w:t>
      </w:r>
      <w:r w:rsidR="00B45721" w:rsidRPr="00D875E4">
        <w:t xml:space="preserve">otion </w:t>
      </w:r>
      <w:r w:rsidR="00B45721">
        <w:t>d</w:t>
      </w:r>
      <w:r w:rsidR="00B45721" w:rsidRPr="00D875E4">
        <w:t xml:space="preserve">rives </w:t>
      </w:r>
      <w:r w:rsidR="00B45721">
        <w:t>and</w:t>
      </w:r>
      <w:r w:rsidR="00B45721" w:rsidRPr="00D875E4">
        <w:t xml:space="preserve"> </w:t>
      </w:r>
      <w:r w:rsidR="00B45721">
        <w:t>a</w:t>
      </w:r>
      <w:r w:rsidR="00B45721" w:rsidRPr="00D875E4">
        <w:t xml:space="preserve">utomation </w:t>
      </w:r>
      <w:r w:rsidR="00B45721">
        <w:t>man</w:t>
      </w:r>
      <w:r w:rsidR="00B45721" w:rsidRPr="00D875E4">
        <w:t>ager at WEG Italy.</w:t>
      </w:r>
      <w:r w:rsidR="00B45721">
        <w:t xml:space="preserve"> “</w:t>
      </w:r>
      <w:r w:rsidRPr="009562E2">
        <w:t>By combining advanced engineering with low environmental impact, we support the evolving needs of biogas plants and renewable energy facilities worldwide.”</w:t>
      </w:r>
    </w:p>
    <w:p w14:paraId="0B27BF50" w14:textId="77777777" w:rsidR="00D875E4" w:rsidRDefault="00D875E4" w:rsidP="00410D09">
      <w:pPr>
        <w:spacing w:line="480" w:lineRule="auto"/>
        <w:jc w:val="both"/>
      </w:pPr>
    </w:p>
    <w:p w14:paraId="5D2DCB52" w14:textId="65BE665E" w:rsidR="003E5474" w:rsidRPr="00EA48EB" w:rsidRDefault="00EA48EB" w:rsidP="00B118F8">
      <w:pPr>
        <w:spacing w:line="480" w:lineRule="auto"/>
        <w:jc w:val="both"/>
        <w:rPr>
          <w:i/>
          <w:iCs/>
        </w:rPr>
      </w:pPr>
      <w:r w:rsidRPr="00EA48EB">
        <w:rPr>
          <w:i/>
          <w:iCs/>
        </w:rPr>
        <w:t xml:space="preserve">For more information about WEG’s participation at </w:t>
      </w:r>
      <w:proofErr w:type="spellStart"/>
      <w:r w:rsidR="000F4D23">
        <w:rPr>
          <w:i/>
          <w:iCs/>
        </w:rPr>
        <w:t>Ecomondo</w:t>
      </w:r>
      <w:proofErr w:type="spellEnd"/>
      <w:r w:rsidRPr="00EA48EB">
        <w:rPr>
          <w:i/>
          <w:iCs/>
        </w:rPr>
        <w:t xml:space="preserve"> 2025 or to schedule a meeting with the WEG team, </w:t>
      </w:r>
      <w:r w:rsidRPr="0071317B">
        <w:rPr>
          <w:i/>
          <w:iCs/>
        </w:rPr>
        <w:t xml:space="preserve">please </w:t>
      </w:r>
      <w:r w:rsidR="0071317B" w:rsidRPr="0071317B">
        <w:rPr>
          <w:i/>
          <w:iCs/>
        </w:rPr>
        <w:t>contact</w:t>
      </w:r>
      <w:r w:rsidR="00A47728">
        <w:rPr>
          <w:i/>
          <w:iCs/>
        </w:rPr>
        <w:t xml:space="preserve"> </w:t>
      </w:r>
      <w:hyperlink r:id="rId17" w:history="1">
        <w:r w:rsidR="00A47728" w:rsidRPr="000824FE">
          <w:rPr>
            <w:rStyle w:val="Hyperlink"/>
            <w:i/>
            <w:iCs/>
          </w:rPr>
          <w:t>info-it@weg.net</w:t>
        </w:r>
      </w:hyperlink>
      <w:r w:rsidR="00A47728">
        <w:rPr>
          <w:i/>
          <w:iCs/>
        </w:rPr>
        <w:t xml:space="preserve"> </w:t>
      </w:r>
      <w:r w:rsidR="0071317B" w:rsidRPr="0071317B">
        <w:rPr>
          <w:i/>
          <w:iCs/>
        </w:rPr>
        <w:t xml:space="preserve">or </w:t>
      </w:r>
      <w:hyperlink r:id="rId18" w:history="1">
        <w:r w:rsidRPr="00EF4FC4">
          <w:rPr>
            <w:rStyle w:val="Hyperlink"/>
            <w:i/>
            <w:iCs/>
          </w:rPr>
          <w:t xml:space="preserve">visit </w:t>
        </w:r>
        <w:r w:rsidR="0071317B" w:rsidRPr="00EF4FC4">
          <w:rPr>
            <w:rStyle w:val="Hyperlink"/>
            <w:i/>
            <w:iCs/>
          </w:rPr>
          <w:t>the website</w:t>
        </w:r>
      </w:hyperlink>
      <w:r w:rsidR="0071317B">
        <w:rPr>
          <w:i/>
          <w:iCs/>
        </w:rPr>
        <w:t>.</w:t>
      </w:r>
      <w:r w:rsidRPr="00EA48EB">
        <w:rPr>
          <w:i/>
          <w:iCs/>
        </w:rPr>
        <w:t xml:space="preserve"> </w:t>
      </w:r>
    </w:p>
    <w:p w14:paraId="2C30C1A8" w14:textId="77777777" w:rsidR="00EA48EB" w:rsidRPr="00223C5D" w:rsidRDefault="00EA48EB" w:rsidP="00EA48EB">
      <w:pPr>
        <w:spacing w:line="360" w:lineRule="auto"/>
        <w:rPr>
          <w:rFonts w:cs="Arial"/>
        </w:rPr>
      </w:pPr>
    </w:p>
    <w:p w14:paraId="5D2DCB53" w14:textId="4A945BB6" w:rsidR="00E03D45" w:rsidRPr="00223C5D" w:rsidRDefault="00E03D45" w:rsidP="00E03D45">
      <w:pPr>
        <w:rPr>
          <w:rFonts w:eastAsia="MS Mincho" w:cs="Arial"/>
        </w:rPr>
      </w:pPr>
      <w:r w:rsidRPr="00223C5D">
        <w:rPr>
          <w:rFonts w:eastAsia="MS Mincho" w:cs="Arial"/>
          <w:b/>
          <w:color w:val="4472C4"/>
        </w:rPr>
        <w:t>Ends:</w:t>
      </w:r>
      <w:r w:rsidRPr="00223C5D">
        <w:rPr>
          <w:rFonts w:eastAsia="MS Mincho" w:cs="Arial"/>
        </w:rPr>
        <w:t xml:space="preserve"> </w:t>
      </w:r>
      <w:r w:rsidR="00A47728">
        <w:rPr>
          <w:rFonts w:eastAsia="MS Mincho" w:cs="Arial"/>
        </w:rPr>
        <w:t>4</w:t>
      </w:r>
      <w:r w:rsidR="00B45721">
        <w:rPr>
          <w:rFonts w:eastAsia="MS Mincho" w:cs="Arial"/>
        </w:rPr>
        <w:t>36</w:t>
      </w:r>
      <w:r w:rsidRPr="00223C5D">
        <w:rPr>
          <w:rFonts w:eastAsia="MS Mincho" w:cs="Arial"/>
        </w:rPr>
        <w:t xml:space="preserve"> words</w:t>
      </w:r>
      <w:r w:rsidR="005C067A">
        <w:rPr>
          <w:rFonts w:eastAsia="MS Mincho" w:cs="Arial"/>
        </w:rPr>
        <w:t xml:space="preserve"> </w:t>
      </w:r>
    </w:p>
    <w:p w14:paraId="5D2DCB54" w14:textId="77777777" w:rsidR="00E03D45" w:rsidRPr="00223C5D" w:rsidRDefault="00E03D45" w:rsidP="008A6A7A">
      <w:pPr>
        <w:rPr>
          <w:rFonts w:eastAsia="MS Mincho"/>
        </w:rPr>
      </w:pPr>
    </w:p>
    <w:p w14:paraId="59060FFF" w14:textId="77777777" w:rsidR="00875FE1" w:rsidRPr="008A6A7A" w:rsidRDefault="00875FE1" w:rsidP="00875FE1">
      <w:r w:rsidRPr="00F603CF">
        <w:rPr>
          <w:rFonts w:eastAsia="MS Mincho"/>
          <w:b/>
          <w:color w:val="4472C4"/>
        </w:rPr>
        <w:t>Image caption:</w:t>
      </w:r>
      <w:r w:rsidRPr="008A6A7A">
        <w:rPr>
          <w:rFonts w:eastAsia="MS Mincho"/>
          <w:b/>
          <w:color w:val="FF9933"/>
        </w:rPr>
        <w:t xml:space="preserve"> </w:t>
      </w:r>
    </w:p>
    <w:p w14:paraId="58A08BF2" w14:textId="77777777" w:rsidR="00875FE1" w:rsidRPr="008A6A7A" w:rsidRDefault="00875FE1" w:rsidP="00875FE1">
      <w:pPr>
        <w:rPr>
          <w:rFonts w:eastAsia="MS Mincho"/>
        </w:rPr>
      </w:pPr>
    </w:p>
    <w:p w14:paraId="22259962" w14:textId="77777777" w:rsidR="00875FE1" w:rsidRPr="008A6A7A" w:rsidRDefault="00875FE1" w:rsidP="00875FE1">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WEG visit </w:t>
      </w:r>
      <w:hyperlink r:id="rId19" w:history="1">
        <w:r w:rsidRPr="008A6A7A">
          <w:rPr>
            <w:rStyle w:val="Hyperlink"/>
            <w:rFonts w:cs="Arial"/>
          </w:rPr>
          <w:t>https://www.weg.net/institutional/MR/en/all-news/all</w:t>
        </w:r>
      </w:hyperlink>
    </w:p>
    <w:p w14:paraId="177A0F9C" w14:textId="77777777" w:rsidR="00875FE1" w:rsidRPr="008A6A7A" w:rsidRDefault="00875FE1" w:rsidP="00875FE1">
      <w:pPr>
        <w:rPr>
          <w:rFonts w:eastAsia="MS Mincho"/>
          <w:b/>
          <w:bCs/>
          <w:color w:val="00529C"/>
        </w:rPr>
      </w:pPr>
    </w:p>
    <w:p w14:paraId="40B58054" w14:textId="77777777" w:rsidR="00875FE1" w:rsidRPr="00FF02C6" w:rsidRDefault="00875FE1" w:rsidP="00875FE1">
      <w:pPr>
        <w:rPr>
          <w:rFonts w:eastAsia="MS Mincho"/>
          <w:b/>
          <w:bCs/>
          <w:color w:val="4472C4"/>
          <w:lang w:val="pt-BR"/>
        </w:rPr>
      </w:pPr>
      <w:r w:rsidRPr="00FF02C6">
        <w:rPr>
          <w:rFonts w:eastAsia="MS Mincho"/>
          <w:b/>
          <w:bCs/>
          <w:color w:val="4472C4"/>
          <w:lang w:val="en-US"/>
        </w:rPr>
        <w:t xml:space="preserve">For further information contact: </w:t>
      </w:r>
    </w:p>
    <w:p w14:paraId="0E08FA40" w14:textId="77777777" w:rsidR="00875FE1" w:rsidRPr="00FF02C6" w:rsidRDefault="00875FE1" w:rsidP="00875FE1">
      <w:r w:rsidRPr="00FF02C6">
        <w:t xml:space="preserve">Marcio Ematsu, WEG International GmbH, Am </w:t>
      </w:r>
      <w:proofErr w:type="spellStart"/>
      <w:r w:rsidRPr="00FF02C6">
        <w:t>Mattenhof</w:t>
      </w:r>
      <w:proofErr w:type="spellEnd"/>
      <w:r w:rsidRPr="00FF02C6">
        <w:t xml:space="preserve"> 16a, 6010 Kriens, Switzerland.</w:t>
      </w:r>
    </w:p>
    <w:p w14:paraId="097513AA" w14:textId="77777777" w:rsidR="00875FE1" w:rsidRPr="00FF02C6" w:rsidRDefault="00875FE1" w:rsidP="00875FE1">
      <w:pPr>
        <w:rPr>
          <w:rFonts w:eastAsia="MS Mincho"/>
          <w:b/>
          <w:bCs/>
          <w:color w:val="4472C4"/>
          <w:lang w:val="pt-BR"/>
        </w:rPr>
      </w:pPr>
      <w:r w:rsidRPr="00FF02C6">
        <w:rPr>
          <w:rFonts w:eastAsia="MS Mincho"/>
          <w:b/>
          <w:bCs/>
          <w:color w:val="4472C4"/>
          <w:lang w:val="pt-BR"/>
        </w:rPr>
        <w:t xml:space="preserve">www: </w:t>
      </w:r>
      <w:hyperlink r:id="rId20" w:tgtFrame="_blank" w:history="1">
        <w:r w:rsidRPr="00FF02C6">
          <w:rPr>
            <w:rStyle w:val="Hyperlink"/>
            <w:rFonts w:eastAsia="MS Mincho"/>
            <w:b/>
            <w:bCs/>
            <w:lang w:val="pt-BR"/>
          </w:rPr>
          <w:t>www.weg.net</w:t>
        </w:r>
      </w:hyperlink>
      <w:r w:rsidRPr="00FF02C6">
        <w:rPr>
          <w:rFonts w:eastAsia="MS Mincho"/>
          <w:b/>
          <w:bCs/>
          <w:color w:val="4472C4"/>
          <w:lang w:val="pt-BR"/>
        </w:rPr>
        <w:t>  </w:t>
      </w:r>
    </w:p>
    <w:p w14:paraId="6B800CE3" w14:textId="77777777" w:rsidR="00875FE1" w:rsidRPr="00FF02C6" w:rsidRDefault="00875FE1" w:rsidP="00875FE1">
      <w:pPr>
        <w:rPr>
          <w:rFonts w:eastAsia="MS Mincho"/>
          <w:b/>
          <w:bCs/>
          <w:color w:val="4472C4"/>
          <w:lang w:val="pt-BR"/>
        </w:rPr>
      </w:pPr>
      <w:r w:rsidRPr="00FF02C6">
        <w:rPr>
          <w:rFonts w:eastAsia="MS Mincho"/>
          <w:b/>
          <w:bCs/>
          <w:color w:val="4472C4"/>
          <w:lang w:val="pt-BR"/>
        </w:rPr>
        <w:t xml:space="preserve">e-mail: </w:t>
      </w:r>
      <w:hyperlink r:id="rId21" w:tgtFrame="_blank" w:tooltip="mailto:info@weg.net" w:history="1">
        <w:r w:rsidRPr="00FF02C6">
          <w:rPr>
            <w:rStyle w:val="Hyperlink"/>
            <w:rFonts w:eastAsia="MS Mincho"/>
            <w:b/>
            <w:bCs/>
            <w:lang w:val="pt-BR"/>
          </w:rPr>
          <w:t>info@weg.net</w:t>
        </w:r>
      </w:hyperlink>
      <w:r w:rsidRPr="00FF02C6">
        <w:rPr>
          <w:rFonts w:eastAsia="MS Mincho"/>
          <w:b/>
          <w:bCs/>
          <w:color w:val="4472C4"/>
          <w:lang w:val="pt-BR"/>
        </w:rPr>
        <w:t> </w:t>
      </w:r>
    </w:p>
    <w:p w14:paraId="2A7B6025" w14:textId="77777777" w:rsidR="00875FE1" w:rsidRPr="00FF02C6" w:rsidRDefault="00875FE1" w:rsidP="00875FE1">
      <w:pPr>
        <w:rPr>
          <w:rFonts w:eastAsia="MS Mincho"/>
          <w:color w:val="0C7289"/>
          <w:lang w:val="pt-BR"/>
        </w:rPr>
      </w:pPr>
    </w:p>
    <w:p w14:paraId="5A2432B2" w14:textId="77777777" w:rsidR="00875FE1" w:rsidRPr="008A6A7A" w:rsidRDefault="00875FE1" w:rsidP="00875FE1">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Pr>
          <w:rFonts w:eastAsia="MS Mincho"/>
          <w:spacing w:val="-3"/>
        </w:rPr>
        <w:t>Stephanie Wood</w:t>
      </w:r>
      <w:r w:rsidRPr="008A6A7A">
        <w:rPr>
          <w:rFonts w:eastAsia="MS Mincho"/>
          <w:spacing w:val="-3"/>
        </w:rPr>
        <w:t xml:space="preserve"> </w:t>
      </w:r>
      <w:r>
        <w:rPr>
          <w:rFonts w:eastAsia="MS Mincho"/>
          <w:spacing w:val="-3"/>
        </w:rPr>
        <w:t xml:space="preserve">or Encarna Nunez </w:t>
      </w:r>
      <w:r w:rsidRPr="008A6A7A">
        <w:rPr>
          <w:rFonts w:eastAsia="MS Mincho"/>
          <w:spacing w:val="-3"/>
        </w:rPr>
        <w:t>– Stone Junction Ltd</w:t>
      </w:r>
    </w:p>
    <w:p w14:paraId="39B9CCE7" w14:textId="77777777" w:rsidR="00875FE1" w:rsidRPr="00E23DAC" w:rsidRDefault="00875FE1" w:rsidP="00875FE1">
      <w:pPr>
        <w:rPr>
          <w:rFonts w:cs="Arial"/>
          <w:color w:val="000000"/>
          <w:lang w:eastAsia="en-GB"/>
        </w:rPr>
      </w:pPr>
      <w:r w:rsidRPr="00B20A0A">
        <w:rPr>
          <w:rFonts w:cs="Arial"/>
          <w:color w:val="000000"/>
          <w:lang w:eastAsia="en-GB"/>
        </w:rPr>
        <w:t>Suites 1&amp;2 The Malthouse, Water Street, Stafford, Staffordshire, ST16 1AR </w:t>
      </w:r>
      <w:r w:rsidRPr="008A6A7A">
        <w:rPr>
          <w:rFonts w:eastAsia="MS Mincho"/>
          <w:noProof/>
          <w:lang w:eastAsia="en-GB"/>
        </w:rPr>
        <w:br/>
      </w:r>
      <w:r w:rsidRPr="00F603CF">
        <w:rPr>
          <w:rFonts w:eastAsia="MS Mincho"/>
          <w:b/>
          <w:bCs/>
          <w:color w:val="4472C4"/>
        </w:rPr>
        <w:t>Telephone:</w:t>
      </w:r>
      <w:r w:rsidRPr="008A6A7A">
        <w:rPr>
          <w:rFonts w:eastAsia="MS Mincho"/>
          <w:color w:val="002060"/>
          <w:spacing w:val="-3"/>
        </w:rPr>
        <w:t xml:space="preserve"> </w:t>
      </w:r>
      <w:r w:rsidRPr="008A6A7A">
        <w:rPr>
          <w:rFonts w:eastAsia="MS Mincho"/>
          <w:spacing w:val="-3"/>
        </w:rPr>
        <w:t>+44 (0) 1785 225416</w:t>
      </w:r>
    </w:p>
    <w:p w14:paraId="27F68586" w14:textId="77777777" w:rsidR="00875FE1" w:rsidRPr="008A6A7A" w:rsidRDefault="00875FE1" w:rsidP="00875FE1">
      <w:pPr>
        <w:rPr>
          <w:rFonts w:eastAsia="MS Mincho"/>
          <w:spacing w:val="-3"/>
        </w:rPr>
      </w:pPr>
      <w:r w:rsidRPr="00F603CF">
        <w:rPr>
          <w:rFonts w:eastAsia="MS Mincho"/>
          <w:b/>
          <w:bCs/>
          <w:color w:val="4472C4"/>
        </w:rPr>
        <w:t>e-mail:</w:t>
      </w:r>
      <w:r w:rsidRPr="008A6A7A">
        <w:rPr>
          <w:rFonts w:eastAsia="MS Mincho"/>
          <w:color w:val="00B050"/>
          <w:spacing w:val="-3"/>
        </w:rPr>
        <w:t xml:space="preserve"> </w:t>
      </w:r>
      <w:hyperlink r:id="rId22" w:history="1">
        <w:r w:rsidRPr="00CD5A26">
          <w:rPr>
            <w:rStyle w:val="Hyperlink"/>
            <w:rFonts w:eastAsia="MS Mincho"/>
            <w:spacing w:val="-3"/>
          </w:rPr>
          <w:t>stephanie@stonejunction.co.uk</w:t>
        </w:r>
      </w:hyperlink>
      <w:r>
        <w:rPr>
          <w:rFonts w:eastAsia="MS Mincho"/>
          <w:spacing w:val="-3"/>
        </w:rPr>
        <w:t xml:space="preserve"> or </w:t>
      </w:r>
      <w:hyperlink r:id="rId23" w:history="1">
        <w:r w:rsidRPr="00346660">
          <w:rPr>
            <w:rStyle w:val="Hyperlink"/>
            <w:rFonts w:eastAsia="MS Mincho"/>
            <w:spacing w:val="-3"/>
          </w:rPr>
          <w:t>encarna@stonejunction.co.uk</w:t>
        </w:r>
      </w:hyperlink>
    </w:p>
    <w:p w14:paraId="376D23B9" w14:textId="77777777" w:rsidR="00875FE1" w:rsidRPr="008A6A7A" w:rsidRDefault="00875FE1" w:rsidP="00875FE1">
      <w:pPr>
        <w:rPr>
          <w:rFonts w:eastAsia="MS Mincho"/>
          <w:spacing w:val="-3"/>
          <w:lang w:val="de-DE"/>
        </w:rPr>
      </w:pPr>
      <w:r w:rsidRPr="00F603CF">
        <w:rPr>
          <w:rFonts w:eastAsia="MS Mincho"/>
          <w:b/>
          <w:bCs/>
          <w:color w:val="4472C4"/>
          <w:lang w:val="de-DE"/>
        </w:rPr>
        <w:t>www:</w:t>
      </w:r>
      <w:r w:rsidRPr="008A6A7A">
        <w:rPr>
          <w:rFonts w:eastAsia="MS Mincho"/>
          <w:color w:val="00B050"/>
          <w:spacing w:val="-3"/>
          <w:lang w:val="de-DE"/>
        </w:rPr>
        <w:t xml:space="preserve"> </w:t>
      </w:r>
      <w:hyperlink r:id="rId24" w:history="1">
        <w:r w:rsidRPr="008A6A7A">
          <w:rPr>
            <w:rStyle w:val="Hyperlink"/>
            <w:rFonts w:eastAsia="MS Mincho" w:cs="Arial"/>
            <w:spacing w:val="-3"/>
            <w:lang w:val="de-DE"/>
          </w:rPr>
          <w:t>www.stonejunction.co.uk</w:t>
        </w:r>
      </w:hyperlink>
      <w:r w:rsidRPr="008A6A7A">
        <w:rPr>
          <w:rFonts w:eastAsia="MS Mincho"/>
          <w:spacing w:val="-3"/>
          <w:lang w:val="de-DE"/>
        </w:rPr>
        <w:t xml:space="preserve">  </w:t>
      </w:r>
    </w:p>
    <w:p w14:paraId="710032F7" w14:textId="77777777" w:rsidR="00875FE1" w:rsidRPr="008A6A7A" w:rsidRDefault="00875FE1" w:rsidP="00875FE1">
      <w:pPr>
        <w:rPr>
          <w:rFonts w:eastAsia="MS Mincho"/>
          <w:b/>
          <w:bCs/>
          <w:color w:val="CC0000"/>
          <w:spacing w:val="-3"/>
          <w:lang w:val="de-DE"/>
        </w:rPr>
      </w:pPr>
      <w:r w:rsidRPr="00F603CF">
        <w:rPr>
          <w:rFonts w:eastAsia="MS Mincho"/>
          <w:b/>
          <w:bCs/>
          <w:color w:val="4472C4"/>
          <w:lang w:val="de-DE"/>
        </w:rPr>
        <w:t>Blog:</w:t>
      </w:r>
      <w:r w:rsidRPr="008A6A7A">
        <w:rPr>
          <w:rFonts w:eastAsia="MS Mincho"/>
          <w:b/>
          <w:bCs/>
          <w:color w:val="FF9933"/>
          <w:spacing w:val="-3"/>
          <w:lang w:val="de-DE"/>
        </w:rPr>
        <w:t xml:space="preserve"> </w:t>
      </w:r>
      <w:hyperlink r:id="rId25" w:history="1">
        <w:r w:rsidRPr="008A6A7A">
          <w:rPr>
            <w:rStyle w:val="Hyperlink"/>
            <w:rFonts w:eastAsia="MS Mincho" w:cs="Arial"/>
            <w:bCs/>
            <w:spacing w:val="-3"/>
            <w:lang w:val="de-DE"/>
          </w:rPr>
          <w:t>www.stone-junction.blogspot.com</w:t>
        </w:r>
      </w:hyperlink>
      <w:r w:rsidRPr="008A6A7A">
        <w:rPr>
          <w:rFonts w:eastAsia="MS Mincho"/>
          <w:b/>
          <w:bCs/>
          <w:color w:val="CC0000"/>
          <w:spacing w:val="-3"/>
          <w:lang w:val="de-DE"/>
        </w:rPr>
        <w:t xml:space="preserve"> </w:t>
      </w:r>
    </w:p>
    <w:p w14:paraId="2FB027DD" w14:textId="77777777" w:rsidR="00875FE1" w:rsidRPr="00590D8A" w:rsidRDefault="00875FE1" w:rsidP="00875FE1">
      <w:pPr>
        <w:rPr>
          <w:rFonts w:eastAsia="MS Mincho"/>
          <w:bCs/>
          <w:color w:val="002060"/>
          <w:spacing w:val="-3"/>
          <w:lang w:val="nl-NL"/>
        </w:rPr>
      </w:pPr>
      <w:r w:rsidRPr="00590D8A">
        <w:rPr>
          <w:rFonts w:eastAsia="MS Mincho"/>
          <w:b/>
          <w:bCs/>
          <w:color w:val="4472C4"/>
          <w:lang w:val="nl-NL"/>
        </w:rPr>
        <w:t>Twitter:</w:t>
      </w:r>
      <w:r w:rsidRPr="00590D8A">
        <w:rPr>
          <w:rFonts w:eastAsia="MS Mincho"/>
          <w:b/>
          <w:bCs/>
          <w:color w:val="00529C"/>
          <w:spacing w:val="-3"/>
          <w:lang w:val="nl-NL"/>
        </w:rPr>
        <w:t xml:space="preserve"> </w:t>
      </w:r>
      <w:hyperlink r:id="rId26" w:history="1">
        <w:r w:rsidRPr="00590D8A">
          <w:rPr>
            <w:rStyle w:val="Hyperlink"/>
            <w:rFonts w:eastAsia="MS Mincho" w:cs="Arial"/>
            <w:bCs/>
            <w:spacing w:val="-3"/>
            <w:lang w:val="nl-NL"/>
          </w:rPr>
          <w:t>www.twitter.com/StoneJunctionPR</w:t>
        </w:r>
      </w:hyperlink>
    </w:p>
    <w:p w14:paraId="13F62620" w14:textId="77777777" w:rsidR="00875FE1" w:rsidRPr="008A6A7A" w:rsidRDefault="00875FE1" w:rsidP="00875FE1">
      <w:pPr>
        <w:rPr>
          <w:rFonts w:eastAsia="MS Mincho"/>
          <w:bCs/>
          <w:color w:val="002060"/>
          <w:spacing w:val="-3"/>
        </w:rPr>
      </w:pPr>
      <w:r w:rsidRPr="00F603CF">
        <w:rPr>
          <w:rFonts w:eastAsia="MS Mincho"/>
          <w:b/>
          <w:bCs/>
          <w:color w:val="4472C4"/>
        </w:rPr>
        <w:t>Facebook</w:t>
      </w:r>
      <w:r w:rsidRPr="00F603CF">
        <w:rPr>
          <w:rFonts w:eastAsia="MS Mincho"/>
          <w:b/>
          <w:bCs/>
          <w:color w:val="4472C4"/>
          <w:spacing w:val="-3"/>
        </w:rPr>
        <w:t>:</w:t>
      </w:r>
      <w:r w:rsidRPr="008A6A7A">
        <w:rPr>
          <w:rFonts w:eastAsia="MS Mincho"/>
          <w:b/>
          <w:bCs/>
          <w:color w:val="00B050"/>
          <w:spacing w:val="-3"/>
        </w:rPr>
        <w:t xml:space="preserve"> </w:t>
      </w:r>
      <w:hyperlink r:id="rId27" w:history="1">
        <w:r w:rsidRPr="008A6A7A">
          <w:rPr>
            <w:rStyle w:val="Hyperlink"/>
            <w:rFonts w:eastAsia="MS Mincho" w:cs="Arial"/>
          </w:rPr>
          <w:t>http://www.facebook.com/technicalPR</w:t>
        </w:r>
      </w:hyperlink>
    </w:p>
    <w:p w14:paraId="65214F1F" w14:textId="77777777" w:rsidR="00875FE1" w:rsidRPr="008A6A7A" w:rsidRDefault="00875FE1" w:rsidP="00875FE1">
      <w:pPr>
        <w:rPr>
          <w:rFonts w:eastAsia="MS Mincho"/>
          <w:b/>
          <w:bCs/>
          <w:color w:val="002060"/>
          <w:spacing w:val="-3"/>
          <w:lang w:val="de-DE"/>
        </w:rPr>
      </w:pPr>
      <w:r w:rsidRPr="00F603CF">
        <w:rPr>
          <w:rFonts w:eastAsia="MS Mincho"/>
          <w:b/>
          <w:bCs/>
          <w:color w:val="4472C4"/>
          <w:lang w:val="de-DE"/>
        </w:rPr>
        <w:t>LinkedIn:</w:t>
      </w:r>
      <w:r w:rsidRPr="00F603CF">
        <w:rPr>
          <w:rFonts w:eastAsia="MS Mincho"/>
          <w:noProof/>
          <w:color w:val="4472C4"/>
          <w:lang w:val="de-DE" w:eastAsia="en-GB"/>
        </w:rPr>
        <w:t xml:space="preserve"> </w:t>
      </w:r>
      <w:hyperlink r:id="rId28" w:history="1">
        <w:r w:rsidRPr="008A6A7A">
          <w:rPr>
            <w:rStyle w:val="Hyperlink"/>
            <w:rFonts w:eastAsia="MS Mincho" w:cs="Arial"/>
            <w:lang w:val="de-DE"/>
          </w:rPr>
          <w:t>https://www.linkedin.com/company/stone-junction-ltd</w:t>
        </w:r>
      </w:hyperlink>
    </w:p>
    <w:p w14:paraId="49E54CA0" w14:textId="77777777" w:rsidR="00875FE1" w:rsidRPr="008A6A7A" w:rsidRDefault="00875FE1" w:rsidP="00875FE1">
      <w:pPr>
        <w:rPr>
          <w:rFonts w:eastAsia="MS Mincho"/>
          <w:b/>
          <w:bCs/>
          <w:color w:val="439639"/>
          <w:lang w:val="de-DE"/>
        </w:rPr>
      </w:pPr>
    </w:p>
    <w:p w14:paraId="7CB97355" w14:textId="77777777" w:rsidR="00875FE1" w:rsidRDefault="00875FE1" w:rsidP="00875FE1">
      <w:pPr>
        <w:pStyle w:val="NormalWeb"/>
        <w:jc w:val="both"/>
        <w:rPr>
          <w:rFonts w:ascii="Arial" w:hAnsi="Arial" w:cs="Arial"/>
          <w:lang w:val="en-GB"/>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r w:rsidRPr="00A97965">
        <w:rPr>
          <w:rFonts w:ascii="Arial" w:hAnsi="Arial" w:cs="Arial"/>
          <w:lang w:val="en-GB"/>
        </w:rPr>
        <w:t xml:space="preserve">Founded in 1961, WEG is a global electric-electronic equipment </w:t>
      </w:r>
      <w:proofErr w:type="gramStart"/>
      <w:r w:rsidRPr="00A97965">
        <w:rPr>
          <w:rFonts w:ascii="Arial" w:hAnsi="Arial" w:cs="Arial"/>
          <w:lang w:val="en-GB"/>
        </w:rPr>
        <w:t>company,</w:t>
      </w:r>
      <w:proofErr w:type="gramEnd"/>
      <w:r w:rsidRPr="00A97965">
        <w:rPr>
          <w:rFonts w:ascii="Arial" w:hAnsi="Arial" w:cs="Arial"/>
          <w:lang w:val="en-GB"/>
        </w:rPr>
        <w:t xml:space="preserve"> operating mainly in the capital goods sector with solutions in electric machines, automation and paints for several sectors, including infrastructure, steel, pulp and paper, oil and gas, mining, among many others. </w:t>
      </w:r>
    </w:p>
    <w:p w14:paraId="718A8294" w14:textId="249C392B" w:rsidR="00875FE1" w:rsidRDefault="009B350B" w:rsidP="00875FE1">
      <w:pPr>
        <w:pStyle w:val="NormalWeb"/>
        <w:jc w:val="both"/>
        <w:rPr>
          <w:rFonts w:ascii="Arial" w:hAnsi="Arial" w:cs="Arial"/>
        </w:rPr>
      </w:pPr>
      <w:r w:rsidRPr="009B350B">
        <w:rPr>
          <w:rFonts w:ascii="Arial" w:hAnsi="Arial" w:cs="Arial"/>
          <w:lang w:val="en-GB"/>
        </w:rPr>
        <w:lastRenderedPageBreak/>
        <w:t>WEG stands out in innovation by constantly developing solutions to meet the major trends in energy efficiency, renewable energy and electric mobility. With manufacturing sites in 18 countries and present in more than 120 countries, the company has more than 47,000 employees worldwide. WEG’s net revenue reached R$ 38.0 billion in 2024, 57 per cent from external markets. For more information, visit</w:t>
      </w:r>
      <w:r>
        <w:rPr>
          <w:rFonts w:ascii="Arial" w:hAnsi="Arial" w:cs="Arial"/>
          <w:lang w:val="en-GB"/>
        </w:rPr>
        <w:t xml:space="preserve"> </w:t>
      </w:r>
      <w:hyperlink r:id="rId29" w:history="1">
        <w:r w:rsidR="00875FE1" w:rsidRPr="00856AAC">
          <w:rPr>
            <w:rStyle w:val="Hyperlink"/>
            <w:rFonts w:ascii="Arial" w:hAnsi="Arial" w:cs="Arial"/>
          </w:rPr>
          <w:t>www.weg.net</w:t>
        </w:r>
      </w:hyperlink>
    </w:p>
    <w:p w14:paraId="69C06DF6" w14:textId="77777777" w:rsidR="00875FE1" w:rsidRPr="007E1C8F" w:rsidRDefault="00875FE1" w:rsidP="00875FE1">
      <w:pPr>
        <w:rPr>
          <w:rFonts w:cs="Arial"/>
          <w:bCs/>
          <w:lang w:val="en-US"/>
        </w:rPr>
      </w:pPr>
    </w:p>
    <w:p w14:paraId="16475C7F" w14:textId="1A3AAF11" w:rsidR="00875FE1" w:rsidRPr="005076D1" w:rsidRDefault="00875FE1" w:rsidP="00875FE1">
      <w:pPr>
        <w:rPr>
          <w:rFonts w:eastAsia="MS Mincho" w:cs="Arial"/>
          <w:b/>
          <w:color w:val="CC3300"/>
          <w:spacing w:val="-3"/>
        </w:rPr>
      </w:pPr>
      <w:r w:rsidRPr="00F603CF">
        <w:rPr>
          <w:rFonts w:eastAsia="MS Mincho" w:cs="Arial"/>
          <w:b/>
          <w:bCs/>
          <w:color w:val="4472C4"/>
        </w:rPr>
        <w:t>Ref:</w:t>
      </w:r>
      <w:r w:rsidRPr="005076D1">
        <w:rPr>
          <w:rFonts w:eastAsia="MS Mincho" w:cs="Arial"/>
          <w:spacing w:val="-3"/>
        </w:rPr>
        <w:t xml:space="preserve"> </w:t>
      </w:r>
      <w:r>
        <w:rPr>
          <w:rFonts w:eastAsia="MS Mincho" w:cs="Arial"/>
          <w:spacing w:val="-3"/>
        </w:rPr>
        <w:t>WEG1</w:t>
      </w:r>
      <w:r w:rsidR="00D875E4">
        <w:rPr>
          <w:rFonts w:eastAsia="MS Mincho" w:cs="Arial"/>
          <w:spacing w:val="-3"/>
        </w:rPr>
        <w:t>277</w:t>
      </w:r>
      <w:r>
        <w:rPr>
          <w:rFonts w:eastAsia="MS Mincho" w:cs="Arial"/>
          <w:spacing w:val="-3"/>
        </w:rPr>
        <w:t>/0</w:t>
      </w:r>
      <w:r w:rsidR="00D875E4">
        <w:rPr>
          <w:rFonts w:eastAsia="MS Mincho" w:cs="Arial"/>
          <w:spacing w:val="-3"/>
        </w:rPr>
        <w:t>9</w:t>
      </w:r>
      <w:r>
        <w:rPr>
          <w:rFonts w:eastAsia="MS Mincho" w:cs="Arial"/>
          <w:spacing w:val="-3"/>
        </w:rPr>
        <w:t>/25</w:t>
      </w:r>
    </w:p>
    <w:p w14:paraId="5D2DCB6B" w14:textId="02C84B86" w:rsidR="00B86E1F" w:rsidRPr="00092DAB" w:rsidRDefault="00B86E1F" w:rsidP="00875FE1">
      <w:pPr>
        <w:rPr>
          <w:rFonts w:cs="Arial"/>
        </w:rPr>
      </w:pPr>
    </w:p>
    <w:sectPr w:rsidR="00B86E1F" w:rsidRPr="00092DAB" w:rsidSect="006D0EBA">
      <w:headerReference w:type="default" r:id="rId30"/>
      <w:footerReference w:type="default" r:id="rId31"/>
      <w:headerReference w:type="first" r:id="rId32"/>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9E785E" w14:textId="77777777" w:rsidR="005E30BF" w:rsidRDefault="005E30BF" w:rsidP="00C0175F">
      <w:r>
        <w:separator/>
      </w:r>
    </w:p>
  </w:endnote>
  <w:endnote w:type="continuationSeparator" w:id="0">
    <w:p w14:paraId="6F458661" w14:textId="77777777" w:rsidR="005E30BF" w:rsidRDefault="005E30BF" w:rsidP="00C0175F">
      <w:r>
        <w:continuationSeparator/>
      </w:r>
    </w:p>
  </w:endnote>
  <w:endnote w:type="continuationNotice" w:id="1">
    <w:p w14:paraId="319A8E2E" w14:textId="77777777" w:rsidR="005E30BF" w:rsidRDefault="005E30B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9FBE0B" w14:textId="77777777" w:rsidR="00AC41D5" w:rsidRDefault="00AC41D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A0C090" w14:textId="77777777" w:rsidR="005E30BF" w:rsidRDefault="005E30BF" w:rsidP="00C0175F">
      <w:r>
        <w:separator/>
      </w:r>
    </w:p>
  </w:footnote>
  <w:footnote w:type="continuationSeparator" w:id="0">
    <w:p w14:paraId="653DE48D" w14:textId="77777777" w:rsidR="005E30BF" w:rsidRDefault="005E30BF" w:rsidP="00C0175F">
      <w:r>
        <w:continuationSeparator/>
      </w:r>
    </w:p>
  </w:footnote>
  <w:footnote w:type="continuationNotice" w:id="1">
    <w:p w14:paraId="4E6FB525" w14:textId="77777777" w:rsidR="005E30BF" w:rsidRDefault="005E30B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66ABEC" w14:textId="77777777" w:rsidR="00AC41D5" w:rsidRDefault="00AC41D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EC92B18"/>
    <w:multiLevelType w:val="multilevel"/>
    <w:tmpl w:val="CBCE42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1"/>
  </w:num>
  <w:num w:numId="2" w16cid:durableId="2231083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245BC"/>
    <w:rsid w:val="00027D32"/>
    <w:rsid w:val="00040033"/>
    <w:rsid w:val="00045BF8"/>
    <w:rsid w:val="0004606F"/>
    <w:rsid w:val="0004756A"/>
    <w:rsid w:val="0005012E"/>
    <w:rsid w:val="00070705"/>
    <w:rsid w:val="00091738"/>
    <w:rsid w:val="00092DAB"/>
    <w:rsid w:val="000934D6"/>
    <w:rsid w:val="000958A2"/>
    <w:rsid w:val="000B7E0B"/>
    <w:rsid w:val="000C2851"/>
    <w:rsid w:val="000D6C36"/>
    <w:rsid w:val="000F422F"/>
    <w:rsid w:val="000F4D23"/>
    <w:rsid w:val="000F5229"/>
    <w:rsid w:val="000F788E"/>
    <w:rsid w:val="000F78F9"/>
    <w:rsid w:val="0010339A"/>
    <w:rsid w:val="001202C5"/>
    <w:rsid w:val="00123113"/>
    <w:rsid w:val="001339A7"/>
    <w:rsid w:val="00155C9B"/>
    <w:rsid w:val="00156910"/>
    <w:rsid w:val="0015720A"/>
    <w:rsid w:val="00157526"/>
    <w:rsid w:val="00165FE6"/>
    <w:rsid w:val="00173156"/>
    <w:rsid w:val="0017464F"/>
    <w:rsid w:val="001749B1"/>
    <w:rsid w:val="001841C8"/>
    <w:rsid w:val="001B163A"/>
    <w:rsid w:val="001B2D8F"/>
    <w:rsid w:val="001C062A"/>
    <w:rsid w:val="001C251D"/>
    <w:rsid w:val="001C481B"/>
    <w:rsid w:val="001C4B73"/>
    <w:rsid w:val="001D2331"/>
    <w:rsid w:val="001D6804"/>
    <w:rsid w:val="001E32F9"/>
    <w:rsid w:val="001E3DCE"/>
    <w:rsid w:val="00223C5D"/>
    <w:rsid w:val="002241DE"/>
    <w:rsid w:val="002417DE"/>
    <w:rsid w:val="00243C76"/>
    <w:rsid w:val="00262745"/>
    <w:rsid w:val="00267760"/>
    <w:rsid w:val="002729EE"/>
    <w:rsid w:val="00273817"/>
    <w:rsid w:val="00274C5B"/>
    <w:rsid w:val="00280965"/>
    <w:rsid w:val="002960AA"/>
    <w:rsid w:val="00296DF8"/>
    <w:rsid w:val="002A1459"/>
    <w:rsid w:val="002A4040"/>
    <w:rsid w:val="002A72EE"/>
    <w:rsid w:val="002B2F32"/>
    <w:rsid w:val="002B486B"/>
    <w:rsid w:val="002B5A47"/>
    <w:rsid w:val="002D3602"/>
    <w:rsid w:val="002E58A3"/>
    <w:rsid w:val="003025C2"/>
    <w:rsid w:val="0030281F"/>
    <w:rsid w:val="00302AA3"/>
    <w:rsid w:val="003126E4"/>
    <w:rsid w:val="00323EFD"/>
    <w:rsid w:val="003308A5"/>
    <w:rsid w:val="00344857"/>
    <w:rsid w:val="003479D4"/>
    <w:rsid w:val="00351818"/>
    <w:rsid w:val="0035337C"/>
    <w:rsid w:val="00355087"/>
    <w:rsid w:val="00356282"/>
    <w:rsid w:val="003646FD"/>
    <w:rsid w:val="003708FC"/>
    <w:rsid w:val="003734DB"/>
    <w:rsid w:val="0037607B"/>
    <w:rsid w:val="00382C38"/>
    <w:rsid w:val="00382E68"/>
    <w:rsid w:val="00387BB5"/>
    <w:rsid w:val="003939F0"/>
    <w:rsid w:val="00393FAA"/>
    <w:rsid w:val="00396D46"/>
    <w:rsid w:val="00397F17"/>
    <w:rsid w:val="003A0288"/>
    <w:rsid w:val="003A7BBA"/>
    <w:rsid w:val="003D5E2E"/>
    <w:rsid w:val="003D6B6F"/>
    <w:rsid w:val="003E482B"/>
    <w:rsid w:val="003E5474"/>
    <w:rsid w:val="003F5ECF"/>
    <w:rsid w:val="003F6F1F"/>
    <w:rsid w:val="0040072A"/>
    <w:rsid w:val="004046B9"/>
    <w:rsid w:val="00404C4E"/>
    <w:rsid w:val="00410D09"/>
    <w:rsid w:val="00417A95"/>
    <w:rsid w:val="004222B2"/>
    <w:rsid w:val="004225DF"/>
    <w:rsid w:val="00433789"/>
    <w:rsid w:val="00451A40"/>
    <w:rsid w:val="0046081F"/>
    <w:rsid w:val="00463485"/>
    <w:rsid w:val="00492E4F"/>
    <w:rsid w:val="004948DB"/>
    <w:rsid w:val="004A2AA0"/>
    <w:rsid w:val="004C2E5F"/>
    <w:rsid w:val="004D1123"/>
    <w:rsid w:val="004D2F6E"/>
    <w:rsid w:val="004D39DE"/>
    <w:rsid w:val="004E278A"/>
    <w:rsid w:val="004E3180"/>
    <w:rsid w:val="004F7399"/>
    <w:rsid w:val="00500E9F"/>
    <w:rsid w:val="005015B8"/>
    <w:rsid w:val="005076D1"/>
    <w:rsid w:val="00522573"/>
    <w:rsid w:val="00524B55"/>
    <w:rsid w:val="005451A7"/>
    <w:rsid w:val="00547E23"/>
    <w:rsid w:val="00551987"/>
    <w:rsid w:val="00553320"/>
    <w:rsid w:val="005552D6"/>
    <w:rsid w:val="005701F6"/>
    <w:rsid w:val="005712BF"/>
    <w:rsid w:val="00572C8A"/>
    <w:rsid w:val="00575480"/>
    <w:rsid w:val="00580101"/>
    <w:rsid w:val="00590D8A"/>
    <w:rsid w:val="005973B5"/>
    <w:rsid w:val="005A733F"/>
    <w:rsid w:val="005B1F95"/>
    <w:rsid w:val="005C067A"/>
    <w:rsid w:val="005C3A2D"/>
    <w:rsid w:val="005C3DF8"/>
    <w:rsid w:val="005C727F"/>
    <w:rsid w:val="005C72BE"/>
    <w:rsid w:val="005C76BC"/>
    <w:rsid w:val="005E30BF"/>
    <w:rsid w:val="005F0A68"/>
    <w:rsid w:val="005F1B31"/>
    <w:rsid w:val="005F72F8"/>
    <w:rsid w:val="0061053B"/>
    <w:rsid w:val="006154AA"/>
    <w:rsid w:val="00616CF3"/>
    <w:rsid w:val="00623E08"/>
    <w:rsid w:val="006320A8"/>
    <w:rsid w:val="0064285E"/>
    <w:rsid w:val="00650A5D"/>
    <w:rsid w:val="00662604"/>
    <w:rsid w:val="00685357"/>
    <w:rsid w:val="00685A84"/>
    <w:rsid w:val="00687C41"/>
    <w:rsid w:val="00692EDA"/>
    <w:rsid w:val="006A1D50"/>
    <w:rsid w:val="006B7A4C"/>
    <w:rsid w:val="006C5423"/>
    <w:rsid w:val="006D0EBA"/>
    <w:rsid w:val="006D2B11"/>
    <w:rsid w:val="006D735B"/>
    <w:rsid w:val="0071317B"/>
    <w:rsid w:val="00725110"/>
    <w:rsid w:val="00726B20"/>
    <w:rsid w:val="00726E08"/>
    <w:rsid w:val="00737F3E"/>
    <w:rsid w:val="00746952"/>
    <w:rsid w:val="00756270"/>
    <w:rsid w:val="00763095"/>
    <w:rsid w:val="007777C2"/>
    <w:rsid w:val="007A1A1E"/>
    <w:rsid w:val="007A1A2E"/>
    <w:rsid w:val="007B2663"/>
    <w:rsid w:val="007B2724"/>
    <w:rsid w:val="007B5AE5"/>
    <w:rsid w:val="007C125C"/>
    <w:rsid w:val="007E1C8F"/>
    <w:rsid w:val="007E5B66"/>
    <w:rsid w:val="007F309D"/>
    <w:rsid w:val="007F35EA"/>
    <w:rsid w:val="007F3F1C"/>
    <w:rsid w:val="00800933"/>
    <w:rsid w:val="0081437B"/>
    <w:rsid w:val="00824A57"/>
    <w:rsid w:val="00836514"/>
    <w:rsid w:val="008402CF"/>
    <w:rsid w:val="008545EB"/>
    <w:rsid w:val="00855B19"/>
    <w:rsid w:val="00856AAC"/>
    <w:rsid w:val="00857350"/>
    <w:rsid w:val="008575DB"/>
    <w:rsid w:val="00860115"/>
    <w:rsid w:val="00861689"/>
    <w:rsid w:val="008629CC"/>
    <w:rsid w:val="00875FE1"/>
    <w:rsid w:val="00883707"/>
    <w:rsid w:val="0088405E"/>
    <w:rsid w:val="00892EFC"/>
    <w:rsid w:val="008948CA"/>
    <w:rsid w:val="00894AC1"/>
    <w:rsid w:val="008A6A7A"/>
    <w:rsid w:val="008C03AA"/>
    <w:rsid w:val="008D63D5"/>
    <w:rsid w:val="008D7165"/>
    <w:rsid w:val="00910E33"/>
    <w:rsid w:val="009213B5"/>
    <w:rsid w:val="00924FCE"/>
    <w:rsid w:val="00932312"/>
    <w:rsid w:val="00947352"/>
    <w:rsid w:val="009519F3"/>
    <w:rsid w:val="009562E2"/>
    <w:rsid w:val="009701B9"/>
    <w:rsid w:val="00975E33"/>
    <w:rsid w:val="00981A09"/>
    <w:rsid w:val="009967BA"/>
    <w:rsid w:val="009B350B"/>
    <w:rsid w:val="009C561B"/>
    <w:rsid w:val="009D4354"/>
    <w:rsid w:val="009D6F0A"/>
    <w:rsid w:val="009D7744"/>
    <w:rsid w:val="009F3A41"/>
    <w:rsid w:val="00A24CCE"/>
    <w:rsid w:val="00A33F1E"/>
    <w:rsid w:val="00A34F2C"/>
    <w:rsid w:val="00A43D35"/>
    <w:rsid w:val="00A47728"/>
    <w:rsid w:val="00A52033"/>
    <w:rsid w:val="00A66AB6"/>
    <w:rsid w:val="00A8314C"/>
    <w:rsid w:val="00A832B5"/>
    <w:rsid w:val="00A95ABA"/>
    <w:rsid w:val="00A97965"/>
    <w:rsid w:val="00AB3399"/>
    <w:rsid w:val="00AC41D5"/>
    <w:rsid w:val="00AC5710"/>
    <w:rsid w:val="00AD241F"/>
    <w:rsid w:val="00AF22A8"/>
    <w:rsid w:val="00B02318"/>
    <w:rsid w:val="00B04F8D"/>
    <w:rsid w:val="00B118F8"/>
    <w:rsid w:val="00B16AA6"/>
    <w:rsid w:val="00B1798B"/>
    <w:rsid w:val="00B258B4"/>
    <w:rsid w:val="00B45721"/>
    <w:rsid w:val="00B46A8A"/>
    <w:rsid w:val="00B53342"/>
    <w:rsid w:val="00B5486D"/>
    <w:rsid w:val="00B57000"/>
    <w:rsid w:val="00B81F9B"/>
    <w:rsid w:val="00B8312E"/>
    <w:rsid w:val="00B86129"/>
    <w:rsid w:val="00B86E1F"/>
    <w:rsid w:val="00B900D7"/>
    <w:rsid w:val="00B9076E"/>
    <w:rsid w:val="00BA1596"/>
    <w:rsid w:val="00BA4D15"/>
    <w:rsid w:val="00BC2049"/>
    <w:rsid w:val="00BC3627"/>
    <w:rsid w:val="00BC37BC"/>
    <w:rsid w:val="00BD0366"/>
    <w:rsid w:val="00BD053B"/>
    <w:rsid w:val="00BD1859"/>
    <w:rsid w:val="00BD44F0"/>
    <w:rsid w:val="00BE39BA"/>
    <w:rsid w:val="00BE7251"/>
    <w:rsid w:val="00BF4085"/>
    <w:rsid w:val="00C00639"/>
    <w:rsid w:val="00C00F34"/>
    <w:rsid w:val="00C0175F"/>
    <w:rsid w:val="00C03BA0"/>
    <w:rsid w:val="00C07DAB"/>
    <w:rsid w:val="00C20A04"/>
    <w:rsid w:val="00C273C0"/>
    <w:rsid w:val="00C32BD5"/>
    <w:rsid w:val="00C42DB0"/>
    <w:rsid w:val="00C444D0"/>
    <w:rsid w:val="00C53825"/>
    <w:rsid w:val="00C716F2"/>
    <w:rsid w:val="00C73B61"/>
    <w:rsid w:val="00C80ACE"/>
    <w:rsid w:val="00C94AB3"/>
    <w:rsid w:val="00C94B4E"/>
    <w:rsid w:val="00C9687A"/>
    <w:rsid w:val="00CA0066"/>
    <w:rsid w:val="00CA611D"/>
    <w:rsid w:val="00CB26E7"/>
    <w:rsid w:val="00CB285D"/>
    <w:rsid w:val="00CB5356"/>
    <w:rsid w:val="00CC2D8F"/>
    <w:rsid w:val="00CD1143"/>
    <w:rsid w:val="00CF03F8"/>
    <w:rsid w:val="00CF666D"/>
    <w:rsid w:val="00D10FBE"/>
    <w:rsid w:val="00D151AE"/>
    <w:rsid w:val="00D17F91"/>
    <w:rsid w:val="00D23CCC"/>
    <w:rsid w:val="00D3004C"/>
    <w:rsid w:val="00D30C1D"/>
    <w:rsid w:val="00D4343A"/>
    <w:rsid w:val="00D4377F"/>
    <w:rsid w:val="00D5024A"/>
    <w:rsid w:val="00D52945"/>
    <w:rsid w:val="00D56272"/>
    <w:rsid w:val="00D57F17"/>
    <w:rsid w:val="00D770DE"/>
    <w:rsid w:val="00D80086"/>
    <w:rsid w:val="00D84B54"/>
    <w:rsid w:val="00D875E4"/>
    <w:rsid w:val="00D951A4"/>
    <w:rsid w:val="00D95F71"/>
    <w:rsid w:val="00DB57D6"/>
    <w:rsid w:val="00DB740F"/>
    <w:rsid w:val="00DB75D6"/>
    <w:rsid w:val="00DD59BB"/>
    <w:rsid w:val="00DE131D"/>
    <w:rsid w:val="00DE1B48"/>
    <w:rsid w:val="00DE3409"/>
    <w:rsid w:val="00E008B8"/>
    <w:rsid w:val="00E03D45"/>
    <w:rsid w:val="00E10208"/>
    <w:rsid w:val="00E10654"/>
    <w:rsid w:val="00E11E50"/>
    <w:rsid w:val="00E13FF4"/>
    <w:rsid w:val="00E14628"/>
    <w:rsid w:val="00E21F01"/>
    <w:rsid w:val="00E23DAC"/>
    <w:rsid w:val="00E4037C"/>
    <w:rsid w:val="00E44E5D"/>
    <w:rsid w:val="00E527AD"/>
    <w:rsid w:val="00E648D8"/>
    <w:rsid w:val="00E70F9A"/>
    <w:rsid w:val="00E72065"/>
    <w:rsid w:val="00E74726"/>
    <w:rsid w:val="00E8641C"/>
    <w:rsid w:val="00E91A37"/>
    <w:rsid w:val="00EA48EB"/>
    <w:rsid w:val="00EB1D2A"/>
    <w:rsid w:val="00EB2DE2"/>
    <w:rsid w:val="00EB4C49"/>
    <w:rsid w:val="00EC7D79"/>
    <w:rsid w:val="00ED4C2B"/>
    <w:rsid w:val="00EE04AC"/>
    <w:rsid w:val="00EE04DD"/>
    <w:rsid w:val="00EF4DC5"/>
    <w:rsid w:val="00EF4FC4"/>
    <w:rsid w:val="00F16F39"/>
    <w:rsid w:val="00F24300"/>
    <w:rsid w:val="00F24D91"/>
    <w:rsid w:val="00F24E50"/>
    <w:rsid w:val="00F354A4"/>
    <w:rsid w:val="00F40136"/>
    <w:rsid w:val="00F41D43"/>
    <w:rsid w:val="00F603CF"/>
    <w:rsid w:val="00F633B4"/>
    <w:rsid w:val="00F64018"/>
    <w:rsid w:val="00F65F0B"/>
    <w:rsid w:val="00F668D0"/>
    <w:rsid w:val="00FA03F5"/>
    <w:rsid w:val="00FA13F7"/>
    <w:rsid w:val="00FC33CB"/>
    <w:rsid w:val="00FD12AC"/>
    <w:rsid w:val="00FE03DC"/>
    <w:rsid w:val="00FF18BF"/>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11E50"/>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0958A2"/>
    <w:rPr>
      <w:rFonts w:ascii="Arial" w:hAnsi="Arial"/>
      <w:sz w:val="24"/>
      <w:szCs w:val="24"/>
      <w:lang w:eastAsia="en-US"/>
    </w:rPr>
  </w:style>
  <w:style w:type="paragraph" w:styleId="CommentSubject">
    <w:name w:val="annotation subject"/>
    <w:basedOn w:val="CommentText"/>
    <w:next w:val="CommentText"/>
    <w:link w:val="CommentSubjectChar"/>
    <w:uiPriority w:val="99"/>
    <w:semiHidden/>
    <w:unhideWhenUsed/>
    <w:rsid w:val="00B53342"/>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B53342"/>
    <w:rPr>
      <w:rFonts w:ascii="Arial" w:eastAsia="Calibri" w:hAnsi="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411320457">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880895514">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185803346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 w:id="2093425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weg.net/catalog/weg/US/en/Drives/Variable-Speed-Drives/Cabinet-Built-Drives/EDP11-Enclosed-Drive-Panel/STANDARD-PANEL-EDP11S1062GN12/p/15730601?utm_source=google&amp;utm_medium=article&amp;utm_campaign=WEG1277&amp;utm_id=WEG1277&amp;utm_term=motor&amp;utm_content=Earned" TargetMode="External"/><Relationship Id="rId18" Type="http://schemas.openxmlformats.org/officeDocument/2006/relationships/hyperlink" Target="https://www.weg.net/institutional/IT/en/?utm_source=google&amp;utm_medium=article&amp;utm_campaign=WEG1277&amp;utm_id=WEG1277&amp;utm_term=motor&amp;utm_content=Earned" TargetMode="External"/><Relationship Id="rId26" Type="http://schemas.openxmlformats.org/officeDocument/2006/relationships/hyperlink" Target="http://www.twitter.com/StoneJunctionPR" TargetMode="External"/><Relationship Id="rId3" Type="http://schemas.openxmlformats.org/officeDocument/2006/relationships/customXml" Target="../customXml/item3.xml"/><Relationship Id="rId21" Type="http://schemas.openxmlformats.org/officeDocument/2006/relationships/hyperlink" Target="mailto:info@weg.net" TargetMode="External"/><Relationship Id="rId34"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www.weg.net/catalog/weg/US/en/Electric-Motors/AC-Motors---NEMA/General-Purpose-/TEFC-Cast-Iron/W23-Sync%2B/W23-Sync%2B/p/MKT_WMO_US_TEXT_IMAGE_W23_SYNC_PLUS?utm_source=google&amp;utm_medium=article&amp;utm_campaign=WEG1277&amp;utm_id=WEG1277&amp;utm_term=motor&amp;utm_content=Earned" TargetMode="External"/><Relationship Id="rId17" Type="http://schemas.openxmlformats.org/officeDocument/2006/relationships/hyperlink" Target="mailto:info-it@weg.net" TargetMode="External"/><Relationship Id="rId25" Type="http://schemas.openxmlformats.org/officeDocument/2006/relationships/hyperlink" Target="http://www.stone-junction.blogspot.com" TargetMode="Externa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weg.net/catalog/weg/US/en/Digital-Solutions/Asset-Management/WEG-Motion-Fleet-Management/WEG-Motion-Fleet-Management/p/WEG_MOTION_FLEET_MANAGEMENT?utm_source=google&amp;utm_medium=article&amp;utm_campaign=WEG1277&amp;utm_id=WEG1277&amp;utm_term=motor&amp;utm_content=Earned" TargetMode="External"/><Relationship Id="rId20" Type="http://schemas.openxmlformats.org/officeDocument/2006/relationships/hyperlink" Target="http://www.weg.net/" TargetMode="External"/><Relationship Id="rId29" Type="http://schemas.openxmlformats.org/officeDocument/2006/relationships/hyperlink" Target="http://www.weg.net"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IT/en/?utm_source=google&amp;utm_medium=article&amp;utm_campaign=WEG1277&amp;utm_id=WEG1277&amp;utm_term=motor&amp;utm_content=Earned" TargetMode="External"/><Relationship Id="rId24" Type="http://schemas.openxmlformats.org/officeDocument/2006/relationships/hyperlink" Target="http://www.stonejunction.co.uk/" TargetMode="External"/><Relationship Id="rId32" Type="http://schemas.openxmlformats.org/officeDocument/2006/relationships/header" Target="header2.xml"/><Relationship Id="rId5" Type="http://schemas.openxmlformats.org/officeDocument/2006/relationships/styles" Target="styles.xml"/><Relationship Id="rId15" Type="http://schemas.openxmlformats.org/officeDocument/2006/relationships/hyperlink" Target="https://www.weg.net/catalog/weg/US/en/Gearboxes-and-Geared-Motors/Gearmotors/WG20/Helical-Geared-Motors/WG20---Helical-Geared-Motors/p/MKT_WATT_GLOBAL_GEAREDMOTOR_WG20_HELICAL?utm_source=google&amp;utm_medium=article&amp;utm_campaign=WEG1277&amp;utm_id=WEG1277&amp;utm_term=motor&amp;utm_content=Earned" TargetMode="External"/><Relationship Id="rId23" Type="http://schemas.openxmlformats.org/officeDocument/2006/relationships/hyperlink" Target="mailto:encarna@stonejunction.co.uk" TargetMode="External"/><Relationship Id="rId28" Type="http://schemas.openxmlformats.org/officeDocument/2006/relationships/hyperlink" Target="https://www.linkedin.com/company/stone-junction-ltd" TargetMode="External"/><Relationship Id="rId10" Type="http://schemas.openxmlformats.org/officeDocument/2006/relationships/image" Target="media/image1.jpeg"/><Relationship Id="rId19" Type="http://schemas.openxmlformats.org/officeDocument/2006/relationships/hyperlink" Target="https://www.weg.net/institutional/MR/en/all-news/all" TargetMode="External"/><Relationship Id="rId31"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emp-international.it/en/about/" TargetMode="External"/><Relationship Id="rId22" Type="http://schemas.openxmlformats.org/officeDocument/2006/relationships/hyperlink" Target="mailto:stephanie@stonejunction.co.uk" TargetMode="External"/><Relationship Id="rId27" Type="http://schemas.openxmlformats.org/officeDocument/2006/relationships/hyperlink" Target="http://www.facebook.com/technicalPR" TargetMode="External"/><Relationship Id="rId30" Type="http://schemas.openxmlformats.org/officeDocument/2006/relationships/header" Target="header1.xml"/><Relationship Id="rId8"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9" ma:contentTypeDescription="Create a new document." ma:contentTypeScope="" ma:versionID="a5f0ecf978423a6dddb0406eb8873582">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3fd005c78d896b49b7ee3813f127452"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Props1.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2.xml><?xml version="1.0" encoding="utf-8"?>
<ds:datastoreItem xmlns:ds="http://schemas.openxmlformats.org/officeDocument/2006/customXml" ds:itemID="{314B44EC-DBF9-4CE3-8112-8938A03552D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633</Words>
  <Characters>4031</Characters>
  <Application>Microsoft Office Word</Application>
  <DocSecurity>0</DocSecurity>
  <Lines>87</Lines>
  <Paragraphs>28</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4649</CharactersWithSpaces>
  <SharedDoc>false</SharedDoc>
  <HLinks>
    <vt:vector size="114" baseType="variant">
      <vt:variant>
        <vt:i4>2162814</vt:i4>
      </vt:variant>
      <vt:variant>
        <vt:i4>51</vt:i4>
      </vt:variant>
      <vt:variant>
        <vt:i4>0</vt:i4>
      </vt:variant>
      <vt:variant>
        <vt:i4>5</vt:i4>
      </vt:variant>
      <vt:variant>
        <vt:lpwstr>http://www.weg.net/</vt:lpwstr>
      </vt:variant>
      <vt:variant>
        <vt:lpwstr/>
      </vt:variant>
      <vt:variant>
        <vt:i4>6750260</vt:i4>
      </vt:variant>
      <vt:variant>
        <vt:i4>48</vt:i4>
      </vt:variant>
      <vt:variant>
        <vt:i4>0</vt:i4>
      </vt:variant>
      <vt:variant>
        <vt:i4>5</vt:i4>
      </vt:variant>
      <vt:variant>
        <vt:lpwstr>https://www.linkedin.com/company/stone-junction-ltd</vt:lpwstr>
      </vt:variant>
      <vt:variant>
        <vt:lpwstr/>
      </vt:variant>
      <vt:variant>
        <vt:i4>3670056</vt:i4>
      </vt:variant>
      <vt:variant>
        <vt:i4>45</vt:i4>
      </vt:variant>
      <vt:variant>
        <vt:i4>0</vt:i4>
      </vt:variant>
      <vt:variant>
        <vt:i4>5</vt:i4>
      </vt:variant>
      <vt:variant>
        <vt:lpwstr>http://www.facebook.com/technicalPR</vt:lpwstr>
      </vt:variant>
      <vt:variant>
        <vt:lpwstr/>
      </vt:variant>
      <vt:variant>
        <vt:i4>2359341</vt:i4>
      </vt:variant>
      <vt:variant>
        <vt:i4>42</vt:i4>
      </vt:variant>
      <vt:variant>
        <vt:i4>0</vt:i4>
      </vt:variant>
      <vt:variant>
        <vt:i4>5</vt:i4>
      </vt:variant>
      <vt:variant>
        <vt:lpwstr>http://www.twitter.com/StoneJunctionPR</vt:lpwstr>
      </vt:variant>
      <vt:variant>
        <vt:lpwstr/>
      </vt:variant>
      <vt:variant>
        <vt:i4>6422566</vt:i4>
      </vt:variant>
      <vt:variant>
        <vt:i4>39</vt:i4>
      </vt:variant>
      <vt:variant>
        <vt:i4>0</vt:i4>
      </vt:variant>
      <vt:variant>
        <vt:i4>5</vt:i4>
      </vt:variant>
      <vt:variant>
        <vt:lpwstr>http://www.stone-junction.blogspot.com/</vt:lpwstr>
      </vt:variant>
      <vt:variant>
        <vt:lpwstr/>
      </vt:variant>
      <vt:variant>
        <vt:i4>6619233</vt:i4>
      </vt:variant>
      <vt:variant>
        <vt:i4>36</vt:i4>
      </vt:variant>
      <vt:variant>
        <vt:i4>0</vt:i4>
      </vt:variant>
      <vt:variant>
        <vt:i4>5</vt:i4>
      </vt:variant>
      <vt:variant>
        <vt:lpwstr>http://www.stonejunction.co.uk/</vt:lpwstr>
      </vt:variant>
      <vt:variant>
        <vt:lpwstr/>
      </vt:variant>
      <vt:variant>
        <vt:i4>3735642</vt:i4>
      </vt:variant>
      <vt:variant>
        <vt:i4>33</vt:i4>
      </vt:variant>
      <vt:variant>
        <vt:i4>0</vt:i4>
      </vt:variant>
      <vt:variant>
        <vt:i4>5</vt:i4>
      </vt:variant>
      <vt:variant>
        <vt:lpwstr>mailto:encarna@stonejunction.co.uk</vt:lpwstr>
      </vt:variant>
      <vt:variant>
        <vt:lpwstr/>
      </vt:variant>
      <vt:variant>
        <vt:i4>5832759</vt:i4>
      </vt:variant>
      <vt:variant>
        <vt:i4>30</vt:i4>
      </vt:variant>
      <vt:variant>
        <vt:i4>0</vt:i4>
      </vt:variant>
      <vt:variant>
        <vt:i4>5</vt:i4>
      </vt:variant>
      <vt:variant>
        <vt:lpwstr>mailto:stephanie@stonejunction.co.uk</vt:lpwstr>
      </vt:variant>
      <vt:variant>
        <vt:lpwstr/>
      </vt:variant>
      <vt:variant>
        <vt:i4>196661</vt:i4>
      </vt:variant>
      <vt:variant>
        <vt:i4>27</vt:i4>
      </vt:variant>
      <vt:variant>
        <vt:i4>0</vt:i4>
      </vt:variant>
      <vt:variant>
        <vt:i4>5</vt:i4>
      </vt:variant>
      <vt:variant>
        <vt:lpwstr>mailto:info@weg.net</vt:lpwstr>
      </vt:variant>
      <vt:variant>
        <vt:lpwstr/>
      </vt:variant>
      <vt:variant>
        <vt:i4>2162814</vt:i4>
      </vt:variant>
      <vt:variant>
        <vt:i4>24</vt:i4>
      </vt:variant>
      <vt:variant>
        <vt:i4>0</vt:i4>
      </vt:variant>
      <vt:variant>
        <vt:i4>5</vt:i4>
      </vt:variant>
      <vt:variant>
        <vt:lpwstr>http://www.weg.net/</vt:lpwstr>
      </vt:variant>
      <vt:variant>
        <vt:lpwstr/>
      </vt:variant>
      <vt:variant>
        <vt:i4>1048668</vt:i4>
      </vt:variant>
      <vt:variant>
        <vt:i4>21</vt:i4>
      </vt:variant>
      <vt:variant>
        <vt:i4>0</vt:i4>
      </vt:variant>
      <vt:variant>
        <vt:i4>5</vt:i4>
      </vt:variant>
      <vt:variant>
        <vt:lpwstr>https://www.weg.net/institutional/MR/en/all-news/all</vt:lpwstr>
      </vt:variant>
      <vt:variant>
        <vt:lpwstr/>
      </vt:variant>
      <vt:variant>
        <vt:i4>7733283</vt:i4>
      </vt:variant>
      <vt:variant>
        <vt:i4>18</vt:i4>
      </vt:variant>
      <vt:variant>
        <vt:i4>0</vt:i4>
      </vt:variant>
      <vt:variant>
        <vt:i4>5</vt:i4>
      </vt:variant>
      <vt:variant>
        <vt:lpwstr>https://www.weg.net/institutional/IT/en/?utm_source=google&amp;utm_medium=article&amp;utm_campaign=WEG1277&amp;utm_id=WEG1277&amp;utm_term=motor&amp;utm_content=Earned</vt:lpwstr>
      </vt:variant>
      <vt:variant>
        <vt:lpwstr/>
      </vt:variant>
      <vt:variant>
        <vt:i4>4063308</vt:i4>
      </vt:variant>
      <vt:variant>
        <vt:i4>15</vt:i4>
      </vt:variant>
      <vt:variant>
        <vt:i4>0</vt:i4>
      </vt:variant>
      <vt:variant>
        <vt:i4>5</vt:i4>
      </vt:variant>
      <vt:variant>
        <vt:lpwstr>mailto:info-it@weg.net</vt:lpwstr>
      </vt:variant>
      <vt:variant>
        <vt:lpwstr/>
      </vt:variant>
      <vt:variant>
        <vt:i4>7929945</vt:i4>
      </vt:variant>
      <vt:variant>
        <vt:i4>12</vt:i4>
      </vt:variant>
      <vt:variant>
        <vt:i4>0</vt:i4>
      </vt:variant>
      <vt:variant>
        <vt:i4>5</vt:i4>
      </vt:variant>
      <vt:variant>
        <vt:lpwstr>https://www.weg.net/catalog/weg/US/en/Digital-Solutions/Asset-Management/WEG-Motion-Fleet-Management/WEG-Motion-Fleet-Management/p/WEG_MOTION_FLEET_MANAGEMENT?utm_source=google&amp;utm_medium=article&amp;utm_campaign=WEG1277&amp;utm_id=WEG1277&amp;utm_term=motor&amp;utm_content=Earned</vt:lpwstr>
      </vt:variant>
      <vt:variant>
        <vt:lpwstr/>
      </vt:variant>
      <vt:variant>
        <vt:i4>655443</vt:i4>
      </vt:variant>
      <vt:variant>
        <vt:i4>9</vt:i4>
      </vt:variant>
      <vt:variant>
        <vt:i4>0</vt:i4>
      </vt:variant>
      <vt:variant>
        <vt:i4>5</vt:i4>
      </vt:variant>
      <vt:variant>
        <vt:lpwstr>https://www.weg.net/catalog/weg/US/en/Gearboxes-and-Geared-Motors/Gearmotors/WG20/Helical-Geared-Motors/WG20---Helical-Geared-Motors/p/MKT_WATT_GLOBAL_GEAREDMOTOR_WG20_HELICAL?utm_source=google&amp;utm_medium=article&amp;utm_campaign=WEG1277&amp;utm_id=WEG1277&amp;utm_term=motor&amp;utm_content=Earned</vt:lpwstr>
      </vt:variant>
      <vt:variant>
        <vt:lpwstr/>
      </vt:variant>
      <vt:variant>
        <vt:i4>2228270</vt:i4>
      </vt:variant>
      <vt:variant>
        <vt:i4>6</vt:i4>
      </vt:variant>
      <vt:variant>
        <vt:i4>0</vt:i4>
      </vt:variant>
      <vt:variant>
        <vt:i4>5</vt:i4>
      </vt:variant>
      <vt:variant>
        <vt:lpwstr>https://www.weg.net/catalog/weg/US/en/Drives/Variable-Speed-Drives/Cabinet-Built-Drives/EDP11-Enclosed-Drive-Panel/STANDARD-PANEL-EDP11S1062GN12/p/15730601?utm_source=google&amp;utm_medium=article&amp;utm_campaign=WEG1277&amp;utm_id=WEG1277&amp;utm_term=motor&amp;utm_content=Earned</vt:lpwstr>
      </vt:variant>
      <vt:variant>
        <vt:lpwstr/>
      </vt:variant>
      <vt:variant>
        <vt:i4>3932277</vt:i4>
      </vt:variant>
      <vt:variant>
        <vt:i4>3</vt:i4>
      </vt:variant>
      <vt:variant>
        <vt:i4>0</vt:i4>
      </vt:variant>
      <vt:variant>
        <vt:i4>5</vt:i4>
      </vt:variant>
      <vt:variant>
        <vt:lpwstr>https://www.weg.net/catalog/weg/US/en/Electric-Motors/AC-Motors---NEMA/General-Purpose-/TEFC-Cast-Iron/W23-Sync%2B/W23-Sync%2B/p/MKT_WMO_US_TEXT_IMAGE_W23_SYNC_PLUS?utm_source=google&amp;utm_medium=article&amp;utm_campaign=WEG1277&amp;utm_id=WEG1277&amp;utm_term=motor&amp;utm_content=Earned</vt:lpwstr>
      </vt:variant>
      <vt:variant>
        <vt:lpwstr/>
      </vt:variant>
      <vt:variant>
        <vt:i4>7733283</vt:i4>
      </vt:variant>
      <vt:variant>
        <vt:i4>0</vt:i4>
      </vt:variant>
      <vt:variant>
        <vt:i4>0</vt:i4>
      </vt:variant>
      <vt:variant>
        <vt:i4>5</vt:i4>
      </vt:variant>
      <vt:variant>
        <vt:lpwstr>https://www.weg.net/institutional/IT/en/?utm_source=google&amp;utm_medium=article&amp;utm_campaign=WEG1277&amp;utm_id=WEG1277&amp;utm_term=motor&amp;utm_content=Earned</vt:lpwstr>
      </vt:variant>
      <vt:variant>
        <vt:lpwstr/>
      </vt:variant>
      <vt:variant>
        <vt:i4>6946939</vt:i4>
      </vt:variant>
      <vt:variant>
        <vt:i4>0</vt:i4>
      </vt:variant>
      <vt:variant>
        <vt:i4>0</vt:i4>
      </vt:variant>
      <vt:variant>
        <vt:i4>5</vt:i4>
      </vt:variant>
      <vt:variant>
        <vt:lpwstr>https://www.cemp-international.it/en/about/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Encarna Nunez</cp:lastModifiedBy>
  <cp:revision>75</cp:revision>
  <cp:lastPrinted>2013-11-27T21:43:00Z</cp:lastPrinted>
  <dcterms:created xsi:type="dcterms:W3CDTF">2025-07-28T09:26:00Z</dcterms:created>
  <dcterms:modified xsi:type="dcterms:W3CDTF">2025-10-28T10:56:00Z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