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noProof/>
        </w:rPr>
        <w:drawing>
          <wp:inline distT="0" distB="0" distL="0" distR="0" wp14:anchorId="5D2DCB6C" wp14:editId="6ADEC692">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352550" cy="942975"/>
                    </a:xfrm>
                    <a:prstGeom prst="rect">
                      <a:avLst/>
                    </a:prstGeom>
                  </pic:spPr>
                </pic:pic>
              </a:graphicData>
            </a:graphic>
          </wp:inline>
        </w:drawing>
      </w:r>
    </w:p>
    <w:p w14:paraId="227E5F11" w14:textId="77777777" w:rsidR="00F42E4C" w:rsidRDefault="00F42E4C" w:rsidP="00F42E4C">
      <w:pPr>
        <w:spacing w:line="480" w:lineRule="auto"/>
        <w:rPr>
          <w:rFonts w:cs="Arial"/>
          <w:b/>
          <w:sz w:val="32"/>
        </w:rPr>
      </w:pPr>
    </w:p>
    <w:p w14:paraId="74C5D10D" w14:textId="2BF50E9E" w:rsidR="00040DD5" w:rsidRPr="00835689" w:rsidRDefault="00040DD5" w:rsidP="00315109">
      <w:pPr>
        <w:spacing w:line="480" w:lineRule="auto"/>
        <w:jc w:val="center"/>
        <w:rPr>
          <w:rFonts w:cs="Arial"/>
          <w:b/>
          <w:bCs/>
          <w:sz w:val="32"/>
          <w:szCs w:val="32"/>
          <w:lang w:val="sv-SE"/>
        </w:rPr>
      </w:pPr>
      <w:r w:rsidRPr="00835689">
        <w:rPr>
          <w:rFonts w:cs="Arial"/>
          <w:b/>
          <w:bCs/>
          <w:sz w:val="32"/>
          <w:szCs w:val="32"/>
          <w:lang w:val="sv-SE"/>
        </w:rPr>
        <w:t xml:space="preserve">WEG lanserar nya </w:t>
      </w:r>
      <w:r w:rsidR="003F0E0E" w:rsidRPr="00835689">
        <w:rPr>
          <w:rFonts w:cs="Arial"/>
          <w:b/>
          <w:bCs/>
          <w:sz w:val="32"/>
          <w:szCs w:val="32"/>
          <w:lang w:val="sv-SE"/>
        </w:rPr>
        <w:t>PLC200-styrenheter</w:t>
      </w:r>
    </w:p>
    <w:p w14:paraId="365FE731" w14:textId="32E25A18" w:rsidR="00B13FB9" w:rsidRPr="00835689" w:rsidRDefault="00B13FB9" w:rsidP="00315109">
      <w:pPr>
        <w:spacing w:line="480" w:lineRule="auto"/>
        <w:jc w:val="center"/>
        <w:rPr>
          <w:rFonts w:cs="Arial"/>
          <w:b/>
          <w:lang w:val="sv-SE"/>
        </w:rPr>
      </w:pPr>
      <w:r w:rsidRPr="00835689">
        <w:rPr>
          <w:rFonts w:cs="Arial"/>
          <w:b/>
          <w:lang w:val="sv-SE"/>
        </w:rPr>
        <w:t xml:space="preserve">~ </w:t>
      </w:r>
      <w:r w:rsidR="00867116" w:rsidRPr="00835689">
        <w:rPr>
          <w:rFonts w:cs="Arial"/>
          <w:b/>
          <w:lang w:val="sv-SE"/>
        </w:rPr>
        <w:t xml:space="preserve">Nya programmerbara </w:t>
      </w:r>
      <w:r w:rsidR="003556A7" w:rsidRPr="00835689">
        <w:rPr>
          <w:rFonts w:cs="Arial"/>
          <w:b/>
          <w:lang w:val="sv-SE"/>
        </w:rPr>
        <w:t>logik</w:t>
      </w:r>
      <w:r w:rsidR="003F0E0E" w:rsidRPr="00835689">
        <w:rPr>
          <w:rFonts w:cs="Arial"/>
          <w:b/>
          <w:lang w:val="sv-SE"/>
        </w:rPr>
        <w:t xml:space="preserve">styrenheter </w:t>
      </w:r>
      <w:r w:rsidR="00FC77C4" w:rsidRPr="00835689">
        <w:rPr>
          <w:rFonts w:cs="Arial"/>
          <w:b/>
          <w:lang w:val="sv-SE"/>
        </w:rPr>
        <w:t xml:space="preserve">möjliggör flexibel och högpresterande automatisering </w:t>
      </w:r>
      <w:r w:rsidRPr="00835689">
        <w:rPr>
          <w:rFonts w:cs="Arial"/>
          <w:b/>
          <w:lang w:val="sv-SE"/>
        </w:rPr>
        <w:t>~</w:t>
      </w:r>
    </w:p>
    <w:p w14:paraId="544EC671" w14:textId="77777777" w:rsidR="0098171C" w:rsidRPr="00835689" w:rsidRDefault="0098171C" w:rsidP="00DD324D">
      <w:pPr>
        <w:spacing w:line="480" w:lineRule="auto"/>
        <w:jc w:val="both"/>
        <w:rPr>
          <w:lang w:val="sv-SE"/>
        </w:rPr>
      </w:pPr>
    </w:p>
    <w:p w14:paraId="3E87ED18" w14:textId="40D0251D" w:rsidR="00723B57" w:rsidRPr="00835689" w:rsidRDefault="00705A1D" w:rsidP="00DD324D">
      <w:pPr>
        <w:spacing w:line="480" w:lineRule="auto"/>
        <w:jc w:val="both"/>
        <w:rPr>
          <w:b/>
          <w:bCs/>
          <w:lang w:val="sv-SE"/>
        </w:rPr>
      </w:pPr>
      <w:r w:rsidRPr="00835689">
        <w:rPr>
          <w:b/>
          <w:bCs/>
          <w:lang w:val="sv-SE"/>
        </w:rPr>
        <w:t xml:space="preserve">WEG, världsledande inom </w:t>
      </w:r>
      <w:r>
        <w:fldChar w:fldCharType="begin"/>
      </w:r>
      <w:r w:rsidRPr="00835689">
        <w:rPr>
          <w:lang w:val="sv-SE"/>
        </w:rPr>
        <w:instrText>HYPERLINK "https://www.weg.net/institutional/GB/en/?utm_source=google&amp;utm_medium=article&amp;utm_campaign=WEG1356&amp;utm_id=PLC201&amp;utm_term=PLC500&amp;utm_content=Earned"</w:instrText>
      </w:r>
      <w:r>
        <w:fldChar w:fldCharType="separate"/>
      </w:r>
      <w:r w:rsidRPr="00835689">
        <w:rPr>
          <w:rStyle w:val="Hyperlink"/>
          <w:b/>
          <w:bCs/>
          <w:lang w:val="sv-SE"/>
        </w:rPr>
        <w:t>industriell automation och elektrisk utrustning</w:t>
      </w:r>
      <w:r>
        <w:fldChar w:fldCharType="end"/>
      </w:r>
      <w:r w:rsidRPr="00835689">
        <w:rPr>
          <w:b/>
          <w:bCs/>
          <w:lang w:val="sv-SE"/>
        </w:rPr>
        <w:t xml:space="preserve">, </w:t>
      </w:r>
      <w:r w:rsidR="00FE4F39" w:rsidRPr="00835689">
        <w:rPr>
          <w:b/>
          <w:bCs/>
          <w:lang w:val="sv-SE"/>
        </w:rPr>
        <w:t xml:space="preserve">har lanserat </w:t>
      </w:r>
      <w:r w:rsidR="003F0E0E" w:rsidRPr="00835689">
        <w:rPr>
          <w:b/>
          <w:bCs/>
          <w:lang w:val="sv-SE"/>
        </w:rPr>
        <w:t>PLC200</w:t>
      </w:r>
      <w:r w:rsidR="00FF3BEE" w:rsidRPr="00835689">
        <w:rPr>
          <w:b/>
          <w:bCs/>
          <w:lang w:val="sv-SE"/>
        </w:rPr>
        <w:t xml:space="preserve">, det senaste tillskottet i sitt sortiment av programmerbara logiska </w:t>
      </w:r>
      <w:r w:rsidR="003F0E0E" w:rsidRPr="00835689">
        <w:rPr>
          <w:b/>
          <w:bCs/>
          <w:lang w:val="sv-SE"/>
        </w:rPr>
        <w:t xml:space="preserve">styrenheter </w:t>
      </w:r>
      <w:r w:rsidR="0098171C" w:rsidRPr="00835689">
        <w:rPr>
          <w:b/>
          <w:bCs/>
          <w:lang w:val="sv-SE"/>
        </w:rPr>
        <w:t>(PLC)</w:t>
      </w:r>
      <w:r w:rsidR="000E3BAF" w:rsidRPr="00835689">
        <w:rPr>
          <w:b/>
          <w:bCs/>
          <w:lang w:val="sv-SE"/>
        </w:rPr>
        <w:t xml:space="preserve">. </w:t>
      </w:r>
      <w:r w:rsidR="00867116" w:rsidRPr="00835689">
        <w:rPr>
          <w:b/>
          <w:bCs/>
          <w:lang w:val="sv-SE"/>
        </w:rPr>
        <w:t xml:space="preserve">PLC200 är </w:t>
      </w:r>
      <w:r w:rsidR="004B103B" w:rsidRPr="00835689">
        <w:rPr>
          <w:b/>
          <w:bCs/>
          <w:lang w:val="sv-SE"/>
        </w:rPr>
        <w:t xml:space="preserve">utformad för </w:t>
      </w:r>
      <w:r w:rsidR="0061772F" w:rsidRPr="00835689">
        <w:rPr>
          <w:b/>
          <w:bCs/>
          <w:lang w:val="sv-SE"/>
        </w:rPr>
        <w:t xml:space="preserve">att förbättra </w:t>
      </w:r>
      <w:r w:rsidR="004B103B" w:rsidRPr="00835689">
        <w:rPr>
          <w:b/>
          <w:bCs/>
          <w:lang w:val="sv-SE"/>
        </w:rPr>
        <w:t xml:space="preserve">styrningen för små till medelstora automatiseringssystem inom en </w:t>
      </w:r>
      <w:r w:rsidR="00867116" w:rsidRPr="00835689">
        <w:rPr>
          <w:b/>
          <w:bCs/>
          <w:lang w:val="sv-SE"/>
        </w:rPr>
        <w:t xml:space="preserve">rad olika branscher, </w:t>
      </w:r>
      <w:r w:rsidR="004B103B" w:rsidRPr="00835689">
        <w:rPr>
          <w:b/>
          <w:bCs/>
          <w:lang w:val="sv-SE"/>
        </w:rPr>
        <w:t xml:space="preserve">inklusive tillverkning, processstyrning, förpackning och infrastruktur. </w:t>
      </w:r>
      <w:r w:rsidR="00FE4F39" w:rsidRPr="00835689">
        <w:rPr>
          <w:b/>
          <w:bCs/>
          <w:lang w:val="sv-SE"/>
        </w:rPr>
        <w:t xml:space="preserve">PLC200 </w:t>
      </w:r>
      <w:r w:rsidR="00FF3BEE" w:rsidRPr="00835689">
        <w:rPr>
          <w:b/>
          <w:bCs/>
          <w:lang w:val="sv-SE"/>
        </w:rPr>
        <w:t xml:space="preserve">utmärker sig </w:t>
      </w:r>
      <w:r w:rsidR="0098171C" w:rsidRPr="00835689">
        <w:rPr>
          <w:b/>
          <w:bCs/>
          <w:lang w:val="sv-SE"/>
        </w:rPr>
        <w:t xml:space="preserve">genom </w:t>
      </w:r>
      <w:r w:rsidR="00FE4F39" w:rsidRPr="00835689">
        <w:rPr>
          <w:b/>
          <w:bCs/>
          <w:lang w:val="sv-SE"/>
        </w:rPr>
        <w:t xml:space="preserve">sin kompakta design och högpresterande hårdvara, </w:t>
      </w:r>
      <w:r w:rsidR="005C04ED" w:rsidRPr="00835689">
        <w:rPr>
          <w:b/>
          <w:bCs/>
          <w:lang w:val="sv-SE"/>
        </w:rPr>
        <w:t xml:space="preserve">som erbjuder </w:t>
      </w:r>
      <w:r w:rsidR="00FE4F39" w:rsidRPr="00835689">
        <w:rPr>
          <w:b/>
          <w:bCs/>
          <w:lang w:val="sv-SE"/>
        </w:rPr>
        <w:t xml:space="preserve">modularitet, skalbarhet och intelligent anslutbarhet i ett strömlinjeformat paket. </w:t>
      </w:r>
    </w:p>
    <w:p w14:paraId="0EBADEE6" w14:textId="77777777" w:rsidR="00C90BB2" w:rsidRPr="00835689" w:rsidRDefault="00C90BB2" w:rsidP="005A7D16">
      <w:pPr>
        <w:spacing w:line="480" w:lineRule="auto"/>
        <w:jc w:val="both"/>
        <w:rPr>
          <w:lang w:val="sv-SE"/>
        </w:rPr>
      </w:pPr>
    </w:p>
    <w:p w14:paraId="24F81BFC" w14:textId="5B76BB51" w:rsidR="001607F8" w:rsidRPr="00835689" w:rsidRDefault="003F0E0E" w:rsidP="005A7D16">
      <w:pPr>
        <w:spacing w:line="480" w:lineRule="auto"/>
        <w:jc w:val="both"/>
        <w:rPr>
          <w:lang w:val="sv-SE"/>
        </w:rPr>
      </w:pPr>
      <w:hyperlink r:id="rId11" w:history="1">
        <w:r w:rsidRPr="00835689">
          <w:rPr>
            <w:rStyle w:val="Hyperlink"/>
            <w:lang w:val="sv-SE"/>
          </w:rPr>
          <w:t>PLC200</w:t>
        </w:r>
      </w:hyperlink>
      <w:r w:rsidR="00C90BB2" w:rsidRPr="00835689">
        <w:rPr>
          <w:lang w:val="sv-SE"/>
        </w:rPr>
        <w:t xml:space="preserve"> finns nu tillgänglig över hela världen och kombinerar snabb bearbetning, modulär utbyggbarhet och inbyggd nätverksanslutning i en </w:t>
      </w:r>
      <w:r w:rsidR="00F43127" w:rsidRPr="00835689">
        <w:rPr>
          <w:lang w:val="sv-SE"/>
        </w:rPr>
        <w:t xml:space="preserve">liten och effektiv </w:t>
      </w:r>
      <w:r w:rsidR="00C90BB2" w:rsidRPr="00835689">
        <w:rPr>
          <w:lang w:val="sv-SE"/>
        </w:rPr>
        <w:t xml:space="preserve">enhet som är enkel att installera. Med sin användarvänliga arkitektur och kompatibilitet med WEG:s bredare automatiseringsportfölj </w:t>
      </w:r>
      <w:r w:rsidR="00F43127" w:rsidRPr="00835689">
        <w:rPr>
          <w:lang w:val="sv-SE"/>
        </w:rPr>
        <w:t xml:space="preserve">erbjuder </w:t>
      </w:r>
      <w:r w:rsidRPr="00835689">
        <w:rPr>
          <w:lang w:val="sv-SE"/>
        </w:rPr>
        <w:t xml:space="preserve">PLC200 </w:t>
      </w:r>
      <w:r w:rsidR="00F43127" w:rsidRPr="00835689">
        <w:rPr>
          <w:lang w:val="sv-SE"/>
        </w:rPr>
        <w:t xml:space="preserve">mångsidighet </w:t>
      </w:r>
      <w:r w:rsidR="00C90BB2" w:rsidRPr="00835689">
        <w:rPr>
          <w:lang w:val="sv-SE"/>
        </w:rPr>
        <w:t>och effektivitet i små till medelstora styrmiljöer.</w:t>
      </w:r>
    </w:p>
    <w:p w14:paraId="4392A421" w14:textId="77777777" w:rsidR="008E7595" w:rsidRPr="00835689" w:rsidRDefault="008E7595" w:rsidP="00723B57">
      <w:pPr>
        <w:spacing w:line="480" w:lineRule="auto"/>
        <w:jc w:val="both"/>
        <w:rPr>
          <w:lang w:val="sv-SE"/>
        </w:rPr>
      </w:pPr>
    </w:p>
    <w:p w14:paraId="2A1C8D08" w14:textId="0BBE4948" w:rsidR="0053552D" w:rsidRPr="00835689" w:rsidRDefault="003F0E0E" w:rsidP="0053552D">
      <w:pPr>
        <w:spacing w:line="480" w:lineRule="auto"/>
        <w:jc w:val="both"/>
        <w:rPr>
          <w:lang w:val="sv-SE"/>
        </w:rPr>
      </w:pPr>
      <w:r w:rsidRPr="00835689">
        <w:rPr>
          <w:lang w:val="sv-SE"/>
        </w:rPr>
        <w:lastRenderedPageBreak/>
        <w:t xml:space="preserve">PLC200 </w:t>
      </w:r>
      <w:r w:rsidR="000B34B8" w:rsidRPr="00835689">
        <w:rPr>
          <w:lang w:val="sv-SE"/>
        </w:rPr>
        <w:t xml:space="preserve">drivs med 24 VDC och har en 400 MHz ARM Cortex M7-processor. Detta bidrar till snabba </w:t>
      </w:r>
      <w:r w:rsidR="000B551A" w:rsidRPr="00835689">
        <w:rPr>
          <w:lang w:val="sv-SE"/>
        </w:rPr>
        <w:t>svarstider</w:t>
      </w:r>
      <w:r w:rsidR="000B34B8" w:rsidRPr="00835689">
        <w:rPr>
          <w:lang w:val="sv-SE"/>
        </w:rPr>
        <w:t xml:space="preserve">, tillförlitlig prestanda och energieffektivitet </w:t>
      </w:r>
      <w:r w:rsidR="0053552D" w:rsidRPr="00835689">
        <w:rPr>
          <w:rFonts w:cs="Arial"/>
          <w:lang w:val="sv-SE"/>
        </w:rPr>
        <w:t xml:space="preserve">– </w:t>
      </w:r>
      <w:r w:rsidR="000B34B8" w:rsidRPr="00835689">
        <w:rPr>
          <w:lang w:val="sv-SE"/>
        </w:rPr>
        <w:t xml:space="preserve">även i tuffa miljöer. </w:t>
      </w:r>
      <w:r w:rsidR="0053552D" w:rsidRPr="00835689">
        <w:rPr>
          <w:lang w:val="sv-SE"/>
        </w:rPr>
        <w:t>Den har åtta digitala ingångar och fyra digitala utgångar i plug-and-play-format, samt upp till fyra höghastighetsingångar med dubbla kanaler som når 150 kHz för tidskritiska operationer.</w:t>
      </w:r>
    </w:p>
    <w:p w14:paraId="62F0C71C" w14:textId="245B3B55" w:rsidR="000B34B8" w:rsidRPr="00835689" w:rsidRDefault="000B34B8" w:rsidP="008E7595">
      <w:pPr>
        <w:spacing w:line="480" w:lineRule="auto"/>
        <w:jc w:val="both"/>
        <w:rPr>
          <w:lang w:val="sv-SE"/>
        </w:rPr>
      </w:pPr>
    </w:p>
    <w:p w14:paraId="3CB59889" w14:textId="1B9EA5FB" w:rsidR="000B34B8" w:rsidRPr="00835689" w:rsidRDefault="000B34B8" w:rsidP="008E7595">
      <w:pPr>
        <w:spacing w:line="480" w:lineRule="auto"/>
        <w:jc w:val="both"/>
        <w:rPr>
          <w:lang w:val="sv-SE"/>
        </w:rPr>
      </w:pPr>
      <w:r w:rsidRPr="00835689">
        <w:rPr>
          <w:lang w:val="sv-SE"/>
        </w:rPr>
        <w:t xml:space="preserve">”Denna lansering understryker WEG:s engagemang för tillgängliga, avancerade lösningar som förbättrar effektiviteten och anpassningsförmågan i dagens industriella miljöer”, säger Aluisio João Corrêa, </w:t>
      </w:r>
      <w:r w:rsidR="0013484A" w:rsidRPr="00835689">
        <w:rPr>
          <w:lang w:val="sv-SE"/>
        </w:rPr>
        <w:t xml:space="preserve">försäljningschef för automation </w:t>
      </w:r>
      <w:r w:rsidRPr="00835689">
        <w:rPr>
          <w:lang w:val="sv-SE"/>
        </w:rPr>
        <w:t xml:space="preserve">på WEG. </w:t>
      </w:r>
      <w:r w:rsidR="0053552D" w:rsidRPr="00835689">
        <w:rPr>
          <w:lang w:val="sv-SE"/>
        </w:rPr>
        <w:t xml:space="preserve">”PLC200:s </w:t>
      </w:r>
      <w:r w:rsidRPr="00835689">
        <w:rPr>
          <w:lang w:val="sv-SE"/>
        </w:rPr>
        <w:t xml:space="preserve">plug-and-play-design förenklar installation och underhåll, medan kompatibiliteten med WEG:s moduler </w:t>
      </w:r>
      <w:r>
        <w:fldChar w:fldCharType="begin"/>
      </w:r>
      <w:r w:rsidRPr="00835689">
        <w:rPr>
          <w:lang w:val="sv-SE"/>
        </w:rPr>
        <w:instrText>HYPERLINK "https://www.weg.net/catalog/weg/GB/en/Industrial-Automation/Remote-Units/Remote-Unit-RUW100/Remote-unit-RUW100-00/p/14809912?utm_source=google&amp;utm_medium=article&amp;utm_campaign=WEG1356&amp;utm_id=PLC201&amp;utm_term=product&amp;utm_content=Earned"</w:instrText>
      </w:r>
      <w:r>
        <w:fldChar w:fldCharType="separate"/>
      </w:r>
      <w:r w:rsidRPr="00835689">
        <w:rPr>
          <w:rStyle w:val="Hyperlink"/>
          <w:lang w:val="sv-SE"/>
        </w:rPr>
        <w:t xml:space="preserve">RUW100, </w:t>
      </w:r>
      <w:r>
        <w:fldChar w:fldCharType="end"/>
      </w:r>
      <w:hyperlink r:id="rId12" w:history="1">
        <w:r w:rsidRPr="00835689">
          <w:rPr>
            <w:rStyle w:val="Hyperlink"/>
            <w:lang w:val="sv-SE"/>
          </w:rPr>
          <w:t>PLC410</w:t>
        </w:r>
      </w:hyperlink>
      <w:r w:rsidRPr="00835689">
        <w:rPr>
          <w:lang w:val="sv-SE"/>
        </w:rPr>
        <w:t xml:space="preserve"> och </w:t>
      </w:r>
      <w:hyperlink r:id="rId13" w:history="1">
        <w:r w:rsidRPr="00835689">
          <w:rPr>
            <w:rStyle w:val="Hyperlink"/>
            <w:lang w:val="sv-SE"/>
          </w:rPr>
          <w:t>PLC500</w:t>
        </w:r>
      </w:hyperlink>
      <w:r w:rsidRPr="00835689">
        <w:rPr>
          <w:lang w:val="sv-SE"/>
        </w:rPr>
        <w:t xml:space="preserve"> garanterar en flexibel och kostnadseffektiv approach till automatisering.”</w:t>
      </w:r>
    </w:p>
    <w:p w14:paraId="73F88916" w14:textId="77777777" w:rsidR="000B34B8" w:rsidRPr="00835689" w:rsidRDefault="000B34B8" w:rsidP="005A7D16">
      <w:pPr>
        <w:spacing w:line="480" w:lineRule="auto"/>
        <w:jc w:val="both"/>
        <w:rPr>
          <w:lang w:val="sv-SE"/>
        </w:rPr>
      </w:pPr>
    </w:p>
    <w:p w14:paraId="4F32269A" w14:textId="77C43A3F" w:rsidR="000B34B8" w:rsidRPr="00835689" w:rsidRDefault="003F0E0E" w:rsidP="005A7D16">
      <w:pPr>
        <w:spacing w:line="480" w:lineRule="auto"/>
        <w:jc w:val="both"/>
        <w:rPr>
          <w:lang w:val="sv-SE"/>
        </w:rPr>
      </w:pPr>
      <w:r w:rsidRPr="00835689">
        <w:rPr>
          <w:lang w:val="sv-SE"/>
        </w:rPr>
        <w:t>PLC200</w:t>
      </w:r>
      <w:r w:rsidR="008E7595" w:rsidRPr="00835689">
        <w:rPr>
          <w:lang w:val="sv-SE"/>
        </w:rPr>
        <w:t xml:space="preserve"> är utformad för att möjliggöra anslutning till moderna industriella kommunikationsnätverk och stöder både Modbus Transmission Control Protocol (TCP) och </w:t>
      </w:r>
      <w:r w:rsidR="00FE0E2B" w:rsidRPr="00835689">
        <w:rPr>
          <w:lang w:val="sv-SE"/>
        </w:rPr>
        <w:t xml:space="preserve">EtherNet/IP (Ethernet Industrial Protocol) </w:t>
      </w:r>
      <w:r w:rsidR="0027253E" w:rsidRPr="00835689">
        <w:rPr>
          <w:lang w:val="sv-SE"/>
        </w:rPr>
        <w:t xml:space="preserve">via </w:t>
      </w:r>
      <w:r w:rsidR="008E7595" w:rsidRPr="00835689">
        <w:rPr>
          <w:lang w:val="sv-SE"/>
        </w:rPr>
        <w:t xml:space="preserve">sin inbyggda Ethernet-port. </w:t>
      </w:r>
      <w:r w:rsidR="00AE7245" w:rsidRPr="00835689">
        <w:rPr>
          <w:lang w:val="sv-SE"/>
        </w:rPr>
        <w:t xml:space="preserve">Dessutom finns </w:t>
      </w:r>
      <w:r w:rsidRPr="00835689">
        <w:rPr>
          <w:lang w:val="sv-SE"/>
        </w:rPr>
        <w:t xml:space="preserve">en PLC201-version som har alla andra funktioner i PLC200-serien och stödjer kommunikationsprotokollet CanOpen. </w:t>
      </w:r>
      <w:r w:rsidR="00AE7245" w:rsidRPr="00835689">
        <w:rPr>
          <w:lang w:val="sv-SE"/>
        </w:rPr>
        <w:t>PLC200-serien</w:t>
      </w:r>
      <w:r w:rsidR="008E7595" w:rsidRPr="00835689">
        <w:rPr>
          <w:lang w:val="sv-SE"/>
        </w:rPr>
        <w:t xml:space="preserve"> är certifierad enligt</w:t>
      </w:r>
      <w:r w:rsidR="00AE7245" w:rsidRPr="00835689">
        <w:rPr>
          <w:lang w:val="sv-SE"/>
        </w:rPr>
        <w:t xml:space="preserve"> </w:t>
      </w:r>
      <w:r w:rsidR="008E7595" w:rsidRPr="00835689">
        <w:rPr>
          <w:lang w:val="sv-SE"/>
        </w:rPr>
        <w:t>Conformité Européenne (CE) och United Kingdom Conformity Assessed (UKCA) och uppfyller därmed de högsta internationella säkerhets- och kvalitetsstandarderna.</w:t>
      </w:r>
    </w:p>
    <w:p w14:paraId="348F5E9E" w14:textId="77777777" w:rsidR="00723B57" w:rsidRPr="00835689" w:rsidRDefault="00723B57" w:rsidP="005A7D16">
      <w:pPr>
        <w:spacing w:line="480" w:lineRule="auto"/>
        <w:jc w:val="both"/>
        <w:rPr>
          <w:lang w:val="sv-SE"/>
        </w:rPr>
      </w:pPr>
    </w:p>
    <w:p w14:paraId="663AEDEA" w14:textId="39E547FD" w:rsidR="00723B57" w:rsidRPr="00835689" w:rsidRDefault="0053552D" w:rsidP="00723B57">
      <w:pPr>
        <w:spacing w:line="480" w:lineRule="auto"/>
        <w:jc w:val="both"/>
        <w:rPr>
          <w:lang w:val="sv-SE"/>
        </w:rPr>
      </w:pPr>
      <w:r w:rsidRPr="00835689">
        <w:rPr>
          <w:lang w:val="sv-SE"/>
        </w:rPr>
        <w:t xml:space="preserve">En av de mest värdefulla aspekterna av </w:t>
      </w:r>
      <w:r w:rsidR="003F0E0E" w:rsidRPr="00835689">
        <w:rPr>
          <w:lang w:val="sv-SE"/>
        </w:rPr>
        <w:t xml:space="preserve">PLC200 </w:t>
      </w:r>
      <w:r w:rsidRPr="00835689">
        <w:rPr>
          <w:lang w:val="sv-SE"/>
        </w:rPr>
        <w:t xml:space="preserve">är dess stöd för lokal expansion </w:t>
      </w:r>
      <w:r w:rsidRPr="00835689">
        <w:rPr>
          <w:rFonts w:cs="Arial"/>
          <w:lang w:val="sv-SE"/>
        </w:rPr>
        <w:t xml:space="preserve">– </w:t>
      </w:r>
      <w:r w:rsidRPr="00835689">
        <w:rPr>
          <w:lang w:val="sv-SE"/>
        </w:rPr>
        <w:t xml:space="preserve">enheten rymmer upp till åtta expansionsmoduler. </w:t>
      </w:r>
      <w:r w:rsidR="00723B57" w:rsidRPr="00835689">
        <w:rPr>
          <w:lang w:val="sv-SE"/>
        </w:rPr>
        <w:t xml:space="preserve">Detta gör det möjligt för användare att </w:t>
      </w:r>
      <w:r w:rsidR="00723B57" w:rsidRPr="00835689">
        <w:rPr>
          <w:lang w:val="sv-SE"/>
        </w:rPr>
        <w:lastRenderedPageBreak/>
        <w:t xml:space="preserve">skräddarsy konfigurationer för er med digitala och </w:t>
      </w:r>
      <w:r w:rsidR="009A5ED9" w:rsidRPr="00835689">
        <w:rPr>
          <w:lang w:val="sv-SE"/>
        </w:rPr>
        <w:t xml:space="preserve">analoga </w:t>
      </w:r>
      <w:r w:rsidR="00723B57" w:rsidRPr="00835689">
        <w:rPr>
          <w:lang w:val="sv-SE"/>
        </w:rPr>
        <w:t xml:space="preserve">in-/utgångskort, inklusive temperatursensorer som termoelement och </w:t>
      </w:r>
      <w:r w:rsidR="00FE0E2B" w:rsidRPr="00835689">
        <w:rPr>
          <w:lang w:val="sv-SE"/>
        </w:rPr>
        <w:t xml:space="preserve">motståndstemperaturdetektorer </w:t>
      </w:r>
      <w:r w:rsidR="000B34B8" w:rsidRPr="00835689">
        <w:rPr>
          <w:lang w:val="sv-SE"/>
        </w:rPr>
        <w:t>(</w:t>
      </w:r>
      <w:r w:rsidR="00723B57" w:rsidRPr="00835689">
        <w:rPr>
          <w:lang w:val="sv-SE"/>
        </w:rPr>
        <w:t>RTD</w:t>
      </w:r>
      <w:r w:rsidR="000B34B8" w:rsidRPr="00835689">
        <w:rPr>
          <w:lang w:val="sv-SE"/>
        </w:rPr>
        <w:t xml:space="preserve">).  </w:t>
      </w:r>
    </w:p>
    <w:p w14:paraId="6A9E3AD7" w14:textId="70A59B55" w:rsidR="008E7595" w:rsidRPr="00835689" w:rsidRDefault="008E7595" w:rsidP="00DD324D">
      <w:pPr>
        <w:spacing w:line="480" w:lineRule="auto"/>
        <w:jc w:val="both"/>
        <w:rPr>
          <w:lang w:val="sv-SE"/>
        </w:rPr>
      </w:pPr>
    </w:p>
    <w:p w14:paraId="041D589E" w14:textId="6B4447E4" w:rsidR="000B34B8" w:rsidRPr="00835689" w:rsidRDefault="003F0E0E" w:rsidP="00DD324D">
      <w:pPr>
        <w:spacing w:line="480" w:lineRule="auto"/>
        <w:jc w:val="both"/>
        <w:rPr>
          <w:lang w:val="sv-SE"/>
        </w:rPr>
      </w:pPr>
      <w:r w:rsidRPr="00835689">
        <w:rPr>
          <w:lang w:val="sv-SE"/>
        </w:rPr>
        <w:t xml:space="preserve">PLC200 </w:t>
      </w:r>
      <w:r w:rsidR="008E7595" w:rsidRPr="00835689">
        <w:rPr>
          <w:lang w:val="sv-SE"/>
        </w:rPr>
        <w:t xml:space="preserve">är </w:t>
      </w:r>
      <w:r w:rsidR="000B34B8" w:rsidRPr="00835689">
        <w:rPr>
          <w:lang w:val="sv-SE"/>
        </w:rPr>
        <w:t xml:space="preserve">också </w:t>
      </w:r>
      <w:r w:rsidR="008E7595" w:rsidRPr="00835689">
        <w:rPr>
          <w:lang w:val="sv-SE"/>
        </w:rPr>
        <w:t xml:space="preserve">fullt programmerbar via WEG:s </w:t>
      </w:r>
      <w:r w:rsidR="008E7595">
        <w:fldChar w:fldCharType="begin"/>
      </w:r>
      <w:r w:rsidR="008E7595" w:rsidRPr="00835689">
        <w:rPr>
          <w:lang w:val="sv-SE"/>
        </w:rPr>
        <w:instrText>HYPERLINK "https://www.weg.net/catalog/weg/BE/en/Drives/Software/Tools/WEG-Programming-Suite-%28WPS%29/WPS-Software/p/MKT_WDC_GLOBAL_SOFTWARE_WPS?utm_source=google&amp;utm_medium=article&amp;utm_campaign=WEG1356&amp;utm_id=PLC201&amp;utm_term=software&amp;utm_content=Earned"</w:instrText>
      </w:r>
      <w:r w:rsidR="008E7595">
        <w:fldChar w:fldCharType="separate"/>
      </w:r>
      <w:r w:rsidR="008E7595" w:rsidRPr="00835689">
        <w:rPr>
          <w:rStyle w:val="Hyperlink"/>
          <w:lang w:val="sv-SE"/>
        </w:rPr>
        <w:t>WPS®-programvara</w:t>
      </w:r>
      <w:r w:rsidR="008E7595">
        <w:fldChar w:fldCharType="end"/>
      </w:r>
      <w:r w:rsidR="008E7595" w:rsidRPr="00835689">
        <w:rPr>
          <w:lang w:val="sv-SE"/>
        </w:rPr>
        <w:t xml:space="preserve"> – ett verktyg för programmering, övervakning och konfiguration av automationsutrustning. Den stöder språken Ladder Diagram (LD) och Structured Text (ST), i enlighet med den internationella standarden IEC 61131-3. WPS® är utformad för intuitiv utveckling och snabb felsökning, vilket effektiviserar arbetsflöden och ökar produktiviteten. </w:t>
      </w:r>
    </w:p>
    <w:p w14:paraId="1CF1E2B4" w14:textId="77777777" w:rsidR="000B34B8" w:rsidRPr="00835689" w:rsidRDefault="000B34B8" w:rsidP="00DD324D">
      <w:pPr>
        <w:spacing w:line="480" w:lineRule="auto"/>
        <w:jc w:val="both"/>
        <w:rPr>
          <w:lang w:val="sv-SE"/>
        </w:rPr>
      </w:pPr>
    </w:p>
    <w:p w14:paraId="34CFDB86" w14:textId="63563099" w:rsidR="008E7595" w:rsidRPr="00835689" w:rsidRDefault="000B34B8" w:rsidP="00DD324D">
      <w:pPr>
        <w:spacing w:line="480" w:lineRule="auto"/>
        <w:jc w:val="both"/>
        <w:rPr>
          <w:lang w:val="sv-SE"/>
        </w:rPr>
      </w:pPr>
      <w:r w:rsidRPr="00835689">
        <w:rPr>
          <w:lang w:val="sv-SE"/>
        </w:rPr>
        <w:t xml:space="preserve">WPS®-programvaran </w:t>
      </w:r>
      <w:hyperlink r:id="rId14" w:history="1">
        <w:r w:rsidR="008E7595" w:rsidRPr="00835689">
          <w:rPr>
            <w:rStyle w:val="Hyperlink"/>
            <w:lang w:val="sv-SE"/>
          </w:rPr>
          <w:t>kan laddas ner gratis</w:t>
        </w:r>
      </w:hyperlink>
      <w:r w:rsidR="008E7595" w:rsidRPr="00835689">
        <w:rPr>
          <w:lang w:val="sv-SE"/>
        </w:rPr>
        <w:t xml:space="preserve"> från WEG:s officiella webbplats och uppdateras regelbundet för optimal prestanda och kompatibilitet. </w:t>
      </w:r>
    </w:p>
    <w:p w14:paraId="2F8B6F42" w14:textId="77777777" w:rsidR="008E7595" w:rsidRPr="00835689" w:rsidRDefault="008E7595" w:rsidP="00DD324D">
      <w:pPr>
        <w:spacing w:line="480" w:lineRule="auto"/>
        <w:jc w:val="both"/>
        <w:rPr>
          <w:lang w:val="sv-SE"/>
        </w:rPr>
      </w:pPr>
    </w:p>
    <w:p w14:paraId="051A307B" w14:textId="12212AB1" w:rsidR="008E7595" w:rsidRPr="00835689" w:rsidRDefault="0027253E" w:rsidP="00DD324D">
      <w:pPr>
        <w:spacing w:line="480" w:lineRule="auto"/>
        <w:jc w:val="both"/>
        <w:rPr>
          <w:lang w:val="sv-SE"/>
        </w:rPr>
      </w:pPr>
      <w:r w:rsidRPr="00835689">
        <w:rPr>
          <w:lang w:val="sv-SE"/>
        </w:rPr>
        <w:t>"</w:t>
      </w:r>
      <w:r w:rsidR="008E7595" w:rsidRPr="00835689">
        <w:rPr>
          <w:lang w:val="sv-SE"/>
        </w:rPr>
        <w:t>Vi är fast beslutna att kontinuerligt utveckla vårt PLC-sortiment i linje med nya marknadstrender</w:t>
      </w:r>
      <w:r w:rsidRPr="00835689">
        <w:rPr>
          <w:lang w:val="sv-SE"/>
        </w:rPr>
        <w:t>"</w:t>
      </w:r>
      <w:r w:rsidR="008E7595" w:rsidRPr="00835689">
        <w:rPr>
          <w:lang w:val="sv-SE"/>
        </w:rPr>
        <w:t xml:space="preserve">, </w:t>
      </w:r>
      <w:r w:rsidRPr="00835689">
        <w:rPr>
          <w:lang w:val="sv-SE"/>
        </w:rPr>
        <w:t xml:space="preserve">tillägger Corrêa. "Lanseringen av den nya </w:t>
      </w:r>
      <w:r w:rsidR="003F0E0E" w:rsidRPr="00835689">
        <w:rPr>
          <w:lang w:val="sv-SE"/>
        </w:rPr>
        <w:t xml:space="preserve">PLC200 </w:t>
      </w:r>
      <w:r w:rsidRPr="00835689">
        <w:rPr>
          <w:lang w:val="sv-SE"/>
        </w:rPr>
        <w:t xml:space="preserve">understryker WEG:s </w:t>
      </w:r>
      <w:r w:rsidR="008E7595" w:rsidRPr="00835689">
        <w:rPr>
          <w:lang w:val="sv-SE"/>
        </w:rPr>
        <w:t xml:space="preserve">starka fokus på </w:t>
      </w:r>
      <w:r w:rsidRPr="00835689">
        <w:rPr>
          <w:lang w:val="sv-SE"/>
        </w:rPr>
        <w:t>att hjälpa industrin att avsevärt minska energiförbrukningen och engagera sig i mer hållbara metoder."</w:t>
      </w:r>
    </w:p>
    <w:p w14:paraId="2D90EBA8" w14:textId="77777777" w:rsidR="00E866E1" w:rsidRPr="00835689" w:rsidRDefault="00E866E1" w:rsidP="00DD324D">
      <w:pPr>
        <w:spacing w:line="480" w:lineRule="auto"/>
        <w:jc w:val="both"/>
        <w:rPr>
          <w:lang w:val="sv-SE"/>
        </w:rPr>
      </w:pPr>
    </w:p>
    <w:p w14:paraId="0CD97468" w14:textId="57E49E15" w:rsidR="00EC4726" w:rsidRPr="00835689" w:rsidRDefault="00EC4726" w:rsidP="00234F5E">
      <w:pPr>
        <w:spacing w:line="480" w:lineRule="auto"/>
        <w:jc w:val="both"/>
        <w:rPr>
          <w:rFonts w:cs="Arial"/>
          <w:bCs/>
          <w:lang w:val="sv-SE"/>
        </w:rPr>
      </w:pPr>
      <w:r w:rsidRPr="00835689">
        <w:rPr>
          <w:rFonts w:cs="Arial"/>
          <w:i/>
          <w:iCs/>
          <w:lang w:val="sv-SE"/>
        </w:rPr>
        <w:t xml:space="preserve">För mer information om </w:t>
      </w:r>
      <w:r w:rsidR="003F0E0E" w:rsidRPr="00835689">
        <w:rPr>
          <w:rFonts w:cs="Arial"/>
          <w:i/>
          <w:iCs/>
          <w:lang w:val="sv-SE"/>
        </w:rPr>
        <w:t xml:space="preserve">PLC200 </w:t>
      </w:r>
      <w:r w:rsidR="0065337D" w:rsidRPr="00835689">
        <w:rPr>
          <w:rFonts w:cs="Arial"/>
          <w:i/>
          <w:iCs/>
          <w:lang w:val="sv-SE"/>
        </w:rPr>
        <w:t xml:space="preserve">och andra automationsprodukter, </w:t>
      </w:r>
      <w:r w:rsidR="00040DD5">
        <w:fldChar w:fldCharType="begin"/>
      </w:r>
      <w:r w:rsidR="00040DD5" w:rsidRPr="00835689">
        <w:rPr>
          <w:lang w:val="sv-SE"/>
        </w:rPr>
        <w:instrText>HYPERLINK "https://www.weg.net/institutional/GB/en/?utm_source=google&amp;utm_medium=article&amp;utm_campaign=WEG1356&amp;utm_id=PLC201&amp;utm_term=PLC500&amp;utm_content=Earned"</w:instrText>
      </w:r>
      <w:r w:rsidR="00040DD5">
        <w:fldChar w:fldCharType="separate"/>
      </w:r>
      <w:r w:rsidR="00040DD5" w:rsidRPr="00835689">
        <w:rPr>
          <w:rStyle w:val="Hyperlink"/>
          <w:rFonts w:cs="Arial"/>
          <w:i/>
          <w:iCs/>
          <w:lang w:val="sv-SE"/>
        </w:rPr>
        <w:t xml:space="preserve">besök </w:t>
      </w:r>
      <w:r w:rsidR="00346660" w:rsidRPr="00835689">
        <w:rPr>
          <w:rStyle w:val="Hyperlink"/>
          <w:rFonts w:cs="Arial"/>
          <w:i/>
          <w:iCs/>
          <w:lang w:val="sv-SE"/>
        </w:rPr>
        <w:t>webbplatsen</w:t>
      </w:r>
      <w:r w:rsidR="00040DD5">
        <w:fldChar w:fldCharType="end"/>
      </w:r>
      <w:r w:rsidR="0065337D" w:rsidRPr="00835689">
        <w:rPr>
          <w:rFonts w:cs="Arial"/>
          <w:i/>
          <w:iCs/>
          <w:lang w:val="sv-SE"/>
        </w:rPr>
        <w:t xml:space="preserve"> eller kontakta WEG:s säljteam på</w:t>
      </w:r>
      <w:hyperlink r:id="rId15" w:history="1">
        <w:r w:rsidR="0065337D" w:rsidRPr="00835689">
          <w:rPr>
            <w:rStyle w:val="Hyperlink"/>
            <w:i/>
            <w:iCs/>
            <w:lang w:val="sv-SE"/>
          </w:rPr>
          <w:t>info-uk@weg.net</w:t>
        </w:r>
      </w:hyperlink>
      <w:r w:rsidR="0065337D" w:rsidRPr="00835689">
        <w:rPr>
          <w:rFonts w:cs="Arial"/>
          <w:i/>
          <w:iCs/>
          <w:lang w:val="sv-SE"/>
        </w:rPr>
        <w:t>.</w:t>
      </w:r>
    </w:p>
    <w:p w14:paraId="32AAF2F2" w14:textId="77777777" w:rsidR="0098171C" w:rsidRPr="00835689" w:rsidRDefault="0098171C" w:rsidP="00E03D45">
      <w:pPr>
        <w:rPr>
          <w:rFonts w:eastAsia="MS Mincho" w:cs="Arial"/>
          <w:b/>
          <w:color w:val="4472C4"/>
          <w:lang w:val="sv-SE"/>
        </w:rPr>
      </w:pPr>
    </w:p>
    <w:p w14:paraId="5D2DCB53" w14:textId="27D0DFB0" w:rsidR="00E03D45" w:rsidRPr="00835689" w:rsidRDefault="00E03D45" w:rsidP="00E03D45">
      <w:pPr>
        <w:rPr>
          <w:rFonts w:eastAsia="MS Mincho" w:cs="Arial"/>
          <w:lang w:val="sv-SE"/>
        </w:rPr>
      </w:pPr>
      <w:r w:rsidRPr="00835689">
        <w:rPr>
          <w:rFonts w:eastAsia="MS Mincho" w:cs="Arial"/>
          <w:b/>
          <w:color w:val="4472C4"/>
          <w:lang w:val="sv-SE"/>
        </w:rPr>
        <w:t>Slut:</w:t>
      </w:r>
      <w:r w:rsidR="0006726E" w:rsidRPr="00835689">
        <w:rPr>
          <w:rFonts w:eastAsia="MS Mincho" w:cs="Arial"/>
          <w:lang w:val="sv-SE"/>
        </w:rPr>
        <w:t xml:space="preserve"> 481 </w:t>
      </w:r>
      <w:r w:rsidRPr="00835689">
        <w:rPr>
          <w:rFonts w:eastAsia="MS Mincho" w:cs="Arial"/>
          <w:lang w:val="sv-SE"/>
        </w:rPr>
        <w:t>ord</w:t>
      </w:r>
    </w:p>
    <w:p w14:paraId="5D2DCB54" w14:textId="77777777" w:rsidR="00E03D45" w:rsidRPr="00835689" w:rsidRDefault="00E03D45" w:rsidP="008A6A7A">
      <w:pPr>
        <w:rPr>
          <w:rFonts w:eastAsia="MS Mincho"/>
          <w:lang w:val="sv-SE"/>
        </w:rPr>
      </w:pPr>
    </w:p>
    <w:p w14:paraId="5D2DCB55" w14:textId="337EAF6B" w:rsidR="00924FCE" w:rsidRPr="00835689" w:rsidRDefault="00924FCE" w:rsidP="008A6A7A">
      <w:pPr>
        <w:rPr>
          <w:lang w:val="sv-SE"/>
        </w:rPr>
      </w:pPr>
      <w:r w:rsidRPr="00835689">
        <w:rPr>
          <w:rFonts w:eastAsia="MS Mincho"/>
          <w:b/>
          <w:color w:val="4472C4"/>
          <w:lang w:val="sv-SE"/>
        </w:rPr>
        <w:t>Bildtext:</w:t>
      </w:r>
    </w:p>
    <w:p w14:paraId="5D2DCB56" w14:textId="77777777" w:rsidR="00924FCE" w:rsidRPr="00835689" w:rsidRDefault="00924FCE" w:rsidP="008A6A7A">
      <w:pPr>
        <w:rPr>
          <w:rFonts w:eastAsia="MS Mincho"/>
          <w:lang w:val="sv-SE"/>
        </w:rPr>
      </w:pPr>
    </w:p>
    <w:p w14:paraId="5D2DCB57" w14:textId="77777777" w:rsidR="00E03D45" w:rsidRPr="00835689" w:rsidRDefault="00E03D45" w:rsidP="008A6A7A">
      <w:pPr>
        <w:rPr>
          <w:lang w:val="sv-SE"/>
        </w:rPr>
      </w:pPr>
      <w:r w:rsidRPr="00835689">
        <w:rPr>
          <w:rFonts w:eastAsia="MS Mincho"/>
          <w:b/>
          <w:bCs/>
          <w:color w:val="4472C4"/>
          <w:lang w:val="sv-SE"/>
        </w:rPr>
        <w:t xml:space="preserve">Redaktörens anmärkning: </w:t>
      </w:r>
      <w:r w:rsidRPr="00835689">
        <w:rPr>
          <w:lang w:val="sv-SE"/>
        </w:rPr>
        <w:t xml:space="preserve">Om du vill hålla dig uppdaterad med pressmaterial, opinionsinriktat innehåll och fallstudier från </w:t>
      </w:r>
      <w:r w:rsidR="008A6A7A" w:rsidRPr="00835689">
        <w:rPr>
          <w:lang w:val="sv-SE"/>
        </w:rPr>
        <w:t xml:space="preserve">WEG, </w:t>
      </w:r>
      <w:r w:rsidRPr="00835689">
        <w:rPr>
          <w:lang w:val="sv-SE"/>
        </w:rPr>
        <w:t xml:space="preserve">besök </w:t>
      </w:r>
      <w:r w:rsidR="008A6A7A">
        <w:fldChar w:fldCharType="begin"/>
      </w:r>
      <w:r w:rsidR="008A6A7A" w:rsidRPr="00835689">
        <w:rPr>
          <w:lang w:val="sv-SE"/>
        </w:rPr>
        <w:instrText>HYPERLINK "https://www.weg.net/institutional/MR/en/all-news/all"</w:instrText>
      </w:r>
      <w:r w:rsidR="008A6A7A">
        <w:fldChar w:fldCharType="separate"/>
      </w:r>
      <w:r w:rsidR="008A6A7A" w:rsidRPr="00835689">
        <w:rPr>
          <w:rStyle w:val="Hyperlink"/>
          <w:rFonts w:cs="Arial"/>
          <w:lang w:val="sv-SE"/>
        </w:rPr>
        <w:t>https://www.weg.net/institutional/MR/en/all-news/all</w:t>
      </w:r>
      <w:r w:rsidR="008A6A7A">
        <w:fldChar w:fldCharType="end"/>
      </w:r>
    </w:p>
    <w:p w14:paraId="5D2DCB58" w14:textId="77777777" w:rsidR="00E03D45" w:rsidRPr="00835689" w:rsidRDefault="00E03D45" w:rsidP="008A6A7A">
      <w:pPr>
        <w:rPr>
          <w:rFonts w:eastAsia="MS Mincho"/>
          <w:b/>
          <w:bCs/>
          <w:color w:val="00529C"/>
          <w:lang w:val="sv-SE"/>
        </w:rPr>
      </w:pPr>
    </w:p>
    <w:p w14:paraId="3ABD0844" w14:textId="77777777" w:rsidR="00FF02C6" w:rsidRPr="00835689" w:rsidRDefault="00FF02C6" w:rsidP="00FF02C6">
      <w:pPr>
        <w:rPr>
          <w:rFonts w:eastAsia="MS Mincho"/>
          <w:b/>
          <w:bCs/>
          <w:color w:val="4472C4"/>
          <w:lang w:val="sv-SE"/>
        </w:rPr>
      </w:pPr>
      <w:r w:rsidRPr="00835689">
        <w:rPr>
          <w:rFonts w:eastAsia="MS Mincho"/>
          <w:b/>
          <w:bCs/>
          <w:color w:val="4472C4"/>
          <w:lang w:val="sv-SE"/>
        </w:rPr>
        <w:t xml:space="preserve">För ytterligare information, kontakta: </w:t>
      </w:r>
    </w:p>
    <w:p w14:paraId="00F2E296" w14:textId="1C5F9D41" w:rsidR="00FF02C6" w:rsidRPr="00835689" w:rsidRDefault="00FF02C6" w:rsidP="00FF02C6">
      <w:pPr>
        <w:rPr>
          <w:lang w:val="sv-SE"/>
        </w:rPr>
      </w:pPr>
      <w:r w:rsidRPr="00835689">
        <w:rPr>
          <w:lang w:val="sv-SE"/>
        </w:rPr>
        <w:t>Marcio Ematsu, WEG International GmbH, Am Mattenhof 16a, 6010 Kriens, Schweiz.</w:t>
      </w:r>
    </w:p>
    <w:p w14:paraId="00EB4BB8" w14:textId="77777777" w:rsidR="00FF02C6" w:rsidRPr="00835689" w:rsidRDefault="00FF02C6" w:rsidP="00FF02C6">
      <w:pPr>
        <w:rPr>
          <w:rFonts w:eastAsia="MS Mincho"/>
          <w:b/>
          <w:bCs/>
          <w:color w:val="4472C4"/>
          <w:lang w:val="sv-SE"/>
        </w:rPr>
      </w:pPr>
      <w:r w:rsidRPr="00835689">
        <w:rPr>
          <w:rFonts w:eastAsia="MS Mincho"/>
          <w:b/>
          <w:bCs/>
          <w:color w:val="4472C4"/>
          <w:lang w:val="sv-SE"/>
        </w:rPr>
        <w:t xml:space="preserve">www: </w:t>
      </w:r>
      <w:hyperlink r:id="rId16" w:tgtFrame="_blank" w:history="1">
        <w:r w:rsidRPr="00835689">
          <w:rPr>
            <w:rStyle w:val="Hyperlink"/>
            <w:rFonts w:eastAsia="MS Mincho"/>
            <w:b/>
            <w:bCs/>
            <w:lang w:val="sv-SE"/>
          </w:rPr>
          <w:t>www.weg.net</w:t>
        </w:r>
      </w:hyperlink>
      <w:r w:rsidRPr="00835689">
        <w:rPr>
          <w:rFonts w:eastAsia="MS Mincho"/>
          <w:b/>
          <w:bCs/>
          <w:color w:val="4472C4"/>
          <w:lang w:val="sv-SE"/>
        </w:rPr>
        <w:t>  </w:t>
      </w:r>
    </w:p>
    <w:p w14:paraId="5DC4804D" w14:textId="77777777" w:rsidR="00FF02C6" w:rsidRPr="00835689" w:rsidRDefault="00FF02C6" w:rsidP="00FF02C6">
      <w:pPr>
        <w:rPr>
          <w:rFonts w:eastAsia="MS Mincho"/>
          <w:b/>
          <w:bCs/>
          <w:color w:val="4472C4"/>
          <w:lang w:val="sv-SE"/>
        </w:rPr>
      </w:pPr>
      <w:r w:rsidRPr="00835689">
        <w:rPr>
          <w:rFonts w:eastAsia="MS Mincho"/>
          <w:b/>
          <w:bCs/>
          <w:color w:val="4472C4"/>
          <w:lang w:val="sv-SE"/>
        </w:rPr>
        <w:t xml:space="preserve">e-post: </w:t>
      </w:r>
      <w:r>
        <w:fldChar w:fldCharType="begin"/>
      </w:r>
      <w:r w:rsidRPr="00835689">
        <w:rPr>
          <w:lang w:val="sv-SE"/>
        </w:rPr>
        <w:instrText>HYPERLINK "mailto:info@weg.net" \t "_blank" \o "mailto:info@weg.net"</w:instrText>
      </w:r>
      <w:r>
        <w:fldChar w:fldCharType="separate"/>
      </w:r>
      <w:r w:rsidRPr="00835689">
        <w:rPr>
          <w:rStyle w:val="Hyperlink"/>
          <w:rFonts w:eastAsia="MS Mincho"/>
          <w:b/>
          <w:bCs/>
          <w:lang w:val="sv-SE"/>
        </w:rPr>
        <w:t>info@weg.net</w:t>
      </w:r>
      <w:r>
        <w:fldChar w:fldCharType="end"/>
      </w:r>
    </w:p>
    <w:p w14:paraId="5D2DCB5D" w14:textId="77777777" w:rsidR="00E03D45" w:rsidRPr="00835689" w:rsidRDefault="00E03D45" w:rsidP="008A6A7A">
      <w:pPr>
        <w:rPr>
          <w:rFonts w:eastAsia="MS Mincho"/>
          <w:color w:val="0C7289"/>
          <w:lang w:val="sv-SE"/>
        </w:rPr>
      </w:pPr>
    </w:p>
    <w:p w14:paraId="5D2DCB5E" w14:textId="7D31A1FA" w:rsidR="00E03D45" w:rsidRPr="00835689" w:rsidRDefault="00E03D45" w:rsidP="008A6A7A">
      <w:pPr>
        <w:rPr>
          <w:rFonts w:eastAsia="MS Mincho"/>
          <w:spacing w:val="-3"/>
          <w:lang w:val="sv-SE"/>
        </w:rPr>
      </w:pPr>
      <w:r w:rsidRPr="00835689">
        <w:rPr>
          <w:rFonts w:eastAsia="MS Mincho"/>
          <w:b/>
          <w:bCs/>
          <w:color w:val="4472C4"/>
          <w:lang w:val="sv-SE"/>
        </w:rPr>
        <w:t xml:space="preserve">Pressförfrågningar: </w:t>
      </w:r>
      <w:r w:rsidR="0010339A" w:rsidRPr="00835689">
        <w:rPr>
          <w:rFonts w:eastAsia="MS Mincho"/>
          <w:spacing w:val="-3"/>
          <w:lang w:val="sv-SE"/>
        </w:rPr>
        <w:t xml:space="preserve">Stephanie Wood </w:t>
      </w:r>
      <w:r w:rsidR="00346660" w:rsidRPr="00835689">
        <w:rPr>
          <w:rFonts w:eastAsia="MS Mincho"/>
          <w:spacing w:val="-3"/>
          <w:lang w:val="sv-SE"/>
        </w:rPr>
        <w:t xml:space="preserve">eller Encarna Nunez </w:t>
      </w:r>
      <w:r w:rsidRPr="00835689">
        <w:rPr>
          <w:rFonts w:eastAsia="MS Mincho"/>
          <w:spacing w:val="-3"/>
          <w:lang w:val="sv-SE"/>
        </w:rPr>
        <w:t>–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 xml:space="preserve">Suites 1&amp;amp;2 The Malthouse, Water Street, Stafford, Staffordshire, ST16 1AR </w:t>
      </w:r>
      <w:r w:rsidR="00E03D45" w:rsidRPr="008A6A7A">
        <w:rPr>
          <w:rFonts w:eastAsia="MS Mincho"/>
          <w:noProof/>
          <w:lang w:eastAsia="en-GB"/>
        </w:rPr>
        <w:br/>
      </w:r>
      <w:r w:rsidR="00E03D45" w:rsidRPr="00F603CF">
        <w:rPr>
          <w:rFonts w:eastAsia="MS Mincho"/>
          <w:b/>
          <w:bCs/>
          <w:color w:val="4472C4"/>
        </w:rPr>
        <w:t xml:space="preserve">Telefon: </w:t>
      </w:r>
      <w:r w:rsidR="00E03D45" w:rsidRPr="008A6A7A">
        <w:rPr>
          <w:rFonts w:eastAsia="MS Mincho"/>
          <w:spacing w:val="-3"/>
        </w:rPr>
        <w:t>+44 (0) 1785 225416</w:t>
      </w:r>
    </w:p>
    <w:p w14:paraId="5D2DCB60" w14:textId="16BD894A" w:rsidR="00E03D45" w:rsidRPr="00835689" w:rsidRDefault="00E03D45" w:rsidP="008A6A7A">
      <w:pPr>
        <w:rPr>
          <w:rFonts w:eastAsia="MS Mincho"/>
          <w:spacing w:val="-3"/>
          <w:lang w:val="sv-SE"/>
        </w:rPr>
      </w:pPr>
      <w:r w:rsidRPr="00835689">
        <w:rPr>
          <w:rFonts w:eastAsia="MS Mincho"/>
          <w:b/>
          <w:bCs/>
          <w:color w:val="4472C4"/>
          <w:lang w:val="sv-SE"/>
        </w:rPr>
        <w:t>e-post:</w:t>
      </w:r>
      <w:r w:rsidR="0010339A">
        <w:fldChar w:fldCharType="begin"/>
      </w:r>
      <w:r w:rsidR="0010339A" w:rsidRPr="00835689">
        <w:rPr>
          <w:lang w:val="sv-SE"/>
        </w:rPr>
        <w:instrText>HYPERLINK "mailto:stephanie@stonejunction.co.uk"</w:instrText>
      </w:r>
      <w:r w:rsidR="0010339A">
        <w:fldChar w:fldCharType="separate"/>
      </w:r>
      <w:r w:rsidR="0010339A" w:rsidRPr="00835689">
        <w:rPr>
          <w:rStyle w:val="Hyperlink"/>
          <w:rFonts w:eastAsia="MS Mincho"/>
          <w:spacing w:val="-3"/>
          <w:lang w:val="sv-SE"/>
        </w:rPr>
        <w:t>stephanie@stonejunction.co.uk</w:t>
      </w:r>
      <w:r w:rsidR="0010339A">
        <w:fldChar w:fldCharType="end"/>
      </w:r>
      <w:r w:rsidR="00346660" w:rsidRPr="00835689">
        <w:rPr>
          <w:rFonts w:eastAsia="MS Mincho"/>
          <w:spacing w:val="-3"/>
          <w:lang w:val="sv-SE"/>
        </w:rPr>
        <w:t xml:space="preserve"> eller </w:t>
      </w:r>
      <w:r w:rsidR="00346660">
        <w:fldChar w:fldCharType="begin"/>
      </w:r>
      <w:r w:rsidR="00346660" w:rsidRPr="00835689">
        <w:rPr>
          <w:lang w:val="sv-SE"/>
        </w:rPr>
        <w:instrText>HYPERLINK "mailto:encarna@stonejunction.co.uk"</w:instrText>
      </w:r>
      <w:r w:rsidR="00346660">
        <w:fldChar w:fldCharType="separate"/>
      </w:r>
      <w:r w:rsidR="00346660" w:rsidRPr="00835689">
        <w:rPr>
          <w:rStyle w:val="Hyperlink"/>
          <w:rFonts w:eastAsia="MS Mincho"/>
          <w:spacing w:val="-3"/>
          <w:lang w:val="sv-SE"/>
        </w:rPr>
        <w:t>encarna@stonejunction.co.uk</w:t>
      </w:r>
      <w:r w:rsidR="00346660">
        <w:fldChar w:fldCharType="end"/>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 xml:space="preserve">www: </w:t>
      </w:r>
      <w:r>
        <w:fldChar w:fldCharType="begin"/>
      </w:r>
      <w:r w:rsidRPr="00835689">
        <w:rPr>
          <w:lang w:val="sv-SE"/>
        </w:rPr>
        <w:instrText>HYPERLINK "http://www.stonejunction.co.uk/"</w:instrText>
      </w:r>
      <w:r>
        <w:fldChar w:fldCharType="separate"/>
      </w:r>
      <w:r w:rsidRPr="008A6A7A">
        <w:rPr>
          <w:rStyle w:val="Hyperlink"/>
          <w:rFonts w:eastAsia="MS Mincho" w:cs="Arial"/>
          <w:spacing w:val="-3"/>
          <w:lang w:val="de-DE"/>
        </w:rPr>
        <w:t>www.stonejunction.co.uk</w:t>
      </w:r>
      <w:r>
        <w:fldChar w:fldCharType="end"/>
      </w:r>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 xml:space="preserve">Blogg: </w:t>
      </w:r>
      <w:r>
        <w:fldChar w:fldCharType="begin"/>
      </w:r>
      <w:r w:rsidRPr="00835689">
        <w:rPr>
          <w:lang w:val="sv-SE"/>
        </w:rPr>
        <w:instrText>HYPERLINK "http://www.stone-junction.blogspot.com"</w:instrText>
      </w:r>
      <w:r>
        <w:fldChar w:fldCharType="separate"/>
      </w:r>
      <w:r w:rsidRPr="008A6A7A">
        <w:rPr>
          <w:rStyle w:val="Hyperlink"/>
          <w:rFonts w:eastAsia="MS Mincho" w:cs="Arial"/>
          <w:bCs/>
          <w:spacing w:val="-3"/>
          <w:lang w:val="de-DE"/>
        </w:rPr>
        <w:t>www.stone-junction.blogspot.</w:t>
      </w:r>
      <w:r>
        <w:fldChar w:fldCharType="end"/>
      </w:r>
      <w:r w:rsidRPr="008A6A7A">
        <w:rPr>
          <w:rFonts w:eastAsia="MS Mincho"/>
          <w:b/>
          <w:bCs/>
          <w:color w:val="CC0000"/>
          <w:spacing w:val="-3"/>
          <w:lang w:val="de-DE"/>
        </w:rPr>
        <w:t xml:space="preserve">com </w:t>
      </w:r>
    </w:p>
    <w:p w14:paraId="5D2DCB63" w14:textId="77777777" w:rsidR="00E03D45" w:rsidRPr="00835689" w:rsidRDefault="00E03D45" w:rsidP="008A6A7A">
      <w:pPr>
        <w:rPr>
          <w:rFonts w:eastAsia="MS Mincho"/>
          <w:bCs/>
          <w:color w:val="002060"/>
          <w:spacing w:val="-3"/>
          <w:lang w:val="sv-SE"/>
        </w:rPr>
      </w:pPr>
      <w:r w:rsidRPr="00835689">
        <w:rPr>
          <w:rFonts w:eastAsia="MS Mincho"/>
          <w:b/>
          <w:bCs/>
          <w:color w:val="4472C4"/>
          <w:lang w:val="sv-SE"/>
        </w:rPr>
        <w:t xml:space="preserve">Twitter: </w:t>
      </w:r>
      <w:r>
        <w:fldChar w:fldCharType="begin"/>
      </w:r>
      <w:r w:rsidRPr="00835689">
        <w:rPr>
          <w:lang w:val="sv-SE"/>
        </w:rPr>
        <w:instrText>HYPERLINK "http://www.twitter.com/StoneJunctionPR"</w:instrText>
      </w:r>
      <w:r>
        <w:fldChar w:fldCharType="separate"/>
      </w:r>
      <w:r w:rsidRPr="00835689">
        <w:rPr>
          <w:rStyle w:val="Hyperlink"/>
          <w:rFonts w:eastAsia="MS Mincho" w:cs="Arial"/>
          <w:bCs/>
          <w:spacing w:val="-3"/>
          <w:lang w:val="sv-SE"/>
        </w:rPr>
        <w:t>www.twitter.com/StoneJunctionPR</w:t>
      </w:r>
      <w:r>
        <w:fldChar w:fldCharType="end"/>
      </w:r>
    </w:p>
    <w:p w14:paraId="5D2DCB64" w14:textId="77777777" w:rsidR="00E03D45" w:rsidRPr="00835689" w:rsidRDefault="00E03D45" w:rsidP="008A6A7A">
      <w:pPr>
        <w:rPr>
          <w:rFonts w:eastAsia="MS Mincho"/>
          <w:bCs/>
          <w:color w:val="002060"/>
          <w:spacing w:val="-3"/>
          <w:lang w:val="sv-SE"/>
        </w:rPr>
      </w:pPr>
      <w:r w:rsidRPr="00835689">
        <w:rPr>
          <w:rFonts w:eastAsia="MS Mincho"/>
          <w:b/>
          <w:bCs/>
          <w:color w:val="4472C4"/>
          <w:lang w:val="sv-SE"/>
        </w:rPr>
        <w:t>Facebook</w:t>
      </w:r>
      <w:r w:rsidRPr="00835689">
        <w:rPr>
          <w:rFonts w:eastAsia="MS Mincho"/>
          <w:b/>
          <w:bCs/>
          <w:color w:val="4472C4"/>
          <w:spacing w:val="-3"/>
          <w:lang w:val="sv-SE"/>
        </w:rPr>
        <w:t xml:space="preserve">: </w:t>
      </w:r>
      <w:hyperlink r:id="rId17" w:history="1">
        <w:r w:rsidRPr="00835689">
          <w:rPr>
            <w:rStyle w:val="Hyperlink"/>
            <w:rFonts w:eastAsia="MS Mincho" w:cs="Arial"/>
            <w:lang w:val="sv-SE"/>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 xml:space="preserve">LinkedIn: </w:t>
      </w:r>
      <w:r>
        <w:fldChar w:fldCharType="begin"/>
      </w:r>
      <w:r w:rsidRPr="00835689">
        <w:rPr>
          <w:lang w:val="sv-SE"/>
        </w:rPr>
        <w:instrText>HYPERLINK "https://www.linkedin.com/company/stone-junction-ltd"</w:instrText>
      </w:r>
      <w:r>
        <w:fldChar w:fldCharType="separate"/>
      </w:r>
      <w:r w:rsidRPr="008A6A7A">
        <w:rPr>
          <w:rStyle w:val="Hyperlink"/>
          <w:rFonts w:eastAsia="MS Mincho" w:cs="Arial"/>
          <w:lang w:val="de-DE"/>
        </w:rPr>
        <w:t>https://www.linkedin.com/company/stone-junction-ltd</w:t>
      </w:r>
      <w:r>
        <w:fldChar w:fldCharType="end"/>
      </w:r>
    </w:p>
    <w:p w14:paraId="5D2DCB66" w14:textId="77777777" w:rsidR="00E03D45" w:rsidRPr="008A6A7A" w:rsidRDefault="00E03D45" w:rsidP="008A6A7A">
      <w:pPr>
        <w:rPr>
          <w:rFonts w:eastAsia="MS Mincho"/>
          <w:b/>
          <w:bCs/>
          <w:color w:val="439639"/>
          <w:lang w:val="de-DE"/>
        </w:rPr>
      </w:pPr>
    </w:p>
    <w:p w14:paraId="1884FB81" w14:textId="77777777" w:rsidR="009B5A98" w:rsidRPr="00835689" w:rsidRDefault="00382C38" w:rsidP="009B5A98">
      <w:pPr>
        <w:pStyle w:val="NormalWeb"/>
        <w:jc w:val="both"/>
        <w:rPr>
          <w:rFonts w:ascii="Arial" w:hAnsi="Arial" w:cs="Arial"/>
          <w:lang w:val="sv-SE"/>
        </w:rPr>
      </w:pPr>
      <w:r w:rsidRPr="00835689">
        <w:rPr>
          <w:rFonts w:ascii="Arial" w:eastAsia="MS Mincho" w:hAnsi="Arial" w:cs="Arial"/>
          <w:b/>
          <w:bCs/>
          <w:color w:val="4472C4"/>
          <w:lang w:val="sv-SE"/>
        </w:rPr>
        <w:t xml:space="preserve">Om WEG: </w:t>
      </w:r>
      <w:r w:rsidR="009B5A98" w:rsidRPr="00835689">
        <w:rPr>
          <w:rFonts w:ascii="Arial" w:hAnsi="Arial" w:cs="Arial"/>
          <w:lang w:val="sv-SE"/>
        </w:rPr>
        <w:t>WEG grundades 1961 och är ett globalt företag inom elektrisk och elektronisk utrustning som huvudsakligen är verksamt inom kapitalvarusektorn med lösningar inom elektriska maskiner, automatisering och färger för flera sektorer, bland annat infrastruktur, stål, massa och papper, olja och gas samt gruvdrift.</w:t>
      </w:r>
    </w:p>
    <w:p w14:paraId="5D2DCB69" w14:textId="36C22C97" w:rsidR="008A6A7A" w:rsidRPr="002110DE" w:rsidRDefault="009B5A98" w:rsidP="009B5A98">
      <w:pPr>
        <w:pStyle w:val="NormalWeb"/>
        <w:jc w:val="both"/>
        <w:rPr>
          <w:rFonts w:ascii="Arial" w:hAnsi="Arial" w:cs="Arial"/>
        </w:rPr>
      </w:pPr>
      <w:r w:rsidRPr="00835689">
        <w:rPr>
          <w:rFonts w:ascii="Arial" w:hAnsi="Arial" w:cs="Arial"/>
          <w:lang w:val="sv-SE"/>
        </w:rPr>
        <w:t xml:space="preserve">WEG utmärker sig inom innovation genom att ständigt utveckla lösningar som möter de viktigaste trenderna inom energieffektivitet, förnybar energi och elektrisk mobilitet. Företaget har tillverkningsanläggningar i 18 länder och är verksamt i mer än 120 länder med över 47 000 anställda världen över. WEG:s nettoomsättning uppgick till 38,0 miljarder real brasilianska real 2024, varav 57 procent kom från externa marknader. </w:t>
      </w:r>
      <w:r w:rsidRPr="009B5A98">
        <w:rPr>
          <w:rFonts w:ascii="Arial" w:hAnsi="Arial" w:cs="Arial"/>
        </w:rPr>
        <w:t xml:space="preserve">För </w:t>
      </w:r>
      <w:proofErr w:type="spellStart"/>
      <w:r w:rsidRPr="009B5A98">
        <w:rPr>
          <w:rFonts w:ascii="Arial" w:hAnsi="Arial" w:cs="Arial"/>
        </w:rPr>
        <w:t>mer</w:t>
      </w:r>
      <w:proofErr w:type="spellEnd"/>
      <w:r w:rsidRPr="009B5A98">
        <w:rPr>
          <w:rFonts w:ascii="Arial" w:hAnsi="Arial" w:cs="Arial"/>
        </w:rPr>
        <w:t xml:space="preserve"> information, </w:t>
      </w:r>
      <w:proofErr w:type="spellStart"/>
      <w:r w:rsidRPr="009B5A98">
        <w:rPr>
          <w:rFonts w:ascii="Arial" w:hAnsi="Arial" w:cs="Arial"/>
        </w:rPr>
        <w:t>besök</w:t>
      </w:r>
      <w:proofErr w:type="spellEnd"/>
      <w:r w:rsidRPr="009B5A98">
        <w:rPr>
          <w:rFonts w:ascii="Arial" w:hAnsi="Arial" w:cs="Arial"/>
        </w:rPr>
        <w:t xml:space="preserve"> </w:t>
      </w:r>
      <w:hyperlink r:id="rId18" w:history="1">
        <w:r w:rsidR="002F0BE7" w:rsidRPr="009B5A98">
          <w:rPr>
            <w:rStyle w:val="Hyperlink"/>
            <w:rFonts w:ascii="Arial" w:hAnsi="Arial" w:cs="Arial"/>
          </w:rPr>
          <w:t>www.weg.net</w:t>
        </w:r>
      </w:hyperlink>
    </w:p>
    <w:p w14:paraId="5D2DCB6A" w14:textId="0132CD20" w:rsidR="00E03D45" w:rsidRPr="00C8017B" w:rsidRDefault="00E03D45" w:rsidP="2C3AA7ED">
      <w:pPr>
        <w:rPr>
          <w:rFonts w:eastAsia="MS Mincho" w:cs="Arial"/>
          <w:spacing w:val="-3"/>
        </w:rPr>
      </w:pPr>
      <w:r w:rsidRPr="00F603CF">
        <w:rPr>
          <w:rFonts w:eastAsia="MS Mincho" w:cs="Arial"/>
          <w:b/>
          <w:bCs/>
          <w:color w:val="4472C4"/>
        </w:rPr>
        <w:t xml:space="preserve">Ref: </w:t>
      </w:r>
      <w:r w:rsidR="006647B9">
        <w:rPr>
          <w:rFonts w:eastAsia="MS Mincho" w:cs="Arial"/>
          <w:spacing w:val="-3"/>
        </w:rPr>
        <w:t>WEG1356/0</w:t>
      </w:r>
      <w:r w:rsidR="00835689">
        <w:rPr>
          <w:rFonts w:eastAsia="MS Mincho" w:cs="Arial"/>
          <w:spacing w:val="-3"/>
        </w:rPr>
        <w:t>9</w:t>
      </w:r>
      <w:r w:rsidR="006647B9">
        <w:rPr>
          <w:rFonts w:eastAsia="MS Mincho" w:cs="Arial"/>
          <w:spacing w:val="-3"/>
        </w:rPr>
        <w:t>/25</w:t>
      </w:r>
    </w:p>
    <w:p w14:paraId="5D2DCB6B" w14:textId="77777777" w:rsidR="00B86E1F" w:rsidRPr="005076D1" w:rsidRDefault="00B86E1F" w:rsidP="00E03D45">
      <w:pPr>
        <w:rPr>
          <w:rFonts w:eastAsia="MS Mincho" w:cs="Arial"/>
          <w:b/>
          <w:color w:val="CC3300"/>
          <w:spacing w:val="-3"/>
        </w:rPr>
      </w:pPr>
    </w:p>
    <w:sectPr w:rsidR="00B86E1F" w:rsidRPr="005076D1" w:rsidSect="006B046B">
      <w:headerReference w:type="first" r:id="rId1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9CE45" w14:textId="77777777" w:rsidR="00B83E3D" w:rsidRDefault="00B83E3D" w:rsidP="00C0175F">
      <w:r>
        <w:separator/>
      </w:r>
    </w:p>
  </w:endnote>
  <w:endnote w:type="continuationSeparator" w:id="0">
    <w:p w14:paraId="1C547D7D" w14:textId="77777777" w:rsidR="00B83E3D" w:rsidRDefault="00B83E3D" w:rsidP="00C0175F">
      <w:r>
        <w:continuationSeparator/>
      </w:r>
    </w:p>
  </w:endnote>
  <w:endnote w:type="continuationNotice" w:id="1">
    <w:p w14:paraId="05194846" w14:textId="77777777" w:rsidR="00B83E3D" w:rsidRDefault="00B83E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048FCF" w14:textId="77777777" w:rsidR="00B83E3D" w:rsidRDefault="00B83E3D" w:rsidP="00C0175F">
      <w:r>
        <w:separator/>
      </w:r>
    </w:p>
  </w:footnote>
  <w:footnote w:type="continuationSeparator" w:id="0">
    <w:p w14:paraId="7087210D" w14:textId="77777777" w:rsidR="00B83E3D" w:rsidRDefault="00B83E3D" w:rsidP="00C0175F">
      <w:r>
        <w:continuationSeparator/>
      </w:r>
    </w:p>
  </w:footnote>
  <w:footnote w:type="continuationNotice" w:id="1">
    <w:p w14:paraId="5F4BBEF5" w14:textId="77777777" w:rsidR="00B83E3D" w:rsidRDefault="00B83E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FE41DF"/>
    <w:multiLevelType w:val="multilevel"/>
    <w:tmpl w:val="8C307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165900224">
    <w:abstractNumId w:val="1"/>
  </w:num>
  <w:num w:numId="2" w16cid:durableId="747701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4E0"/>
    <w:rsid w:val="000015D4"/>
    <w:rsid w:val="000056BF"/>
    <w:rsid w:val="00012707"/>
    <w:rsid w:val="0001616C"/>
    <w:rsid w:val="000175EA"/>
    <w:rsid w:val="00020F1B"/>
    <w:rsid w:val="000245BC"/>
    <w:rsid w:val="00026AC2"/>
    <w:rsid w:val="00027D32"/>
    <w:rsid w:val="00040DD5"/>
    <w:rsid w:val="0004179E"/>
    <w:rsid w:val="00045BF8"/>
    <w:rsid w:val="0005012E"/>
    <w:rsid w:val="000526F8"/>
    <w:rsid w:val="00065E72"/>
    <w:rsid w:val="0006726E"/>
    <w:rsid w:val="00070530"/>
    <w:rsid w:val="0007096F"/>
    <w:rsid w:val="0007138D"/>
    <w:rsid w:val="000B34B8"/>
    <w:rsid w:val="000B551A"/>
    <w:rsid w:val="000B7DB7"/>
    <w:rsid w:val="000B7E0B"/>
    <w:rsid w:val="000C2851"/>
    <w:rsid w:val="000D2F2C"/>
    <w:rsid w:val="000D6C36"/>
    <w:rsid w:val="000E3BAF"/>
    <w:rsid w:val="000E4F19"/>
    <w:rsid w:val="000F4996"/>
    <w:rsid w:val="000F6641"/>
    <w:rsid w:val="000F78F9"/>
    <w:rsid w:val="0010339A"/>
    <w:rsid w:val="00115C59"/>
    <w:rsid w:val="00116481"/>
    <w:rsid w:val="00125AD5"/>
    <w:rsid w:val="00125BDE"/>
    <w:rsid w:val="0013484A"/>
    <w:rsid w:val="0014217A"/>
    <w:rsid w:val="00147A69"/>
    <w:rsid w:val="00155C9B"/>
    <w:rsid w:val="0015770D"/>
    <w:rsid w:val="001607F8"/>
    <w:rsid w:val="00165FE6"/>
    <w:rsid w:val="00166954"/>
    <w:rsid w:val="001678A9"/>
    <w:rsid w:val="001749B1"/>
    <w:rsid w:val="00175E58"/>
    <w:rsid w:val="001909FB"/>
    <w:rsid w:val="001A77B6"/>
    <w:rsid w:val="001A7ADF"/>
    <w:rsid w:val="001B2D8F"/>
    <w:rsid w:val="001B4BD5"/>
    <w:rsid w:val="001B61A8"/>
    <w:rsid w:val="001C062A"/>
    <w:rsid w:val="001C4B73"/>
    <w:rsid w:val="001C7F72"/>
    <w:rsid w:val="001D1AB7"/>
    <w:rsid w:val="001D2088"/>
    <w:rsid w:val="001D6804"/>
    <w:rsid w:val="001E3162"/>
    <w:rsid w:val="001E32F9"/>
    <w:rsid w:val="001F0096"/>
    <w:rsid w:val="001F0383"/>
    <w:rsid w:val="001F1A17"/>
    <w:rsid w:val="001F7DE2"/>
    <w:rsid w:val="002110DE"/>
    <w:rsid w:val="00222C63"/>
    <w:rsid w:val="002255DC"/>
    <w:rsid w:val="00234F5E"/>
    <w:rsid w:val="002362E2"/>
    <w:rsid w:val="002364FB"/>
    <w:rsid w:val="00246A81"/>
    <w:rsid w:val="00251205"/>
    <w:rsid w:val="00260C2B"/>
    <w:rsid w:val="002717FF"/>
    <w:rsid w:val="0027253E"/>
    <w:rsid w:val="002729EE"/>
    <w:rsid w:val="00274F72"/>
    <w:rsid w:val="002863CC"/>
    <w:rsid w:val="002867CE"/>
    <w:rsid w:val="002A1459"/>
    <w:rsid w:val="002A4040"/>
    <w:rsid w:val="002B21C0"/>
    <w:rsid w:val="002B2F32"/>
    <w:rsid w:val="002B5A47"/>
    <w:rsid w:val="002C75A8"/>
    <w:rsid w:val="002D5450"/>
    <w:rsid w:val="002D6725"/>
    <w:rsid w:val="002E58A3"/>
    <w:rsid w:val="002E64D3"/>
    <w:rsid w:val="002F0BE7"/>
    <w:rsid w:val="002F47A0"/>
    <w:rsid w:val="002F6CE0"/>
    <w:rsid w:val="0030281F"/>
    <w:rsid w:val="00302AA3"/>
    <w:rsid w:val="00306239"/>
    <w:rsid w:val="00307A54"/>
    <w:rsid w:val="0031162E"/>
    <w:rsid w:val="00315109"/>
    <w:rsid w:val="0031762E"/>
    <w:rsid w:val="003207DC"/>
    <w:rsid w:val="0032082F"/>
    <w:rsid w:val="00320F66"/>
    <w:rsid w:val="00344292"/>
    <w:rsid w:val="00344857"/>
    <w:rsid w:val="00346660"/>
    <w:rsid w:val="00351818"/>
    <w:rsid w:val="00352444"/>
    <w:rsid w:val="003556A7"/>
    <w:rsid w:val="00364576"/>
    <w:rsid w:val="003646FD"/>
    <w:rsid w:val="003665B2"/>
    <w:rsid w:val="003708FC"/>
    <w:rsid w:val="00382C38"/>
    <w:rsid w:val="00387BB5"/>
    <w:rsid w:val="003908E7"/>
    <w:rsid w:val="00394EB5"/>
    <w:rsid w:val="00396D46"/>
    <w:rsid w:val="003A7BBA"/>
    <w:rsid w:val="003D3460"/>
    <w:rsid w:val="003D76E9"/>
    <w:rsid w:val="003E5474"/>
    <w:rsid w:val="003F0E0E"/>
    <w:rsid w:val="003F19AA"/>
    <w:rsid w:val="003F450E"/>
    <w:rsid w:val="003F60C7"/>
    <w:rsid w:val="004046B9"/>
    <w:rsid w:val="00413C4E"/>
    <w:rsid w:val="004225DF"/>
    <w:rsid w:val="00425F25"/>
    <w:rsid w:val="004320E6"/>
    <w:rsid w:val="004409B3"/>
    <w:rsid w:val="00440AEA"/>
    <w:rsid w:val="00453CA5"/>
    <w:rsid w:val="00462AF9"/>
    <w:rsid w:val="00463485"/>
    <w:rsid w:val="0047693A"/>
    <w:rsid w:val="00477E6B"/>
    <w:rsid w:val="00480C2D"/>
    <w:rsid w:val="00492E4F"/>
    <w:rsid w:val="004948DB"/>
    <w:rsid w:val="004A232F"/>
    <w:rsid w:val="004A2AA0"/>
    <w:rsid w:val="004A2D18"/>
    <w:rsid w:val="004B103B"/>
    <w:rsid w:val="004B1472"/>
    <w:rsid w:val="004B3439"/>
    <w:rsid w:val="004C17D0"/>
    <w:rsid w:val="004C5981"/>
    <w:rsid w:val="004C74A1"/>
    <w:rsid w:val="004D1123"/>
    <w:rsid w:val="004E7C2F"/>
    <w:rsid w:val="00500E9F"/>
    <w:rsid w:val="005041DF"/>
    <w:rsid w:val="005076D1"/>
    <w:rsid w:val="00522573"/>
    <w:rsid w:val="00522B93"/>
    <w:rsid w:val="00524B55"/>
    <w:rsid w:val="005306F9"/>
    <w:rsid w:val="0053552D"/>
    <w:rsid w:val="00543050"/>
    <w:rsid w:val="00546DF3"/>
    <w:rsid w:val="00551987"/>
    <w:rsid w:val="0055770A"/>
    <w:rsid w:val="0056657B"/>
    <w:rsid w:val="00566621"/>
    <w:rsid w:val="0056701B"/>
    <w:rsid w:val="00575480"/>
    <w:rsid w:val="00580101"/>
    <w:rsid w:val="005973B5"/>
    <w:rsid w:val="005A2478"/>
    <w:rsid w:val="005A5B1B"/>
    <w:rsid w:val="005A7D16"/>
    <w:rsid w:val="005B4041"/>
    <w:rsid w:val="005B4319"/>
    <w:rsid w:val="005C04ED"/>
    <w:rsid w:val="005C3A2D"/>
    <w:rsid w:val="005C3DF8"/>
    <w:rsid w:val="005C62B1"/>
    <w:rsid w:val="005C72BE"/>
    <w:rsid w:val="005F0A68"/>
    <w:rsid w:val="00602083"/>
    <w:rsid w:val="0061053B"/>
    <w:rsid w:val="006154AA"/>
    <w:rsid w:val="00616DBD"/>
    <w:rsid w:val="0061772F"/>
    <w:rsid w:val="006320A8"/>
    <w:rsid w:val="00633B76"/>
    <w:rsid w:val="0064285E"/>
    <w:rsid w:val="00645B22"/>
    <w:rsid w:val="00650DAF"/>
    <w:rsid w:val="0065337D"/>
    <w:rsid w:val="0066181F"/>
    <w:rsid w:val="006637F9"/>
    <w:rsid w:val="00663E6A"/>
    <w:rsid w:val="006647B9"/>
    <w:rsid w:val="00672034"/>
    <w:rsid w:val="006740CF"/>
    <w:rsid w:val="00674598"/>
    <w:rsid w:val="00683D71"/>
    <w:rsid w:val="00685357"/>
    <w:rsid w:val="00685A84"/>
    <w:rsid w:val="00687C41"/>
    <w:rsid w:val="006A1D50"/>
    <w:rsid w:val="006B046B"/>
    <w:rsid w:val="006B7A4C"/>
    <w:rsid w:val="006C324B"/>
    <w:rsid w:val="006C5423"/>
    <w:rsid w:val="006C69D7"/>
    <w:rsid w:val="006D0EBA"/>
    <w:rsid w:val="006E1A57"/>
    <w:rsid w:val="006F08B0"/>
    <w:rsid w:val="006F60C2"/>
    <w:rsid w:val="00700920"/>
    <w:rsid w:val="0070544F"/>
    <w:rsid w:val="00705A1D"/>
    <w:rsid w:val="007077C2"/>
    <w:rsid w:val="007104BF"/>
    <w:rsid w:val="00715FB0"/>
    <w:rsid w:val="00723B57"/>
    <w:rsid w:val="007249C7"/>
    <w:rsid w:val="00726E08"/>
    <w:rsid w:val="00737F3E"/>
    <w:rsid w:val="00741935"/>
    <w:rsid w:val="00745598"/>
    <w:rsid w:val="00756F17"/>
    <w:rsid w:val="00763095"/>
    <w:rsid w:val="00766510"/>
    <w:rsid w:val="007859D9"/>
    <w:rsid w:val="007957B8"/>
    <w:rsid w:val="007A1895"/>
    <w:rsid w:val="007A48E1"/>
    <w:rsid w:val="007A7113"/>
    <w:rsid w:val="007B2663"/>
    <w:rsid w:val="007C08B3"/>
    <w:rsid w:val="007D0F57"/>
    <w:rsid w:val="007D5ADB"/>
    <w:rsid w:val="007E1C8F"/>
    <w:rsid w:val="007E31C3"/>
    <w:rsid w:val="007E49A7"/>
    <w:rsid w:val="007E570F"/>
    <w:rsid w:val="007E5B66"/>
    <w:rsid w:val="007F3F1C"/>
    <w:rsid w:val="00813CC6"/>
    <w:rsid w:val="0081437B"/>
    <w:rsid w:val="00823631"/>
    <w:rsid w:val="00824F29"/>
    <w:rsid w:val="00835689"/>
    <w:rsid w:val="008414B4"/>
    <w:rsid w:val="00850CCC"/>
    <w:rsid w:val="0085607A"/>
    <w:rsid w:val="00856AAC"/>
    <w:rsid w:val="00857350"/>
    <w:rsid w:val="008575DB"/>
    <w:rsid w:val="00867116"/>
    <w:rsid w:val="008813E7"/>
    <w:rsid w:val="00885A67"/>
    <w:rsid w:val="008941DC"/>
    <w:rsid w:val="008A1B46"/>
    <w:rsid w:val="008A1B88"/>
    <w:rsid w:val="008A20A6"/>
    <w:rsid w:val="008A6A7A"/>
    <w:rsid w:val="008A73F3"/>
    <w:rsid w:val="008B19F6"/>
    <w:rsid w:val="008C29B8"/>
    <w:rsid w:val="008C42F8"/>
    <w:rsid w:val="008C71E7"/>
    <w:rsid w:val="008D63D5"/>
    <w:rsid w:val="008D7162"/>
    <w:rsid w:val="008E7595"/>
    <w:rsid w:val="008F1A74"/>
    <w:rsid w:val="008F765C"/>
    <w:rsid w:val="00904648"/>
    <w:rsid w:val="00910E33"/>
    <w:rsid w:val="009213B5"/>
    <w:rsid w:val="009236D6"/>
    <w:rsid w:val="00924FCE"/>
    <w:rsid w:val="00934FA8"/>
    <w:rsid w:val="00937F27"/>
    <w:rsid w:val="0095132F"/>
    <w:rsid w:val="009678BA"/>
    <w:rsid w:val="009701B9"/>
    <w:rsid w:val="0098171C"/>
    <w:rsid w:val="00981A09"/>
    <w:rsid w:val="009A4846"/>
    <w:rsid w:val="009A5ED9"/>
    <w:rsid w:val="009A61F9"/>
    <w:rsid w:val="009B5A98"/>
    <w:rsid w:val="009B6A3E"/>
    <w:rsid w:val="009D1D4C"/>
    <w:rsid w:val="009D7744"/>
    <w:rsid w:val="009E6046"/>
    <w:rsid w:val="009F3B76"/>
    <w:rsid w:val="009F5291"/>
    <w:rsid w:val="009F6DBF"/>
    <w:rsid w:val="00A26310"/>
    <w:rsid w:val="00A26393"/>
    <w:rsid w:val="00A33F1E"/>
    <w:rsid w:val="00A35BC1"/>
    <w:rsid w:val="00A60DC8"/>
    <w:rsid w:val="00A65739"/>
    <w:rsid w:val="00A7274D"/>
    <w:rsid w:val="00A832B5"/>
    <w:rsid w:val="00A87784"/>
    <w:rsid w:val="00A942E1"/>
    <w:rsid w:val="00A97965"/>
    <w:rsid w:val="00AD005E"/>
    <w:rsid w:val="00AE7245"/>
    <w:rsid w:val="00AF280A"/>
    <w:rsid w:val="00AF70B5"/>
    <w:rsid w:val="00B010B1"/>
    <w:rsid w:val="00B02318"/>
    <w:rsid w:val="00B04F8D"/>
    <w:rsid w:val="00B07C5E"/>
    <w:rsid w:val="00B13FB9"/>
    <w:rsid w:val="00B1643C"/>
    <w:rsid w:val="00B1798B"/>
    <w:rsid w:val="00B210A5"/>
    <w:rsid w:val="00B258B4"/>
    <w:rsid w:val="00B310A3"/>
    <w:rsid w:val="00B31F80"/>
    <w:rsid w:val="00B8312E"/>
    <w:rsid w:val="00B83E3D"/>
    <w:rsid w:val="00B85C00"/>
    <w:rsid w:val="00B86129"/>
    <w:rsid w:val="00B86E1F"/>
    <w:rsid w:val="00B900D7"/>
    <w:rsid w:val="00B932AC"/>
    <w:rsid w:val="00B97DCE"/>
    <w:rsid w:val="00BA0BCE"/>
    <w:rsid w:val="00BA6649"/>
    <w:rsid w:val="00BA6B60"/>
    <w:rsid w:val="00BD0366"/>
    <w:rsid w:val="00BD1859"/>
    <w:rsid w:val="00BF609A"/>
    <w:rsid w:val="00C00639"/>
    <w:rsid w:val="00C0175F"/>
    <w:rsid w:val="00C03BA0"/>
    <w:rsid w:val="00C07DAB"/>
    <w:rsid w:val="00C161E9"/>
    <w:rsid w:val="00C20A04"/>
    <w:rsid w:val="00C34860"/>
    <w:rsid w:val="00C43F23"/>
    <w:rsid w:val="00C4775F"/>
    <w:rsid w:val="00C51D79"/>
    <w:rsid w:val="00C53825"/>
    <w:rsid w:val="00C60552"/>
    <w:rsid w:val="00C6370E"/>
    <w:rsid w:val="00C678F0"/>
    <w:rsid w:val="00C7649D"/>
    <w:rsid w:val="00C777AB"/>
    <w:rsid w:val="00C77839"/>
    <w:rsid w:val="00C8017B"/>
    <w:rsid w:val="00C81A0C"/>
    <w:rsid w:val="00C90BB2"/>
    <w:rsid w:val="00C94AB3"/>
    <w:rsid w:val="00C94B4E"/>
    <w:rsid w:val="00CA0066"/>
    <w:rsid w:val="00CA2F1E"/>
    <w:rsid w:val="00CA611D"/>
    <w:rsid w:val="00CB26E7"/>
    <w:rsid w:val="00CB5356"/>
    <w:rsid w:val="00CC0CD5"/>
    <w:rsid w:val="00CC4372"/>
    <w:rsid w:val="00CE39B3"/>
    <w:rsid w:val="00CF666D"/>
    <w:rsid w:val="00D151AE"/>
    <w:rsid w:val="00D30EEB"/>
    <w:rsid w:val="00D4044C"/>
    <w:rsid w:val="00D476A3"/>
    <w:rsid w:val="00D52945"/>
    <w:rsid w:val="00D560F1"/>
    <w:rsid w:val="00D57F17"/>
    <w:rsid w:val="00D67666"/>
    <w:rsid w:val="00D80086"/>
    <w:rsid w:val="00D84B54"/>
    <w:rsid w:val="00D951A4"/>
    <w:rsid w:val="00DA7B2C"/>
    <w:rsid w:val="00DB57D6"/>
    <w:rsid w:val="00DB75D6"/>
    <w:rsid w:val="00DD324D"/>
    <w:rsid w:val="00DD3693"/>
    <w:rsid w:val="00DE1B48"/>
    <w:rsid w:val="00DE3409"/>
    <w:rsid w:val="00DE6148"/>
    <w:rsid w:val="00DF0295"/>
    <w:rsid w:val="00DF134E"/>
    <w:rsid w:val="00DF190E"/>
    <w:rsid w:val="00DF4536"/>
    <w:rsid w:val="00E008B8"/>
    <w:rsid w:val="00E03BE6"/>
    <w:rsid w:val="00E03D45"/>
    <w:rsid w:val="00E10304"/>
    <w:rsid w:val="00E10654"/>
    <w:rsid w:val="00E13882"/>
    <w:rsid w:val="00E14628"/>
    <w:rsid w:val="00E23A5A"/>
    <w:rsid w:val="00E23DAC"/>
    <w:rsid w:val="00E24FD6"/>
    <w:rsid w:val="00E51996"/>
    <w:rsid w:val="00E527AD"/>
    <w:rsid w:val="00E6736A"/>
    <w:rsid w:val="00E70F9A"/>
    <w:rsid w:val="00E8641C"/>
    <w:rsid w:val="00E866E1"/>
    <w:rsid w:val="00E95A3F"/>
    <w:rsid w:val="00E962D5"/>
    <w:rsid w:val="00E97D1D"/>
    <w:rsid w:val="00EA698B"/>
    <w:rsid w:val="00EB1D2A"/>
    <w:rsid w:val="00EB2DE2"/>
    <w:rsid w:val="00EB4C49"/>
    <w:rsid w:val="00EC19CD"/>
    <w:rsid w:val="00EC4726"/>
    <w:rsid w:val="00EC4B0F"/>
    <w:rsid w:val="00ED0632"/>
    <w:rsid w:val="00EE04DD"/>
    <w:rsid w:val="00EE104B"/>
    <w:rsid w:val="00EE6E5B"/>
    <w:rsid w:val="00EE797A"/>
    <w:rsid w:val="00F15878"/>
    <w:rsid w:val="00F17F77"/>
    <w:rsid w:val="00F21C68"/>
    <w:rsid w:val="00F24E50"/>
    <w:rsid w:val="00F30380"/>
    <w:rsid w:val="00F31E91"/>
    <w:rsid w:val="00F427D9"/>
    <w:rsid w:val="00F42E4C"/>
    <w:rsid w:val="00F43127"/>
    <w:rsid w:val="00F457BF"/>
    <w:rsid w:val="00F54505"/>
    <w:rsid w:val="00F603CF"/>
    <w:rsid w:val="00F65F0B"/>
    <w:rsid w:val="00F668D0"/>
    <w:rsid w:val="00F70B80"/>
    <w:rsid w:val="00F73487"/>
    <w:rsid w:val="00F741DA"/>
    <w:rsid w:val="00F81042"/>
    <w:rsid w:val="00F94624"/>
    <w:rsid w:val="00FA03F5"/>
    <w:rsid w:val="00FA0727"/>
    <w:rsid w:val="00FA3597"/>
    <w:rsid w:val="00FA6964"/>
    <w:rsid w:val="00FB46D1"/>
    <w:rsid w:val="00FC0BB0"/>
    <w:rsid w:val="00FC33CB"/>
    <w:rsid w:val="00FC5459"/>
    <w:rsid w:val="00FC77C4"/>
    <w:rsid w:val="00FD1511"/>
    <w:rsid w:val="00FE0E2B"/>
    <w:rsid w:val="00FE4F39"/>
    <w:rsid w:val="00FF02C6"/>
    <w:rsid w:val="00FF18BF"/>
    <w:rsid w:val="00FF3BEE"/>
    <w:rsid w:val="00FF5788"/>
    <w:rsid w:val="00FF7AFA"/>
    <w:rsid w:val="02AF2F55"/>
    <w:rsid w:val="03ED6613"/>
    <w:rsid w:val="075B1472"/>
    <w:rsid w:val="0B6B70E8"/>
    <w:rsid w:val="0BA02A8F"/>
    <w:rsid w:val="0C5049C6"/>
    <w:rsid w:val="11790588"/>
    <w:rsid w:val="12165C21"/>
    <w:rsid w:val="14B0A64A"/>
    <w:rsid w:val="165485DF"/>
    <w:rsid w:val="16A2BDB9"/>
    <w:rsid w:val="1891EBDE"/>
    <w:rsid w:val="1E01408E"/>
    <w:rsid w:val="2A04431D"/>
    <w:rsid w:val="2C3AA7ED"/>
    <w:rsid w:val="2CD9E1C9"/>
    <w:rsid w:val="322E03D6"/>
    <w:rsid w:val="32A3CAFC"/>
    <w:rsid w:val="367656BB"/>
    <w:rsid w:val="36F44221"/>
    <w:rsid w:val="382AB0F8"/>
    <w:rsid w:val="39CB0F22"/>
    <w:rsid w:val="3A18C36F"/>
    <w:rsid w:val="3E621732"/>
    <w:rsid w:val="410228A1"/>
    <w:rsid w:val="4E7A2952"/>
    <w:rsid w:val="4F3FFB1C"/>
    <w:rsid w:val="50E3833F"/>
    <w:rsid w:val="587C0118"/>
    <w:rsid w:val="5DBCB81B"/>
    <w:rsid w:val="64962319"/>
    <w:rsid w:val="71CCB5BD"/>
    <w:rsid w:val="72209736"/>
    <w:rsid w:val="763169ED"/>
    <w:rsid w:val="763D4819"/>
    <w:rsid w:val="77F68CC3"/>
    <w:rsid w:val="79AAEB7D"/>
    <w:rsid w:val="7F6D757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FF7AF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932AC"/>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932AC"/>
    <w:rPr>
      <w:rFonts w:ascii="Arial" w:eastAsia="Calibri" w:hAnsi="Arial"/>
      <w:b/>
      <w:bCs/>
      <w:lang w:eastAsia="en-US"/>
    </w:rPr>
  </w:style>
  <w:style w:type="paragraph" w:customStyle="1" w:styleId="pf0">
    <w:name w:val="pf0"/>
    <w:basedOn w:val="Normal"/>
    <w:rsid w:val="007E570F"/>
    <w:pPr>
      <w:spacing w:before="100" w:beforeAutospacing="1" w:after="100" w:afterAutospacing="1"/>
    </w:pPr>
    <w:rPr>
      <w:rFonts w:ascii="Times New Roman" w:hAnsi="Times New Roman"/>
      <w:lang w:eastAsia="en-GB"/>
    </w:rPr>
  </w:style>
  <w:style w:type="character" w:customStyle="1" w:styleId="cf01">
    <w:name w:val="cf01"/>
    <w:basedOn w:val="DefaultParagraphFont"/>
    <w:rsid w:val="007E570F"/>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00628185">
      <w:bodyDiv w:val="1"/>
      <w:marLeft w:val="0"/>
      <w:marRight w:val="0"/>
      <w:marTop w:val="0"/>
      <w:marBottom w:val="0"/>
      <w:divBdr>
        <w:top w:val="none" w:sz="0" w:space="0" w:color="auto"/>
        <w:left w:val="none" w:sz="0" w:space="0" w:color="auto"/>
        <w:bottom w:val="none" w:sz="0" w:space="0" w:color="auto"/>
        <w:right w:val="none" w:sz="0" w:space="0" w:color="auto"/>
      </w:divBdr>
    </w:div>
    <w:div w:id="369649286">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03068518">
      <w:bodyDiv w:val="1"/>
      <w:marLeft w:val="0"/>
      <w:marRight w:val="0"/>
      <w:marTop w:val="0"/>
      <w:marBottom w:val="0"/>
      <w:divBdr>
        <w:top w:val="none" w:sz="0" w:space="0" w:color="auto"/>
        <w:left w:val="none" w:sz="0" w:space="0" w:color="auto"/>
        <w:bottom w:val="none" w:sz="0" w:space="0" w:color="auto"/>
        <w:right w:val="none" w:sz="0" w:space="0" w:color="auto"/>
      </w:divBdr>
    </w:div>
    <w:div w:id="425658810">
      <w:bodyDiv w:val="1"/>
      <w:marLeft w:val="0"/>
      <w:marRight w:val="0"/>
      <w:marTop w:val="0"/>
      <w:marBottom w:val="0"/>
      <w:divBdr>
        <w:top w:val="none" w:sz="0" w:space="0" w:color="auto"/>
        <w:left w:val="none" w:sz="0" w:space="0" w:color="auto"/>
        <w:bottom w:val="none" w:sz="0" w:space="0" w:color="auto"/>
        <w:right w:val="none" w:sz="0" w:space="0" w:color="auto"/>
      </w:divBdr>
    </w:div>
    <w:div w:id="488981917">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231815055">
      <w:bodyDiv w:val="1"/>
      <w:marLeft w:val="0"/>
      <w:marRight w:val="0"/>
      <w:marTop w:val="0"/>
      <w:marBottom w:val="0"/>
      <w:divBdr>
        <w:top w:val="none" w:sz="0" w:space="0" w:color="auto"/>
        <w:left w:val="none" w:sz="0" w:space="0" w:color="auto"/>
        <w:bottom w:val="none" w:sz="0" w:space="0" w:color="auto"/>
        <w:right w:val="none" w:sz="0" w:space="0" w:color="auto"/>
      </w:divBdr>
    </w:div>
    <w:div w:id="1374580691">
      <w:bodyDiv w:val="1"/>
      <w:marLeft w:val="0"/>
      <w:marRight w:val="0"/>
      <w:marTop w:val="0"/>
      <w:marBottom w:val="0"/>
      <w:divBdr>
        <w:top w:val="none" w:sz="0" w:space="0" w:color="auto"/>
        <w:left w:val="none" w:sz="0" w:space="0" w:color="auto"/>
        <w:bottom w:val="none" w:sz="0" w:space="0" w:color="auto"/>
        <w:right w:val="none" w:sz="0" w:space="0" w:color="auto"/>
      </w:divBdr>
    </w:div>
    <w:div w:id="1375420575">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50411444">
      <w:bodyDiv w:val="1"/>
      <w:marLeft w:val="0"/>
      <w:marRight w:val="0"/>
      <w:marTop w:val="0"/>
      <w:marBottom w:val="0"/>
      <w:divBdr>
        <w:top w:val="none" w:sz="0" w:space="0" w:color="auto"/>
        <w:left w:val="none" w:sz="0" w:space="0" w:color="auto"/>
        <w:bottom w:val="none" w:sz="0" w:space="0" w:color="auto"/>
        <w:right w:val="none" w:sz="0" w:space="0" w:color="auto"/>
      </w:divBdr>
    </w:div>
    <w:div w:id="1596942518">
      <w:bodyDiv w:val="1"/>
      <w:marLeft w:val="0"/>
      <w:marRight w:val="0"/>
      <w:marTop w:val="0"/>
      <w:marBottom w:val="0"/>
      <w:divBdr>
        <w:top w:val="none" w:sz="0" w:space="0" w:color="auto"/>
        <w:left w:val="none" w:sz="0" w:space="0" w:color="auto"/>
        <w:bottom w:val="none" w:sz="0" w:space="0" w:color="auto"/>
        <w:right w:val="none" w:sz="0" w:space="0" w:color="auto"/>
      </w:divBdr>
    </w:div>
    <w:div w:id="1611011429">
      <w:bodyDiv w:val="1"/>
      <w:marLeft w:val="0"/>
      <w:marRight w:val="0"/>
      <w:marTop w:val="0"/>
      <w:marBottom w:val="0"/>
      <w:divBdr>
        <w:top w:val="none" w:sz="0" w:space="0" w:color="auto"/>
        <w:left w:val="none" w:sz="0" w:space="0" w:color="auto"/>
        <w:bottom w:val="none" w:sz="0" w:space="0" w:color="auto"/>
        <w:right w:val="none" w:sz="0" w:space="0" w:color="auto"/>
      </w:divBdr>
    </w:div>
    <w:div w:id="168363031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GB/en/Industrial-Automation/Programmable-Logic-Controllers-%28PLC%29/PLC500-Programmable-Logic-Controller/PROGRAMMABLE-CONTROLLER-PLC500/p/16034585?utm_source=google&amp;utm_medium=article&amp;utm_campaign=WEG1356&amp;utm_id=PLC201&amp;utm_term=PLC500&amp;utm_content=Earned" TargetMode="External"/><Relationship Id="rId18"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weg.net/catalog/weg/GB/en/Industrial-Automation/Programmable-Logic-Controllers-%28PLC%29/PLC410-Programmable-Logic-Controller/PROGRAMMABLE-CONTROLLER-PLC410/p/16974024?utm_source=google&amp;utm_medium=article&amp;utm_campaign=WEG1356&amp;utm_id=PLC201&amp;utm_term=PLC410&amp;utm_content=Earned" TargetMode="External"/><Relationship Id="rId17"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catalog/weg/GB/en/Industrial-Automation/Programmable-Logic-Controllers-%28PLC%29/PLC20X-Programmable-Logic-Controller/PROGRAMMABLE-CONTROLLER-PLC200/p/17393248?utm_source=google&amp;utm_medium=article&amp;utm_campaign=WEG1356&amp;utm_id=PLC200&amp;utm_term=PLC200&amp;utm_content=Earned" TargetMode="External"/><Relationship Id="rId5" Type="http://schemas.openxmlformats.org/officeDocument/2006/relationships/styles" Target="styles.xml"/><Relationship Id="rId15" Type="http://schemas.openxmlformats.org/officeDocument/2006/relationships/hyperlink" Target="mailto:info-uk@weg.net" TargetMode="External"/><Relationship Id="rId10" Type="http://schemas.openxmlformats.org/officeDocument/2006/relationships/image" Target="media/image1.jp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BE/en/Drives/Software/Tools/WEG-Programming-Suite-%28WPS%29/WPS-Software/p/MKT_WDC_GLOBAL_SOFTWARE_WPS?utm_source=google&amp;utm_medium=article&amp;utm_campaign=WEG1356&amp;utm_id=PLC201&amp;utm_term=software&amp;utm_content=Earn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655919D4-5AD1-46BF-B7B8-26270E1CD3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648</Words>
  <Characters>7352</Characters>
  <Application>Microsoft Office Word</Application>
  <DocSecurity>4</DocSecurity>
  <Lines>61</Lines>
  <Paragraphs>15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docId:A08B0655CB2873547C890D8AD58D72F0</cp:keywords>
  <cp:lastModifiedBy>Beatrice Ulups</cp:lastModifiedBy>
  <cp:revision>2</cp:revision>
  <cp:lastPrinted>2013-11-27T21:43:00Z</cp:lastPrinted>
  <dcterms:created xsi:type="dcterms:W3CDTF">2025-09-11T14:02:00Z</dcterms:created>
  <dcterms:modified xsi:type="dcterms:W3CDTF">2025-09-11T14:02:00Z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