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CEB959" w14:textId="0BF7984F" w:rsidR="00756FC1" w:rsidRDefault="00756FC1" w:rsidP="00756FC1">
      <w:pPr>
        <w:spacing w:after="0" w:line="480" w:lineRule="auto"/>
        <w:jc w:val="center"/>
        <w:rPr>
          <w:rFonts w:ascii="Arial" w:eastAsia="Times New Roman" w:hAnsi="Arial" w:cs="Arial"/>
          <w:b/>
          <w:kern w:val="0"/>
          <w:sz w:val="32"/>
          <w:lang w:val="en-GB"/>
          <w14:ligatures w14:val="none"/>
        </w:rPr>
      </w:pPr>
      <w:r w:rsidRPr="00756FC1">
        <w:rPr>
          <w:rFonts w:ascii="Arial" w:eastAsia="Times New Roman" w:hAnsi="Arial" w:cs="Arial"/>
          <w:b/>
          <w:noProof/>
          <w:kern w:val="0"/>
          <w:sz w:val="32"/>
          <w:lang w:val="en-GB"/>
          <w14:ligatures w14:val="none"/>
        </w:rPr>
        <w:drawing>
          <wp:anchor distT="0" distB="0" distL="114300" distR="114300" simplePos="0" relativeHeight="251658240" behindDoc="1" locked="0" layoutInCell="1" allowOverlap="1" wp14:anchorId="5616D894" wp14:editId="349AB477">
            <wp:simplePos x="0" y="0"/>
            <wp:positionH relativeFrom="margin">
              <wp:align>left</wp:align>
            </wp:positionH>
            <wp:positionV relativeFrom="paragraph">
              <wp:posOffset>1270</wp:posOffset>
            </wp:positionV>
            <wp:extent cx="1352550" cy="942975"/>
            <wp:effectExtent l="0" t="0" r="0" b="9525"/>
            <wp:wrapTight wrapText="bothSides">
              <wp:wrapPolygon edited="0">
                <wp:start x="0" y="0"/>
                <wp:lineTo x="0" y="21382"/>
                <wp:lineTo x="21296" y="21382"/>
                <wp:lineTo x="2129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3141F8" w14:textId="7D956F1B" w:rsidR="00756FC1" w:rsidRDefault="00756FC1" w:rsidP="00756FC1">
      <w:pPr>
        <w:spacing w:after="0" w:line="480" w:lineRule="auto"/>
        <w:jc w:val="center"/>
        <w:rPr>
          <w:rFonts w:ascii="Arial" w:eastAsia="Times New Roman" w:hAnsi="Arial" w:cs="Arial"/>
          <w:b/>
          <w:kern w:val="0"/>
          <w:sz w:val="32"/>
          <w:lang w:val="en-GB"/>
          <w14:ligatures w14:val="none"/>
        </w:rPr>
      </w:pPr>
    </w:p>
    <w:p w14:paraId="50EF8937" w14:textId="77777777" w:rsidR="00756FC1" w:rsidRDefault="00756FC1" w:rsidP="00756FC1">
      <w:pPr>
        <w:spacing w:after="0" w:line="480" w:lineRule="auto"/>
        <w:jc w:val="center"/>
        <w:rPr>
          <w:rFonts w:ascii="Arial" w:eastAsia="Times New Roman" w:hAnsi="Arial" w:cs="Arial"/>
          <w:b/>
          <w:kern w:val="0"/>
          <w:sz w:val="32"/>
          <w14:ligatures w14:val="none"/>
        </w:rPr>
      </w:pPr>
    </w:p>
    <w:p w14:paraId="737EC9D1" w14:textId="2E0A01B0" w:rsidR="00756FC1" w:rsidRPr="001D1671" w:rsidRDefault="00756FC1" w:rsidP="00756FC1">
      <w:pPr>
        <w:spacing w:after="0" w:line="480" w:lineRule="auto"/>
        <w:jc w:val="center"/>
        <w:rPr>
          <w:rFonts w:ascii="Arial" w:eastAsia="Times New Roman" w:hAnsi="Arial" w:cs="Arial"/>
          <w:b/>
          <w:kern w:val="0"/>
          <w:sz w:val="32"/>
          <w14:ligatures w14:val="none"/>
        </w:rPr>
      </w:pPr>
      <w:r w:rsidRPr="001D1671">
        <w:rPr>
          <w:rFonts w:ascii="Arial" w:eastAsia="Times New Roman" w:hAnsi="Arial" w:cs="Arial"/>
          <w:b/>
          <w:kern w:val="0"/>
          <w:sz w:val="32"/>
          <w14:ligatures w14:val="none"/>
        </w:rPr>
        <w:t>WEG lanserer W80 AXgen-motor</w:t>
      </w:r>
    </w:p>
    <w:p w14:paraId="621152EE" w14:textId="77777777" w:rsidR="00756FC1" w:rsidRPr="001D1671" w:rsidRDefault="00756FC1" w:rsidP="00756FC1">
      <w:pPr>
        <w:spacing w:after="0" w:line="480" w:lineRule="auto"/>
        <w:jc w:val="center"/>
        <w:rPr>
          <w:rFonts w:ascii="Arial" w:eastAsia="Times New Roman" w:hAnsi="Arial" w:cs="Arial"/>
          <w:b/>
          <w:kern w:val="0"/>
          <w14:ligatures w14:val="none"/>
        </w:rPr>
      </w:pPr>
      <w:r w:rsidRPr="001D1671">
        <w:rPr>
          <w:rFonts w:ascii="Arial" w:eastAsia="Times New Roman" w:hAnsi="Arial" w:cs="Arial"/>
          <w:b/>
          <w:kern w:val="0"/>
          <w14:ligatures w14:val="none"/>
        </w:rPr>
        <w:t>~ Kompakt modulmotor for OEM-er nå tilgjengelig fra WEG ~</w:t>
      </w:r>
    </w:p>
    <w:p w14:paraId="4DA765FA" w14:textId="77777777" w:rsidR="00756FC1" w:rsidRPr="001D1671" w:rsidRDefault="00756FC1" w:rsidP="001D1671">
      <w:pPr>
        <w:spacing w:line="360" w:lineRule="auto"/>
        <w:rPr>
          <w:rFonts w:ascii="Arial" w:hAnsi="Arial" w:cs="Arial"/>
        </w:rPr>
      </w:pPr>
    </w:p>
    <w:p w14:paraId="046BA64B" w14:textId="4BCBBAAF" w:rsidR="00756FC1" w:rsidRPr="001D1671" w:rsidRDefault="001D1671" w:rsidP="001D1671">
      <w:pPr>
        <w:spacing w:after="0" w:line="360" w:lineRule="auto"/>
        <w:jc w:val="both"/>
        <w:rPr>
          <w:rFonts w:ascii="Arial" w:eastAsia="Times New Roman" w:hAnsi="Arial" w:cs="Arial"/>
          <w:bCs/>
          <w:kern w:val="0"/>
          <w:szCs w:val="20"/>
          <w14:ligatures w14:val="none"/>
        </w:rPr>
      </w:pPr>
      <w:hyperlink r:id="rId5" w:history="1">
        <w:r w:rsidR="00756FC1" w:rsidRPr="001D1671">
          <w:rPr>
            <w:rStyle w:val="Hyperlink"/>
            <w:rFonts w:ascii="Arial" w:eastAsia="Times New Roman" w:hAnsi="Arial" w:cs="Arial"/>
            <w:b/>
            <w:bCs/>
            <w:kern w:val="0"/>
            <w14:ligatures w14:val="none"/>
          </w:rPr>
          <w:t>WEG</w:t>
        </w:r>
      </w:hyperlink>
      <w:r w:rsidR="00756FC1" w:rsidRPr="001D1671">
        <w:rPr>
          <w:rFonts w:ascii="Arial" w:eastAsia="Times New Roman" w:hAnsi="Arial" w:cs="Arial"/>
          <w:b/>
          <w:bCs/>
          <w:kern w:val="0"/>
          <w14:ligatures w14:val="none"/>
        </w:rPr>
        <w:t>, en global leder innen motorproduksjon, har kunngjort lanseringen av sin nye teknologi, den elektriske motoren W80 AXgen. W80 AXgen er designet og konstruert for produsenter av originalutstyr (OEM), og bruker en aksial fluksdesign for å møte den økende etterspørselen etter kompakte, effektive og miljømessig bærekraftige løsninger.</w:t>
      </w:r>
    </w:p>
    <w:p w14:paraId="150C829D" w14:textId="77777777" w:rsidR="00756FC1" w:rsidRPr="001D1671" w:rsidRDefault="00756FC1" w:rsidP="001D1671">
      <w:pPr>
        <w:spacing w:after="0" w:line="360" w:lineRule="auto"/>
        <w:jc w:val="both"/>
        <w:rPr>
          <w:rFonts w:ascii="Arial" w:eastAsia="Times New Roman" w:hAnsi="Arial" w:cs="Arial"/>
          <w:bCs/>
          <w:kern w:val="0"/>
          <w:szCs w:val="20"/>
          <w14:ligatures w14:val="none"/>
        </w:rPr>
      </w:pPr>
    </w:p>
    <w:p w14:paraId="1A64E7EB" w14:textId="0CC5A30B" w:rsidR="00756FC1" w:rsidRPr="001D1671" w:rsidRDefault="00756FC1" w:rsidP="001D1671">
      <w:pPr>
        <w:spacing w:after="0" w:line="360" w:lineRule="auto"/>
        <w:jc w:val="both"/>
        <w:rPr>
          <w:rFonts w:ascii="Arial" w:eastAsia="Times New Roman" w:hAnsi="Arial" w:cs="Arial"/>
          <w:bCs/>
          <w:kern w:val="0"/>
          <w:szCs w:val="20"/>
          <w14:ligatures w14:val="none"/>
        </w:rPr>
      </w:pPr>
      <w:r w:rsidRPr="001D1671">
        <w:rPr>
          <w:rFonts w:ascii="Arial" w:eastAsia="Times New Roman" w:hAnsi="Arial" w:cs="Arial"/>
          <w:bCs/>
          <w:kern w:val="0"/>
          <w:szCs w:val="20"/>
          <w14:ligatures w14:val="none"/>
        </w:rPr>
        <w:t>Aksialfluksmotorer har en særegen konstruksjon der den magnetiske fluksen mellom rotoren og statoren er rettet parallelt med rotasjonsaksen - i motsetning til den radiale retningen man ser i tradisjonelle motorer. Denne geometrien gir betydelige fordeler, blant annet mindre størrelse og betydelig økt dreiemoment, noe som gir bedre ytelse i en lang rekke bruksområder.</w:t>
      </w:r>
    </w:p>
    <w:p w14:paraId="2C21EB81" w14:textId="77777777" w:rsidR="00756FC1" w:rsidRPr="001D1671" w:rsidRDefault="00756FC1" w:rsidP="001D1671">
      <w:pPr>
        <w:spacing w:after="0" w:line="360" w:lineRule="auto"/>
        <w:jc w:val="both"/>
        <w:rPr>
          <w:rFonts w:ascii="Arial" w:eastAsia="Times New Roman" w:hAnsi="Arial" w:cs="Arial"/>
          <w:bCs/>
          <w:kern w:val="0"/>
          <w:szCs w:val="20"/>
          <w14:ligatures w14:val="none"/>
        </w:rPr>
      </w:pPr>
    </w:p>
    <w:p w14:paraId="2C547221" w14:textId="56D31A01" w:rsidR="00756FC1" w:rsidRPr="001D1671" w:rsidRDefault="001D1671" w:rsidP="001D1671">
      <w:pPr>
        <w:spacing w:after="0" w:line="360" w:lineRule="auto"/>
        <w:jc w:val="both"/>
        <w:rPr>
          <w:rFonts w:ascii="Arial" w:eastAsia="Times New Roman" w:hAnsi="Arial" w:cs="Arial"/>
          <w:bCs/>
          <w:kern w:val="0"/>
          <w:szCs w:val="20"/>
          <w14:ligatures w14:val="none"/>
        </w:rPr>
      </w:pPr>
      <w:hyperlink r:id="rId6" w:history="1">
        <w:r w:rsidR="00756FC1" w:rsidRPr="001D1671">
          <w:rPr>
            <w:rStyle w:val="Hyperlink"/>
            <w:rFonts w:ascii="Arial" w:eastAsia="Times New Roman" w:hAnsi="Arial" w:cs="Arial"/>
            <w:bCs/>
            <w:kern w:val="0"/>
            <w:szCs w:val="20"/>
            <w14:ligatures w14:val="none"/>
          </w:rPr>
          <w:t>W80 AXgen</w:t>
        </w:r>
      </w:hyperlink>
      <w:r w:rsidR="00756FC1" w:rsidRPr="001D1671">
        <w:rPr>
          <w:rFonts w:ascii="Arial" w:eastAsia="Times New Roman" w:hAnsi="Arial" w:cs="Arial"/>
          <w:bCs/>
          <w:kern w:val="0"/>
          <w:szCs w:val="20"/>
          <w14:ligatures w14:val="none"/>
        </w:rPr>
        <w:t xml:space="preserve"> skiller seg ut med sin kompakte, plassbesparende design, som gjør det mulig for OEM-er og systemintegratorer å implementere innovative applikasjoner og samtidig minimere fotavtrykket. Med rammestørrelser fra 250 til 400 gir motoren fleksibilitet til å møte ulike industrielle behov, slik at produsentene kan redusere størrelsen på systemene, redusere logistikkostnadene og redusere karbonfotavtrykket.</w:t>
      </w:r>
    </w:p>
    <w:p w14:paraId="3EAB33A8" w14:textId="77777777" w:rsidR="00756FC1" w:rsidRPr="001D1671" w:rsidRDefault="00756FC1" w:rsidP="001D1671">
      <w:pPr>
        <w:spacing w:after="0" w:line="360" w:lineRule="auto"/>
        <w:jc w:val="both"/>
        <w:rPr>
          <w:rFonts w:ascii="Arial" w:eastAsia="Times New Roman" w:hAnsi="Arial" w:cs="Arial"/>
          <w:bCs/>
          <w:kern w:val="0"/>
          <w:szCs w:val="20"/>
          <w14:ligatures w14:val="none"/>
        </w:rPr>
      </w:pPr>
    </w:p>
    <w:p w14:paraId="4747EB2E" w14:textId="48E97B70" w:rsidR="00756FC1" w:rsidRPr="001D1671" w:rsidRDefault="00756FC1" w:rsidP="001D1671">
      <w:pPr>
        <w:spacing w:after="0" w:line="360" w:lineRule="auto"/>
        <w:jc w:val="both"/>
        <w:rPr>
          <w:rFonts w:ascii="Arial" w:eastAsia="Times New Roman" w:hAnsi="Arial" w:cs="Arial"/>
          <w:bCs/>
          <w:kern w:val="0"/>
          <w:szCs w:val="20"/>
          <w14:ligatures w14:val="none"/>
        </w:rPr>
      </w:pPr>
      <w:r w:rsidRPr="001D1671">
        <w:rPr>
          <w:rFonts w:ascii="Arial" w:eastAsia="Times New Roman" w:hAnsi="Arial" w:cs="Arial"/>
          <w:bCs/>
          <w:kern w:val="0"/>
          <w:szCs w:val="20"/>
          <w14:ligatures w14:val="none"/>
        </w:rPr>
        <w:t>Når det gjelder virkningsgrad, setter W80 AXgen en ny standard med en virkningsgrad på opptil 96,9 prosent. Denne eksepsjonelle energiytelsen gjør den til en ideell løsning for bedrifter som ønsker å redusere energiforbruket og driftskostnadene for sine systemer og utstyr.</w:t>
      </w:r>
    </w:p>
    <w:p w14:paraId="19BFCB1C" w14:textId="77777777" w:rsidR="00756FC1" w:rsidRPr="001D1671" w:rsidRDefault="00756FC1" w:rsidP="001D1671">
      <w:pPr>
        <w:spacing w:after="0" w:line="360" w:lineRule="auto"/>
        <w:jc w:val="both"/>
        <w:rPr>
          <w:rFonts w:ascii="Arial" w:eastAsia="Times New Roman" w:hAnsi="Arial" w:cs="Arial"/>
          <w:bCs/>
          <w:kern w:val="0"/>
          <w:szCs w:val="20"/>
          <w14:ligatures w14:val="none"/>
        </w:rPr>
      </w:pPr>
    </w:p>
    <w:p w14:paraId="75DDE974" w14:textId="77777777" w:rsidR="00756FC1" w:rsidRPr="001D1671" w:rsidRDefault="00756FC1" w:rsidP="001D1671">
      <w:pPr>
        <w:spacing w:after="0" w:line="360" w:lineRule="auto"/>
        <w:jc w:val="both"/>
        <w:rPr>
          <w:rFonts w:ascii="Arial" w:eastAsia="Times New Roman" w:hAnsi="Arial" w:cs="Arial"/>
          <w:bCs/>
          <w:kern w:val="0"/>
          <w:szCs w:val="20"/>
          <w14:ligatures w14:val="none"/>
        </w:rPr>
      </w:pPr>
      <w:r w:rsidRPr="001D1671">
        <w:rPr>
          <w:rFonts w:ascii="Arial" w:eastAsia="Times New Roman" w:hAnsi="Arial" w:cs="Arial"/>
          <w:bCs/>
          <w:kern w:val="0"/>
          <w:szCs w:val="20"/>
          <w14:ligatures w14:val="none"/>
        </w:rPr>
        <w:lastRenderedPageBreak/>
        <w:t>Motoren er utstyrt med et avansert kjølesystem som støtter kjøling med ferskvann eller avionisert vann og olje (ISO VG opp til 46). Med en gjennomstrømningshastighet på fem til 15 liter per minutt og et innløpstrykk på opptil ti bar sikrer den pålitelig ytelse selv under de mest utfordrende forhold.</w:t>
      </w:r>
    </w:p>
    <w:p w14:paraId="5D51F5A9" w14:textId="77777777" w:rsidR="00756FC1" w:rsidRPr="001D1671" w:rsidRDefault="00756FC1" w:rsidP="001D1671">
      <w:pPr>
        <w:spacing w:after="0" w:line="360" w:lineRule="auto"/>
        <w:jc w:val="both"/>
        <w:rPr>
          <w:rFonts w:ascii="Arial" w:eastAsia="Times New Roman" w:hAnsi="Arial" w:cs="Arial"/>
          <w:bCs/>
          <w:kern w:val="0"/>
          <w:szCs w:val="20"/>
          <w14:ligatures w14:val="none"/>
        </w:rPr>
      </w:pPr>
    </w:p>
    <w:p w14:paraId="2C4A2B3D" w14:textId="77777777" w:rsidR="00756FC1" w:rsidRPr="001D1671" w:rsidRDefault="00756FC1" w:rsidP="001D1671">
      <w:pPr>
        <w:spacing w:after="0" w:line="360" w:lineRule="auto"/>
        <w:jc w:val="both"/>
        <w:rPr>
          <w:rFonts w:ascii="Arial" w:eastAsia="Times New Roman" w:hAnsi="Arial" w:cs="Arial"/>
          <w:bCs/>
          <w:kern w:val="0"/>
          <w:szCs w:val="20"/>
          <w14:ligatures w14:val="none"/>
        </w:rPr>
      </w:pPr>
      <w:r w:rsidRPr="001D1671">
        <w:rPr>
          <w:rFonts w:ascii="Arial" w:eastAsia="Times New Roman" w:hAnsi="Arial" w:cs="Arial"/>
          <w:bCs/>
          <w:kern w:val="0"/>
          <w:szCs w:val="20"/>
          <w14:ligatures w14:val="none"/>
        </w:rPr>
        <w:t>W80 AXgen er konstruert for krevende bruksområder, og opererer med et konstant dreiemomentområde på 1000:1 og et konstant effektområde på 1,3 ganger nominell hastighet. For bruksområder som krever hastigheter utenfor dette området, tilbyr WEGs ekspertteam konsultasjoner for å levere skreddersydde løsninger som oppfyller spesifikke krav.</w:t>
      </w:r>
    </w:p>
    <w:p w14:paraId="34698AA5" w14:textId="77777777" w:rsidR="00756FC1" w:rsidRPr="001D1671" w:rsidRDefault="00756FC1" w:rsidP="001D1671">
      <w:pPr>
        <w:spacing w:after="0" w:line="360" w:lineRule="auto"/>
        <w:jc w:val="both"/>
        <w:rPr>
          <w:rFonts w:ascii="Arial" w:eastAsia="Times New Roman" w:hAnsi="Arial" w:cs="Arial"/>
          <w:bCs/>
          <w:kern w:val="0"/>
          <w:szCs w:val="20"/>
          <w14:ligatures w14:val="none"/>
        </w:rPr>
      </w:pPr>
    </w:p>
    <w:p w14:paraId="3FA9D2DC" w14:textId="4FF89A5B" w:rsidR="00756FC1" w:rsidRPr="001D1671" w:rsidRDefault="00756FC1" w:rsidP="001D1671">
      <w:pPr>
        <w:spacing w:after="0" w:line="360" w:lineRule="auto"/>
        <w:jc w:val="both"/>
        <w:rPr>
          <w:rFonts w:ascii="Arial" w:eastAsia="Times New Roman" w:hAnsi="Arial" w:cs="Arial"/>
          <w:bCs/>
          <w:kern w:val="0"/>
          <w:szCs w:val="20"/>
          <w14:ligatures w14:val="none"/>
        </w:rPr>
      </w:pPr>
      <w:r w:rsidRPr="001D1671">
        <w:rPr>
          <w:rFonts w:ascii="Arial" w:eastAsia="Times New Roman" w:hAnsi="Arial" w:cs="Arial"/>
          <w:bCs/>
          <w:kern w:val="0"/>
          <w:szCs w:val="20"/>
          <w14:ligatures w14:val="none"/>
        </w:rPr>
        <w:t>«W80 AXgen er vår første motor av denne typen», sier Marek Lukaszczyk, markedssjef for Europa og Midtøsten hos WEG. «Med denne lanseringen gjør vi det mulig for OEM-leverandører å utforske nye muligheter, og tilbyr dem en skalerbar, pålitelig og svært effektiv motorløsning for både dagens utfordringer og fremtidige krav.»</w:t>
      </w:r>
    </w:p>
    <w:p w14:paraId="5E9045ED" w14:textId="77777777" w:rsidR="00756FC1" w:rsidRPr="001D1671" w:rsidRDefault="00756FC1" w:rsidP="001D1671">
      <w:pPr>
        <w:spacing w:after="0" w:line="360" w:lineRule="auto"/>
        <w:jc w:val="both"/>
        <w:rPr>
          <w:rFonts w:ascii="Arial" w:eastAsia="Times New Roman" w:hAnsi="Arial" w:cs="Arial"/>
          <w:bCs/>
          <w:kern w:val="0"/>
          <w:szCs w:val="20"/>
          <w14:ligatures w14:val="none"/>
        </w:rPr>
      </w:pPr>
    </w:p>
    <w:p w14:paraId="680C903E" w14:textId="30019C6F" w:rsidR="00756FC1" w:rsidRPr="001D1671" w:rsidRDefault="001D1671" w:rsidP="001D1671">
      <w:pPr>
        <w:spacing w:after="0" w:line="360" w:lineRule="auto"/>
        <w:jc w:val="both"/>
        <w:rPr>
          <w:rFonts w:ascii="Arial" w:eastAsia="Times New Roman" w:hAnsi="Arial" w:cs="Arial"/>
          <w:bCs/>
          <w:kern w:val="0"/>
          <w:szCs w:val="20"/>
          <w14:ligatures w14:val="none"/>
        </w:rPr>
      </w:pPr>
      <w:hyperlink r:id="rId7" w:history="1">
        <w:r w:rsidR="00756FC1" w:rsidRPr="001D1671">
          <w:rPr>
            <w:rStyle w:val="Hyperlink"/>
            <w:rFonts w:ascii="Arial" w:eastAsia="Times New Roman" w:hAnsi="Arial" w:cs="Arial"/>
            <w:bCs/>
            <w:kern w:val="0"/>
            <w:szCs w:val="20"/>
            <w14:ligatures w14:val="none"/>
          </w:rPr>
          <w:t>W80 AXgen</w:t>
        </w:r>
      </w:hyperlink>
      <w:r w:rsidR="00756FC1" w:rsidRPr="001D1671">
        <w:rPr>
          <w:rFonts w:ascii="Arial" w:eastAsia="Times New Roman" w:hAnsi="Arial" w:cs="Arial"/>
          <w:bCs/>
          <w:kern w:val="0"/>
          <w:szCs w:val="20"/>
          <w14:ligatures w14:val="none"/>
        </w:rPr>
        <w:t xml:space="preserve"> er tilgjengelig nå, og OEM-partnere som er interessert i å integrere denne teknologien i sine systemer, kan henvende seg til oss. </w:t>
      </w:r>
    </w:p>
    <w:p w14:paraId="362C9C58" w14:textId="77777777" w:rsidR="001D1671" w:rsidRPr="001D1671" w:rsidRDefault="001D1671" w:rsidP="00756FC1">
      <w:pPr>
        <w:spacing w:after="0" w:line="480" w:lineRule="auto"/>
        <w:jc w:val="both"/>
        <w:rPr>
          <w:rFonts w:ascii="Arial" w:eastAsia="Times New Roman" w:hAnsi="Arial" w:cs="Arial"/>
          <w:bCs/>
          <w:kern w:val="0"/>
          <w:szCs w:val="20"/>
          <w14:ligatures w14:val="none"/>
        </w:rPr>
      </w:pPr>
    </w:p>
    <w:p w14:paraId="3FE428C5" w14:textId="1885E3B4" w:rsidR="001D1671" w:rsidRPr="001D1671" w:rsidRDefault="001D1671" w:rsidP="001D1671">
      <w:pPr>
        <w:rPr>
          <w:rFonts w:ascii="Arial" w:eastAsia="MS Mincho" w:hAnsi="Arial" w:cs="Arial"/>
        </w:rPr>
      </w:pPr>
      <w:r w:rsidRPr="001D1671">
        <w:rPr>
          <w:rFonts w:ascii="Arial" w:eastAsia="MS Mincho" w:hAnsi="Arial" w:cs="Arial"/>
          <w:b/>
          <w:bCs/>
          <w:color w:val="4472C4"/>
        </w:rPr>
        <w:t xml:space="preserve">Slut: </w:t>
      </w:r>
      <w:r>
        <w:rPr>
          <w:rFonts w:ascii="Arial" w:eastAsia="MS Mincho" w:hAnsi="Arial" w:cs="Arial"/>
        </w:rPr>
        <w:t>360</w:t>
      </w:r>
      <w:r w:rsidRPr="001D1671">
        <w:rPr>
          <w:rFonts w:ascii="Arial" w:eastAsia="MS Mincho" w:hAnsi="Arial" w:cs="Arial"/>
        </w:rPr>
        <w:t xml:space="preserve"> ord</w:t>
      </w:r>
    </w:p>
    <w:p w14:paraId="2EFCD19A" w14:textId="77777777" w:rsidR="001D1671" w:rsidRPr="001D1671" w:rsidRDefault="001D1671" w:rsidP="001D1671">
      <w:pPr>
        <w:rPr>
          <w:rFonts w:ascii="Arial" w:eastAsia="MS Mincho" w:hAnsi="Arial" w:cs="Arial"/>
        </w:rPr>
      </w:pPr>
    </w:p>
    <w:p w14:paraId="3401D817" w14:textId="77777777" w:rsidR="001D1671" w:rsidRPr="001D1671" w:rsidRDefault="001D1671" w:rsidP="001D1671">
      <w:pPr>
        <w:rPr>
          <w:rFonts w:ascii="Arial" w:hAnsi="Arial" w:cs="Arial"/>
        </w:rPr>
      </w:pPr>
      <w:r w:rsidRPr="001D1671">
        <w:rPr>
          <w:rFonts w:ascii="Arial" w:hAnsi="Arial" w:cs="Arial"/>
          <w:b/>
          <w:bCs/>
          <w:color w:val="4472C4"/>
        </w:rPr>
        <w:t>Redaktörens anmärkning:</w:t>
      </w:r>
      <w:r w:rsidRPr="001D1671">
        <w:rPr>
          <w:rFonts w:ascii="Arial" w:hAnsi="Arial" w:cs="Arial"/>
          <w:b/>
          <w:bCs/>
          <w:color w:val="439639"/>
        </w:rPr>
        <w:t xml:space="preserve"> </w:t>
      </w:r>
      <w:r w:rsidRPr="001D1671">
        <w:rPr>
          <w:rFonts w:ascii="Arial" w:hAnsi="Arial" w:cs="Arial"/>
        </w:rPr>
        <w:t xml:space="preserve">Besök </w:t>
      </w:r>
      <w:hyperlink r:id="rId8" w:history="1">
        <w:r w:rsidRPr="001D1671">
          <w:rPr>
            <w:rStyle w:val="Hyperlink"/>
            <w:rFonts w:ascii="Arial" w:hAnsi="Arial" w:cs="Arial"/>
          </w:rPr>
          <w:t>https://www.weg.net/institutional/MR/en/all-news/all</w:t>
        </w:r>
      </w:hyperlink>
      <w:r w:rsidRPr="001D1671">
        <w:rPr>
          <w:rFonts w:ascii="Arial" w:hAnsi="Arial" w:cs="Arial"/>
        </w:rPr>
        <w:t xml:space="preserve"> om du vill hålla dig uppdaterad med pressmaterial, åsiktsfokuserat innehåll och fallstudier från WEG</w:t>
      </w:r>
    </w:p>
    <w:p w14:paraId="45CBA759" w14:textId="77777777" w:rsidR="001D1671" w:rsidRPr="001D1671" w:rsidRDefault="001D1671" w:rsidP="001D1671">
      <w:pPr>
        <w:rPr>
          <w:rFonts w:ascii="Arial" w:eastAsia="MS Mincho" w:hAnsi="Arial" w:cs="Arial"/>
          <w:b/>
          <w:bCs/>
          <w:color w:val="00529C"/>
        </w:rPr>
      </w:pPr>
    </w:p>
    <w:p w14:paraId="30DFD5A1" w14:textId="77777777" w:rsidR="001D1671" w:rsidRPr="001D1671" w:rsidRDefault="001D1671" w:rsidP="001D1671">
      <w:pPr>
        <w:rPr>
          <w:rFonts w:ascii="Arial" w:hAnsi="Arial" w:cs="Arial"/>
          <w:color w:val="000000"/>
          <w:lang w:val="de-DE"/>
        </w:rPr>
      </w:pPr>
      <w:r w:rsidRPr="001D1671">
        <w:rPr>
          <w:rFonts w:ascii="Arial" w:hAnsi="Arial" w:cs="Arial"/>
          <w:b/>
          <w:bCs/>
          <w:color w:val="4472C4"/>
        </w:rPr>
        <w:t>Kontakter för ytterligare information:</w:t>
      </w:r>
      <w:r w:rsidRPr="001D1671">
        <w:rPr>
          <w:rFonts w:ascii="Arial" w:hAnsi="Arial" w:cs="Arial"/>
          <w:b/>
          <w:bCs/>
          <w:color w:val="439639"/>
        </w:rPr>
        <w:t xml:space="preserve"> </w:t>
      </w:r>
      <w:r w:rsidRPr="001D1671">
        <w:rPr>
          <w:rFonts w:ascii="Arial" w:hAnsi="Arial" w:cs="Arial"/>
          <w:color w:val="000000"/>
        </w:rPr>
        <w:t>Anders Nazell</w:t>
      </w:r>
    </w:p>
    <w:p w14:paraId="1613423B" w14:textId="77777777" w:rsidR="001D1671" w:rsidRPr="001D1671" w:rsidRDefault="001D1671" w:rsidP="001D1671">
      <w:pPr>
        <w:rPr>
          <w:rFonts w:ascii="Arial" w:hAnsi="Arial" w:cs="Arial"/>
          <w:lang w:val="de-DE"/>
        </w:rPr>
      </w:pPr>
      <w:r w:rsidRPr="001D1671">
        <w:rPr>
          <w:rFonts w:ascii="Arial" w:hAnsi="Arial" w:cs="Arial"/>
        </w:rPr>
        <w:t>Box 27, 435 21 Mölnlycke Besök: Designvägen 5, 435 33 Mölnlycke Göteborg – Västra Götaland/Sverige</w:t>
      </w:r>
    </w:p>
    <w:p w14:paraId="7BE08282" w14:textId="77777777" w:rsidR="001D1671" w:rsidRPr="001D1671" w:rsidRDefault="001D1671" w:rsidP="001D1671">
      <w:pPr>
        <w:rPr>
          <w:rFonts w:ascii="Arial" w:eastAsia="MS Mincho" w:hAnsi="Arial" w:cs="Arial"/>
          <w:bCs/>
          <w:lang w:val="en-GB"/>
        </w:rPr>
      </w:pPr>
      <w:r w:rsidRPr="001D1671">
        <w:rPr>
          <w:rFonts w:ascii="Arial" w:hAnsi="Arial" w:cs="Arial"/>
          <w:b/>
          <w:bCs/>
          <w:color w:val="4472C4"/>
          <w:lang w:val="en-GB"/>
        </w:rPr>
        <w:t>www:</w:t>
      </w:r>
      <w:r w:rsidRPr="001D1671">
        <w:rPr>
          <w:rFonts w:ascii="Arial" w:hAnsi="Arial" w:cs="Arial"/>
          <w:color w:val="FF9933"/>
          <w:lang w:val="en-GB"/>
        </w:rPr>
        <w:t xml:space="preserve"> </w:t>
      </w:r>
      <w:hyperlink r:id="rId9" w:history="1">
        <w:r w:rsidRPr="001D1671">
          <w:rPr>
            <w:rStyle w:val="Hyperlink"/>
            <w:rFonts w:ascii="Arial" w:hAnsi="Arial" w:cs="Arial"/>
            <w:lang w:val="en-GB"/>
          </w:rPr>
          <w:t>www.weg.net</w:t>
        </w:r>
      </w:hyperlink>
      <w:r w:rsidRPr="001D1671">
        <w:rPr>
          <w:rFonts w:ascii="Arial" w:hAnsi="Arial" w:cs="Arial"/>
          <w:lang w:val="en-GB"/>
        </w:rPr>
        <w:t xml:space="preserve"> </w:t>
      </w:r>
    </w:p>
    <w:p w14:paraId="6EFBB474" w14:textId="77777777" w:rsidR="001D1671" w:rsidRPr="001D1671" w:rsidRDefault="001D1671" w:rsidP="001D1671">
      <w:pPr>
        <w:rPr>
          <w:rFonts w:ascii="Arial" w:hAnsi="Arial" w:cs="Arial"/>
          <w:lang w:val="en-GB"/>
        </w:rPr>
      </w:pPr>
      <w:r w:rsidRPr="001D1671">
        <w:rPr>
          <w:rFonts w:ascii="Arial" w:eastAsia="MS Mincho" w:hAnsi="Arial" w:cs="Arial"/>
          <w:b/>
          <w:bCs/>
          <w:color w:val="4472C4"/>
          <w:lang w:val="en-GB"/>
        </w:rPr>
        <w:t>e-post:</w:t>
      </w:r>
      <w:r w:rsidRPr="001D1671">
        <w:rPr>
          <w:rFonts w:ascii="Arial" w:eastAsia="MS Mincho" w:hAnsi="Arial" w:cs="Arial"/>
          <w:color w:val="00B4EC"/>
          <w:lang w:val="en-GB"/>
        </w:rPr>
        <w:t xml:space="preserve"> </w:t>
      </w:r>
      <w:hyperlink r:id="rId10" w:history="1">
        <w:r w:rsidRPr="001D1671">
          <w:rPr>
            <w:rStyle w:val="Hyperlink"/>
            <w:rFonts w:ascii="Arial" w:hAnsi="Arial" w:cs="Arial"/>
            <w:shd w:val="clear" w:color="auto" w:fill="FFFFFF"/>
            <w:lang w:val="en-GB"/>
          </w:rPr>
          <w:t>info-se@weg.net</w:t>
        </w:r>
      </w:hyperlink>
    </w:p>
    <w:p w14:paraId="4946B077" w14:textId="77777777" w:rsidR="001D1671" w:rsidRPr="001D1671" w:rsidRDefault="001D1671" w:rsidP="001D1671">
      <w:pPr>
        <w:rPr>
          <w:rFonts w:ascii="Arial" w:eastAsia="MS Mincho" w:hAnsi="Arial" w:cs="Arial"/>
          <w:color w:val="0C7289"/>
          <w:lang w:val="en-GB"/>
        </w:rPr>
      </w:pPr>
    </w:p>
    <w:p w14:paraId="37EC957B" w14:textId="6567BC11" w:rsidR="001D1671" w:rsidRPr="001D1671" w:rsidRDefault="001D1671" w:rsidP="001D1671">
      <w:pPr>
        <w:rPr>
          <w:rFonts w:ascii="Arial" w:eastAsia="MS Mincho" w:hAnsi="Arial" w:cs="Arial"/>
          <w:spacing w:val="-3"/>
        </w:rPr>
      </w:pPr>
      <w:r w:rsidRPr="001D1671">
        <w:rPr>
          <w:rFonts w:ascii="Arial" w:eastAsia="MS Mincho" w:hAnsi="Arial" w:cs="Arial"/>
          <w:b/>
          <w:bCs/>
          <w:color w:val="4472C4"/>
        </w:rPr>
        <w:t>Pressförfrågningar:</w:t>
      </w:r>
      <w:r w:rsidRPr="001D1671">
        <w:rPr>
          <w:rFonts w:ascii="Arial" w:eastAsia="MS Mincho" w:hAnsi="Arial" w:cs="Arial"/>
          <w:b/>
          <w:bCs/>
          <w:color w:val="00B4EC"/>
        </w:rPr>
        <w:t xml:space="preserve"> </w:t>
      </w:r>
      <w:r w:rsidRPr="001D1671">
        <w:rPr>
          <w:rFonts w:ascii="Arial" w:eastAsia="MS Mincho" w:hAnsi="Arial" w:cs="Arial"/>
        </w:rPr>
        <w:t xml:space="preserve">Laura England eller </w:t>
      </w:r>
      <w:r w:rsidRPr="001D1671">
        <w:rPr>
          <w:rFonts w:ascii="Arial" w:eastAsia="MS Mincho" w:hAnsi="Arial" w:cs="Arial"/>
        </w:rPr>
        <w:t>Beatri</w:t>
      </w:r>
      <w:r>
        <w:rPr>
          <w:rFonts w:ascii="Arial" w:eastAsia="MS Mincho" w:hAnsi="Arial" w:cs="Arial"/>
        </w:rPr>
        <w:t>ce Ulups</w:t>
      </w:r>
      <w:r w:rsidRPr="001D1671">
        <w:rPr>
          <w:rFonts w:ascii="Arial" w:eastAsia="MS Mincho" w:hAnsi="Arial" w:cs="Arial"/>
        </w:rPr>
        <w:t xml:space="preserve"> – Stone Junction Ltd</w:t>
      </w:r>
    </w:p>
    <w:p w14:paraId="0A2F57C5" w14:textId="77777777" w:rsidR="001D1671" w:rsidRPr="001D1671" w:rsidRDefault="001D1671" w:rsidP="001D1671">
      <w:pPr>
        <w:rPr>
          <w:rFonts w:ascii="Arial" w:eastAsia="MS Mincho" w:hAnsi="Arial" w:cs="Arial"/>
          <w:color w:val="002060"/>
          <w:spacing w:val="-3"/>
          <w:lang w:val="en-GB"/>
        </w:rPr>
      </w:pPr>
      <w:r w:rsidRPr="001D1671">
        <w:rPr>
          <w:rFonts w:ascii="Arial" w:eastAsia="MS Mincho" w:hAnsi="Arial" w:cs="Arial"/>
          <w:noProof/>
          <w:lang w:val="en-GB"/>
        </w:rPr>
        <w:lastRenderedPageBreak/>
        <w:t>Suites 1 &amp; 2 The Malthouse, Water Street, Stafford, Staffordshire, ST16 1AR, Storbritannien</w:t>
      </w:r>
      <w:r w:rsidRPr="001D1671">
        <w:rPr>
          <w:rFonts w:ascii="Arial" w:eastAsia="MS Mincho" w:hAnsi="Arial" w:cs="Arial"/>
          <w:noProof/>
          <w:lang w:val="en-GB"/>
        </w:rPr>
        <w:br/>
      </w:r>
      <w:proofErr w:type="spellStart"/>
      <w:r w:rsidRPr="001D1671">
        <w:rPr>
          <w:rFonts w:ascii="Arial" w:eastAsia="MS Mincho" w:hAnsi="Arial" w:cs="Arial"/>
          <w:b/>
          <w:bCs/>
          <w:color w:val="4472C4"/>
          <w:lang w:val="en-GB"/>
        </w:rPr>
        <w:t>Telefon</w:t>
      </w:r>
      <w:proofErr w:type="spellEnd"/>
      <w:r w:rsidRPr="001D1671">
        <w:rPr>
          <w:rFonts w:ascii="Arial" w:eastAsia="MS Mincho" w:hAnsi="Arial" w:cs="Arial"/>
          <w:b/>
          <w:bCs/>
          <w:color w:val="4472C4"/>
          <w:lang w:val="en-GB"/>
        </w:rPr>
        <w:t>:</w:t>
      </w:r>
      <w:r w:rsidRPr="001D1671">
        <w:rPr>
          <w:rFonts w:ascii="Arial" w:eastAsia="MS Mincho" w:hAnsi="Arial" w:cs="Arial"/>
          <w:color w:val="002060"/>
          <w:lang w:val="en-GB"/>
        </w:rPr>
        <w:t xml:space="preserve"> </w:t>
      </w:r>
      <w:r w:rsidRPr="001D1671">
        <w:rPr>
          <w:rFonts w:ascii="Arial" w:eastAsia="MS Mincho" w:hAnsi="Arial" w:cs="Arial"/>
          <w:lang w:val="en-GB"/>
        </w:rPr>
        <w:t>+44 (0) 1785 225416</w:t>
      </w:r>
    </w:p>
    <w:p w14:paraId="5546CA00" w14:textId="6E62488E" w:rsidR="001D1671" w:rsidRPr="001D1671" w:rsidRDefault="001D1671" w:rsidP="001D1671">
      <w:pPr>
        <w:rPr>
          <w:rFonts w:ascii="Arial" w:eastAsia="MS Mincho" w:hAnsi="Arial" w:cs="Arial"/>
          <w:spacing w:val="-3"/>
          <w:lang w:val="de-DE"/>
        </w:rPr>
      </w:pPr>
      <w:r w:rsidRPr="001D1671">
        <w:rPr>
          <w:rFonts w:ascii="Arial" w:eastAsia="MS Mincho" w:hAnsi="Arial" w:cs="Arial"/>
          <w:b/>
          <w:bCs/>
          <w:color w:val="4472C4"/>
        </w:rPr>
        <w:t>e-post:</w:t>
      </w:r>
      <w:r w:rsidRPr="001D1671">
        <w:rPr>
          <w:rFonts w:ascii="Arial" w:eastAsia="MS Mincho" w:hAnsi="Arial" w:cs="Arial"/>
          <w:color w:val="00B050"/>
        </w:rPr>
        <w:t xml:space="preserve"> </w:t>
      </w:r>
      <w:hyperlink r:id="rId11" w:history="1">
        <w:r w:rsidRPr="001D1671">
          <w:rPr>
            <w:rStyle w:val="Hyperlink"/>
            <w:rFonts w:ascii="Arial" w:eastAsia="MS Mincho" w:hAnsi="Arial" w:cs="Arial"/>
          </w:rPr>
          <w:t>stephanie@stonejunction.co.uk</w:t>
        </w:r>
      </w:hyperlink>
      <w:r w:rsidRPr="001D1671">
        <w:rPr>
          <w:rFonts w:ascii="Arial" w:eastAsia="MS Mincho" w:hAnsi="Arial" w:cs="Arial"/>
        </w:rPr>
        <w:t xml:space="preserve"> eller </w:t>
      </w:r>
      <w:hyperlink r:id="rId12" w:history="1">
        <w:r>
          <w:rPr>
            <w:rStyle w:val="Hyperlink"/>
            <w:rFonts w:ascii="Arial" w:eastAsia="MS Mincho" w:hAnsi="Arial" w:cs="Arial"/>
          </w:rPr>
          <w:t>beatrice@stonejunction.co.uk</w:t>
        </w:r>
      </w:hyperlink>
      <w:r w:rsidRPr="001D1671">
        <w:rPr>
          <w:rFonts w:ascii="Arial" w:eastAsia="MS Mincho" w:hAnsi="Arial" w:cs="Arial"/>
        </w:rPr>
        <w:t xml:space="preserve"> </w:t>
      </w:r>
    </w:p>
    <w:p w14:paraId="17C04D00" w14:textId="77777777" w:rsidR="001D1671" w:rsidRPr="001D1671" w:rsidRDefault="001D1671" w:rsidP="001D1671">
      <w:pPr>
        <w:rPr>
          <w:rFonts w:ascii="Arial" w:eastAsia="MS Mincho" w:hAnsi="Arial" w:cs="Arial"/>
          <w:spacing w:val="-3"/>
          <w:lang w:val="de-DE"/>
        </w:rPr>
      </w:pPr>
      <w:r w:rsidRPr="001D1671">
        <w:rPr>
          <w:rFonts w:ascii="Arial" w:eastAsia="MS Mincho" w:hAnsi="Arial" w:cs="Arial"/>
          <w:b/>
          <w:bCs/>
          <w:color w:val="4472C4"/>
        </w:rPr>
        <w:t>www:</w:t>
      </w:r>
      <w:r w:rsidRPr="001D1671">
        <w:rPr>
          <w:rFonts w:ascii="Arial" w:eastAsia="MS Mincho" w:hAnsi="Arial" w:cs="Arial"/>
          <w:color w:val="00B050"/>
        </w:rPr>
        <w:t xml:space="preserve"> </w:t>
      </w:r>
      <w:hyperlink r:id="rId13" w:history="1">
        <w:r w:rsidRPr="001D1671">
          <w:rPr>
            <w:rStyle w:val="Hyperlink"/>
            <w:rFonts w:ascii="Arial" w:eastAsia="MS Mincho" w:hAnsi="Arial" w:cs="Arial"/>
          </w:rPr>
          <w:t>www.stonejunction.co.uk</w:t>
        </w:r>
      </w:hyperlink>
      <w:r w:rsidRPr="001D1671">
        <w:rPr>
          <w:rFonts w:ascii="Arial" w:eastAsia="MS Mincho" w:hAnsi="Arial" w:cs="Arial"/>
        </w:rPr>
        <w:t xml:space="preserve">  </w:t>
      </w:r>
    </w:p>
    <w:p w14:paraId="4756BB29" w14:textId="77777777" w:rsidR="001D1671" w:rsidRPr="001D1671" w:rsidRDefault="001D1671" w:rsidP="001D1671">
      <w:pPr>
        <w:rPr>
          <w:rFonts w:ascii="Arial" w:eastAsia="MS Mincho" w:hAnsi="Arial" w:cs="Arial"/>
          <w:b/>
          <w:bCs/>
          <w:color w:val="CC0000"/>
          <w:spacing w:val="-3"/>
          <w:lang w:val="de-DE"/>
        </w:rPr>
      </w:pPr>
      <w:r w:rsidRPr="001D1671">
        <w:rPr>
          <w:rFonts w:ascii="Arial" w:eastAsia="MS Mincho" w:hAnsi="Arial" w:cs="Arial"/>
          <w:b/>
          <w:bCs/>
          <w:color w:val="4472C4"/>
        </w:rPr>
        <w:t>Blogg:</w:t>
      </w:r>
      <w:r w:rsidRPr="001D1671">
        <w:rPr>
          <w:rFonts w:ascii="Arial" w:eastAsia="MS Mincho" w:hAnsi="Arial" w:cs="Arial"/>
          <w:b/>
          <w:bCs/>
          <w:color w:val="FF9933"/>
        </w:rPr>
        <w:t xml:space="preserve"> </w:t>
      </w:r>
      <w:hyperlink r:id="rId14" w:history="1">
        <w:r w:rsidRPr="001D1671">
          <w:rPr>
            <w:rStyle w:val="Hyperlink"/>
            <w:rFonts w:ascii="Arial" w:eastAsia="MS Mincho" w:hAnsi="Arial" w:cs="Arial"/>
          </w:rPr>
          <w:t>www.stone-junction.blogspot.com</w:t>
        </w:r>
      </w:hyperlink>
      <w:r w:rsidRPr="001D1671">
        <w:rPr>
          <w:rFonts w:ascii="Arial" w:eastAsia="MS Mincho" w:hAnsi="Arial" w:cs="Arial"/>
          <w:b/>
          <w:bCs/>
          <w:color w:val="CC0000"/>
        </w:rPr>
        <w:t xml:space="preserve"> </w:t>
      </w:r>
    </w:p>
    <w:p w14:paraId="6556FCA4" w14:textId="77777777" w:rsidR="001D1671" w:rsidRPr="001D1671" w:rsidRDefault="001D1671" w:rsidP="001D1671">
      <w:pPr>
        <w:rPr>
          <w:rFonts w:ascii="Arial" w:eastAsia="MS Mincho" w:hAnsi="Arial" w:cs="Arial"/>
          <w:bCs/>
          <w:color w:val="002060"/>
          <w:spacing w:val="-3"/>
          <w:lang w:val="de-DE"/>
        </w:rPr>
      </w:pPr>
      <w:r w:rsidRPr="001D1671">
        <w:rPr>
          <w:rFonts w:ascii="Arial" w:eastAsia="MS Mincho" w:hAnsi="Arial" w:cs="Arial"/>
          <w:b/>
          <w:bCs/>
          <w:color w:val="4472C4"/>
        </w:rPr>
        <w:t>Twitter:</w:t>
      </w:r>
      <w:r w:rsidRPr="001D1671">
        <w:rPr>
          <w:rFonts w:ascii="Arial" w:eastAsia="MS Mincho" w:hAnsi="Arial" w:cs="Arial"/>
          <w:b/>
          <w:bCs/>
          <w:color w:val="00529C"/>
        </w:rPr>
        <w:t xml:space="preserve"> </w:t>
      </w:r>
      <w:hyperlink r:id="rId15" w:history="1">
        <w:r w:rsidRPr="001D1671">
          <w:rPr>
            <w:rStyle w:val="Hyperlink"/>
            <w:rFonts w:ascii="Arial" w:eastAsia="MS Mincho" w:hAnsi="Arial" w:cs="Arial"/>
          </w:rPr>
          <w:t>www.twitter.com/StoneJunctionPR</w:t>
        </w:r>
      </w:hyperlink>
    </w:p>
    <w:p w14:paraId="55271D3B" w14:textId="77777777" w:rsidR="001D1671" w:rsidRPr="001D1671" w:rsidRDefault="001D1671" w:rsidP="001D1671">
      <w:pPr>
        <w:rPr>
          <w:rFonts w:ascii="Arial" w:eastAsia="MS Mincho" w:hAnsi="Arial" w:cs="Arial"/>
          <w:bCs/>
          <w:color w:val="002060"/>
          <w:spacing w:val="-3"/>
          <w:lang w:val="de-DE"/>
        </w:rPr>
      </w:pPr>
      <w:r w:rsidRPr="001D1671">
        <w:rPr>
          <w:rFonts w:ascii="Arial" w:eastAsia="MS Mincho" w:hAnsi="Arial" w:cs="Arial"/>
          <w:b/>
          <w:bCs/>
          <w:color w:val="4472C4"/>
        </w:rPr>
        <w:t>Facebook:</w:t>
      </w:r>
      <w:r w:rsidRPr="001D1671">
        <w:rPr>
          <w:rFonts w:ascii="Arial" w:eastAsia="MS Mincho" w:hAnsi="Arial" w:cs="Arial"/>
          <w:b/>
          <w:bCs/>
          <w:color w:val="00B050"/>
        </w:rPr>
        <w:t xml:space="preserve"> </w:t>
      </w:r>
      <w:hyperlink r:id="rId16" w:history="1">
        <w:r w:rsidRPr="001D1671">
          <w:rPr>
            <w:rStyle w:val="Hyperlink"/>
            <w:rFonts w:ascii="Arial" w:eastAsia="MS Mincho" w:hAnsi="Arial" w:cs="Arial"/>
          </w:rPr>
          <w:t>http://www.facebook.com/technicalPR</w:t>
        </w:r>
      </w:hyperlink>
    </w:p>
    <w:p w14:paraId="589951B9" w14:textId="77777777" w:rsidR="001D1671" w:rsidRPr="001D1671" w:rsidRDefault="001D1671" w:rsidP="001D1671">
      <w:pPr>
        <w:rPr>
          <w:rFonts w:ascii="Arial" w:eastAsia="MS Mincho" w:hAnsi="Arial" w:cs="Arial"/>
          <w:b/>
          <w:bCs/>
          <w:color w:val="002060"/>
          <w:spacing w:val="-3"/>
          <w:lang w:val="de-DE"/>
        </w:rPr>
      </w:pPr>
      <w:r w:rsidRPr="001D1671">
        <w:rPr>
          <w:rFonts w:ascii="Arial" w:eastAsia="MS Mincho" w:hAnsi="Arial" w:cs="Arial"/>
          <w:b/>
          <w:bCs/>
          <w:color w:val="4472C4"/>
        </w:rPr>
        <w:t>LinkedIn:</w:t>
      </w:r>
      <w:r w:rsidRPr="001D1671">
        <w:rPr>
          <w:rFonts w:ascii="Arial" w:eastAsia="MS Mincho" w:hAnsi="Arial" w:cs="Arial"/>
          <w:noProof/>
          <w:color w:val="4472C4"/>
        </w:rPr>
        <w:t xml:space="preserve"> </w:t>
      </w:r>
      <w:hyperlink r:id="rId17" w:history="1">
        <w:r w:rsidRPr="001D1671">
          <w:rPr>
            <w:rStyle w:val="Hyperlink"/>
            <w:rFonts w:ascii="Arial" w:eastAsia="MS Mincho" w:hAnsi="Arial" w:cs="Arial"/>
          </w:rPr>
          <w:t>https://www.linkedin.com/company/stone-junction-ltd</w:t>
        </w:r>
      </w:hyperlink>
    </w:p>
    <w:p w14:paraId="0CE118A0" w14:textId="77777777" w:rsidR="001D1671" w:rsidRPr="001D1671" w:rsidRDefault="001D1671" w:rsidP="001D1671">
      <w:pPr>
        <w:rPr>
          <w:rFonts w:ascii="Arial" w:eastAsia="MS Mincho" w:hAnsi="Arial" w:cs="Arial"/>
          <w:b/>
          <w:bCs/>
          <w:color w:val="439639"/>
          <w:lang w:val="de-DE"/>
        </w:rPr>
      </w:pPr>
    </w:p>
    <w:p w14:paraId="327A739D" w14:textId="77777777" w:rsidR="001D1671" w:rsidRPr="001D1671" w:rsidRDefault="001D1671" w:rsidP="001D1671">
      <w:pPr>
        <w:pStyle w:val="NormalWeb"/>
        <w:jc w:val="both"/>
        <w:rPr>
          <w:rFonts w:ascii="Arial" w:hAnsi="Arial" w:cs="Arial"/>
        </w:rPr>
      </w:pPr>
      <w:r w:rsidRPr="001D1671">
        <w:rPr>
          <w:rFonts w:ascii="Arial" w:hAnsi="Arial" w:cs="Arial"/>
          <w:b/>
          <w:bCs/>
          <w:color w:val="4472C4"/>
        </w:rPr>
        <w:t>Om WEG:</w:t>
      </w:r>
      <w:r w:rsidRPr="001D1671">
        <w:rPr>
          <w:rFonts w:ascii="Arial" w:hAnsi="Arial" w:cs="Arial"/>
          <w:color w:val="2D2B2B"/>
          <w:shd w:val="clear" w:color="auto" w:fill="FFFFFF"/>
        </w:rPr>
        <w:t xml:space="preserve"> </w:t>
      </w:r>
      <w:r w:rsidRPr="001D1671">
        <w:rPr>
          <w:rFonts w:ascii="Arial" w:hAnsi="Arial" w:cs="Arial"/>
        </w:rPr>
        <w:t xml:space="preserve">WEG är en global tillverkare av elektrisk och mekanisk utrustning för industrisektorer på alla kontinenter som grundades 1961. Företaget är verksamt i mer än 135 länder och har tillverkningsenheter i 12 länder med mer än 31 000 anställda globalt och en nettointäkt på över 13,3 miljarder R$ 2019. </w:t>
      </w:r>
    </w:p>
    <w:p w14:paraId="1EB21E70" w14:textId="77777777" w:rsidR="001D1671" w:rsidRPr="001D1671" w:rsidRDefault="001D1671" w:rsidP="001D1671">
      <w:pPr>
        <w:pStyle w:val="NormalWeb"/>
        <w:jc w:val="both"/>
        <w:rPr>
          <w:rFonts w:ascii="Arial" w:hAnsi="Arial" w:cs="Arial"/>
        </w:rPr>
      </w:pPr>
      <w:r w:rsidRPr="001D1671">
        <w:rPr>
          <w:rFonts w:ascii="Arial" w:hAnsi="Arial" w:cs="Arial"/>
        </w:rPr>
        <w:t xml:space="preserve">Genom att erbjuda energieffektiva lösningar inom alla sektorer, inklusive bland annat vatten, stål, massa och papper, olja och gas samt gruvdrift, utvecklar WEG kontinuerligt lösningar som följer huvudsakliga trender inom energieffektivitet, förnybar energi, hållbarhet och elektrisk mobilitet.  Besök </w:t>
      </w:r>
      <w:hyperlink r:id="rId18" w:history="1">
        <w:r w:rsidRPr="001D1671">
          <w:rPr>
            <w:rStyle w:val="Hyperlink"/>
            <w:rFonts w:ascii="Arial" w:eastAsiaTheme="majorEastAsia" w:hAnsi="Arial" w:cs="Arial"/>
          </w:rPr>
          <w:t>www.weg.net</w:t>
        </w:r>
      </w:hyperlink>
      <w:r w:rsidRPr="001D1671">
        <w:rPr>
          <w:rFonts w:ascii="Arial" w:hAnsi="Arial" w:cs="Arial"/>
        </w:rPr>
        <w:t xml:space="preserve"> för mer information</w:t>
      </w:r>
    </w:p>
    <w:p w14:paraId="32465E58" w14:textId="0CE49DA6" w:rsidR="001D1671" w:rsidRPr="001D1671" w:rsidRDefault="001D1671" w:rsidP="001D1671">
      <w:pPr>
        <w:rPr>
          <w:rFonts w:ascii="Arial" w:eastAsia="MS Mincho" w:hAnsi="Arial" w:cs="Arial"/>
          <w:b/>
          <w:color w:val="CC3300"/>
          <w:spacing w:val="-3"/>
        </w:rPr>
      </w:pPr>
      <w:r w:rsidRPr="001D1671">
        <w:rPr>
          <w:rFonts w:ascii="Arial" w:hAnsi="Arial" w:cs="Arial"/>
          <w:b/>
          <w:color w:val="4472C4"/>
        </w:rPr>
        <w:t>Ref:</w:t>
      </w:r>
      <w:r w:rsidRPr="001D1671">
        <w:rPr>
          <w:rFonts w:ascii="Arial" w:hAnsi="Arial" w:cs="Arial"/>
        </w:rPr>
        <w:t xml:space="preserve"> WEG12</w:t>
      </w:r>
      <w:r w:rsidRPr="001D1671">
        <w:rPr>
          <w:rFonts w:ascii="Arial" w:hAnsi="Arial" w:cs="Arial"/>
        </w:rPr>
        <w:t>06</w:t>
      </w:r>
      <w:r w:rsidRPr="001D1671">
        <w:rPr>
          <w:rFonts w:ascii="Arial" w:hAnsi="Arial" w:cs="Arial"/>
        </w:rPr>
        <w:t>/0</w:t>
      </w:r>
      <w:r w:rsidRPr="001D1671">
        <w:rPr>
          <w:rFonts w:ascii="Arial" w:hAnsi="Arial" w:cs="Arial"/>
        </w:rPr>
        <w:t>2</w:t>
      </w:r>
      <w:r w:rsidRPr="001D1671">
        <w:rPr>
          <w:rFonts w:ascii="Arial" w:hAnsi="Arial" w:cs="Arial"/>
        </w:rPr>
        <w:t>/2</w:t>
      </w:r>
      <w:r w:rsidRPr="001D1671">
        <w:rPr>
          <w:rFonts w:ascii="Arial" w:hAnsi="Arial" w:cs="Arial"/>
        </w:rPr>
        <w:t>5</w:t>
      </w:r>
    </w:p>
    <w:p w14:paraId="2A8EB5E0" w14:textId="77777777" w:rsidR="001D1671" w:rsidRPr="001D1671" w:rsidRDefault="001D1671" w:rsidP="00756FC1">
      <w:pPr>
        <w:spacing w:after="0" w:line="480" w:lineRule="auto"/>
        <w:jc w:val="both"/>
        <w:rPr>
          <w:rFonts w:ascii="Arial" w:eastAsia="Times New Roman" w:hAnsi="Arial" w:cs="Times New Roman"/>
          <w:bCs/>
          <w:kern w:val="0"/>
          <w:szCs w:val="20"/>
          <w14:ligatures w14:val="none"/>
        </w:rPr>
      </w:pPr>
    </w:p>
    <w:sectPr w:rsidR="001D1671" w:rsidRPr="001D167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FC1"/>
    <w:rsid w:val="000662D7"/>
    <w:rsid w:val="001D1671"/>
    <w:rsid w:val="00756FC1"/>
    <w:rsid w:val="00FF68B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0B991"/>
  <w15:chartTrackingRefBased/>
  <w15:docId w15:val="{0BAEBC47-0C13-4077-8E75-A3C9556BE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6FC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56FC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56FC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56FC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56FC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56F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6F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6F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6F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6FC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56FC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56FC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56FC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56FC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56F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6F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6F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6FC1"/>
    <w:rPr>
      <w:rFonts w:eastAsiaTheme="majorEastAsia" w:cstheme="majorBidi"/>
      <w:color w:val="272727" w:themeColor="text1" w:themeTint="D8"/>
    </w:rPr>
  </w:style>
  <w:style w:type="paragraph" w:styleId="Title">
    <w:name w:val="Title"/>
    <w:basedOn w:val="Normal"/>
    <w:next w:val="Normal"/>
    <w:link w:val="TitleChar"/>
    <w:uiPriority w:val="10"/>
    <w:qFormat/>
    <w:rsid w:val="00756F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6F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6F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6F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6FC1"/>
    <w:pPr>
      <w:spacing w:before="160"/>
      <w:jc w:val="center"/>
    </w:pPr>
    <w:rPr>
      <w:i/>
      <w:iCs/>
      <w:color w:val="404040" w:themeColor="text1" w:themeTint="BF"/>
    </w:rPr>
  </w:style>
  <w:style w:type="character" w:customStyle="1" w:styleId="QuoteChar">
    <w:name w:val="Quote Char"/>
    <w:basedOn w:val="DefaultParagraphFont"/>
    <w:link w:val="Quote"/>
    <w:uiPriority w:val="29"/>
    <w:rsid w:val="00756FC1"/>
    <w:rPr>
      <w:i/>
      <w:iCs/>
      <w:color w:val="404040" w:themeColor="text1" w:themeTint="BF"/>
    </w:rPr>
  </w:style>
  <w:style w:type="paragraph" w:styleId="ListParagraph">
    <w:name w:val="List Paragraph"/>
    <w:basedOn w:val="Normal"/>
    <w:uiPriority w:val="34"/>
    <w:qFormat/>
    <w:rsid w:val="00756FC1"/>
    <w:pPr>
      <w:ind w:left="720"/>
      <w:contextualSpacing/>
    </w:pPr>
  </w:style>
  <w:style w:type="character" w:styleId="IntenseEmphasis">
    <w:name w:val="Intense Emphasis"/>
    <w:basedOn w:val="DefaultParagraphFont"/>
    <w:uiPriority w:val="21"/>
    <w:qFormat/>
    <w:rsid w:val="00756FC1"/>
    <w:rPr>
      <w:i/>
      <w:iCs/>
      <w:color w:val="2F5496" w:themeColor="accent1" w:themeShade="BF"/>
    </w:rPr>
  </w:style>
  <w:style w:type="paragraph" w:styleId="IntenseQuote">
    <w:name w:val="Intense Quote"/>
    <w:basedOn w:val="Normal"/>
    <w:next w:val="Normal"/>
    <w:link w:val="IntenseQuoteChar"/>
    <w:uiPriority w:val="30"/>
    <w:qFormat/>
    <w:rsid w:val="00756FC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56FC1"/>
    <w:rPr>
      <w:i/>
      <w:iCs/>
      <w:color w:val="2F5496" w:themeColor="accent1" w:themeShade="BF"/>
    </w:rPr>
  </w:style>
  <w:style w:type="character" w:styleId="IntenseReference">
    <w:name w:val="Intense Reference"/>
    <w:basedOn w:val="DefaultParagraphFont"/>
    <w:uiPriority w:val="32"/>
    <w:qFormat/>
    <w:rsid w:val="00756FC1"/>
    <w:rPr>
      <w:b/>
      <w:bCs/>
      <w:smallCaps/>
      <w:color w:val="2F5496" w:themeColor="accent1" w:themeShade="BF"/>
      <w:spacing w:val="5"/>
    </w:rPr>
  </w:style>
  <w:style w:type="character" w:styleId="Hyperlink">
    <w:name w:val="Hyperlink"/>
    <w:basedOn w:val="DefaultParagraphFont"/>
    <w:uiPriority w:val="99"/>
    <w:unhideWhenUsed/>
    <w:rsid w:val="001D1671"/>
    <w:rPr>
      <w:color w:val="0563C1" w:themeColor="hyperlink"/>
      <w:u w:val="single"/>
    </w:rPr>
  </w:style>
  <w:style w:type="character" w:styleId="UnresolvedMention">
    <w:name w:val="Unresolved Mention"/>
    <w:basedOn w:val="DefaultParagraphFont"/>
    <w:uiPriority w:val="99"/>
    <w:semiHidden/>
    <w:unhideWhenUsed/>
    <w:rsid w:val="001D1671"/>
    <w:rPr>
      <w:color w:val="605E5C"/>
      <w:shd w:val="clear" w:color="auto" w:fill="E1DFDD"/>
    </w:rPr>
  </w:style>
  <w:style w:type="paragraph" w:styleId="NormalWeb">
    <w:name w:val="Normal (Web)"/>
    <w:basedOn w:val="Normal"/>
    <w:unhideWhenUsed/>
    <w:rsid w:val="001D167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eg.net/institutional/MR/en/all-news/all" TargetMode="External"/><Relationship Id="rId13" Type="http://schemas.openxmlformats.org/officeDocument/2006/relationships/hyperlink" Target="http://www.stonejunction.co.uk/" TargetMode="External"/><Relationship Id="rId18" Type="http://schemas.openxmlformats.org/officeDocument/2006/relationships/hyperlink" Target="http://www.weg.net" TargetMode="External"/><Relationship Id="rId3" Type="http://schemas.openxmlformats.org/officeDocument/2006/relationships/webSettings" Target="webSettings.xml"/><Relationship Id="rId21" Type="http://schemas.openxmlformats.org/officeDocument/2006/relationships/customXml" Target="../customXml/item1.xml"/><Relationship Id="rId7" Type="http://schemas.openxmlformats.org/officeDocument/2006/relationships/hyperlink" Target="https://static.weg.net/medias/downloadcenter/hd0/hb8/WEG-WMO-W80_Axgen-50143348-brochure-english-web.pdf?utm_source=Stone+Junction&amp;utm_medium=hardnews&amp;utm_campaign=WEG1206&amp;utm_id=WEG1206&amp;utm_term=WEG1206" TargetMode="External"/><Relationship Id="rId12" Type="http://schemas.openxmlformats.org/officeDocument/2006/relationships/hyperlink" Target="mailto:beatrice@stonejunction.co.uk" TargetMode="External"/><Relationship Id="rId17" Type="http://schemas.openxmlformats.org/officeDocument/2006/relationships/hyperlink" Target="https://www.linkedin.com/company/stone-junction-ltd" TargetMode="External"/><Relationship Id="rId2" Type="http://schemas.openxmlformats.org/officeDocument/2006/relationships/settings" Target="settings.xml"/><Relationship Id="rId16" Type="http://schemas.openxmlformats.org/officeDocument/2006/relationships/hyperlink" Target="http://www.facebook.com/technicalPR"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static.weg.net/medias/downloadcenter/hd0/hb8/WEG-WMO-W80_Axgen-50143348-brochure-english-web.pdf?utm_source=Stone+Junction&amp;utm_medium=hardnews&amp;utm_campaign=WEG1206&amp;utm_id=WEG1206&amp;utm_term=WEG1206" TargetMode="External"/><Relationship Id="rId11" Type="http://schemas.openxmlformats.org/officeDocument/2006/relationships/hyperlink" Target="mailto:stephanie@stonejunction.co.uk" TargetMode="External"/><Relationship Id="rId5" Type="http://schemas.openxmlformats.org/officeDocument/2006/relationships/hyperlink" Target="https://weg.net/?utm_source=Stone+Junction&amp;utm_medium=hardnews&amp;utm_campaign=WEG1206&amp;utm_id=WEG1206&amp;utm_term=WEG1206" TargetMode="External"/><Relationship Id="rId15" Type="http://schemas.openxmlformats.org/officeDocument/2006/relationships/hyperlink" Target="http://www.twitter.com/StoneJunctionPR" TargetMode="External"/><Relationship Id="rId23" Type="http://schemas.openxmlformats.org/officeDocument/2006/relationships/customXml" Target="../customXml/item3.xml"/><Relationship Id="rId10" Type="http://schemas.openxmlformats.org/officeDocument/2006/relationships/hyperlink" Target="mailto:info-se@weg.net" TargetMode="External"/><Relationship Id="rId19"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www.weg.net" TargetMode="External"/><Relationship Id="rId14" Type="http://schemas.openxmlformats.org/officeDocument/2006/relationships/hyperlink" Target="http://www.stone-junction.blogspot.com" TargetMode="External"/><Relationship Id="rId22" Type="http://schemas.openxmlformats.org/officeDocument/2006/relationships/customXml" Target="../customXml/item2.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7E88997-07DF-4DC5-A9AA-1FDB8C08785B}"/>
</file>

<file path=customXml/itemProps2.xml><?xml version="1.0" encoding="utf-8"?>
<ds:datastoreItem xmlns:ds="http://schemas.openxmlformats.org/officeDocument/2006/customXml" ds:itemID="{D35B9746-4EBA-4C99-B293-218A8E256B95}"/>
</file>

<file path=customXml/itemProps3.xml><?xml version="1.0" encoding="utf-8"?>
<ds:datastoreItem xmlns:ds="http://schemas.openxmlformats.org/officeDocument/2006/customXml" ds:itemID="{A5EAA58F-FC50-405D-BDF9-58ECDBA31AAA}"/>
</file>

<file path=docProps/app.xml><?xml version="1.0" encoding="utf-8"?>
<Properties xmlns="http://schemas.openxmlformats.org/officeDocument/2006/extended-properties" xmlns:vt="http://schemas.openxmlformats.org/officeDocument/2006/docPropsVTypes">
  <Template>Normal</Template>
  <TotalTime>2</TotalTime>
  <Pages>3</Pages>
  <Words>785</Words>
  <Characters>4481</Characters>
  <Application>Microsoft Office Word</Application>
  <DocSecurity>4</DocSecurity>
  <Lines>37</Lines>
  <Paragraphs>10</Paragraphs>
  <ScaleCrop>false</ScaleCrop>
  <Company/>
  <LinksUpToDate>false</LinksUpToDate>
  <CharactersWithSpaces>5256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Linnea Sindell</dc:creator>
  <cp:keywords/>
  <dc:description/>
  <cp:lastModifiedBy>Beatrice Ulups</cp:lastModifiedBy>
  <cp:revision>2</cp:revision>
  <dcterms:created xsi:type="dcterms:W3CDTF">2025-02-18T09:28:00Z</dcterms:created>
  <dcterms:modified xsi:type="dcterms:W3CDTF">2025-02-18T09:28:00Z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