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205A68" w14:textId="139CA247" w:rsidR="00CB50DD" w:rsidRDefault="00CB50DD" w:rsidP="00CB50DD">
      <w:pPr>
        <w:spacing w:after="0" w:line="480" w:lineRule="auto"/>
        <w:jc w:val="center"/>
        <w:rPr>
          <w:rFonts w:ascii="Arial" w:eastAsia="Times New Roman" w:hAnsi="Arial" w:cs="Arial"/>
          <w:b/>
          <w:kern w:val="0"/>
          <w:sz w:val="32"/>
          <w:lang w:val="en-GB"/>
          <w14:ligatures w14:val="none"/>
        </w:rPr>
      </w:pPr>
      <w:r w:rsidRPr="00CB50DD">
        <w:rPr>
          <w:rFonts w:ascii="Arial" w:eastAsia="Times New Roman" w:hAnsi="Arial" w:cs="Arial"/>
          <w:b/>
          <w:noProof/>
          <w:kern w:val="0"/>
          <w:sz w:val="32"/>
          <w:lang w:val="en-GB"/>
          <w14:ligatures w14:val="none"/>
        </w:rPr>
        <w:drawing>
          <wp:anchor distT="0" distB="0" distL="114300" distR="114300" simplePos="0" relativeHeight="251658240" behindDoc="1" locked="0" layoutInCell="1" allowOverlap="1" wp14:anchorId="160F9929" wp14:editId="7B0A4A24">
            <wp:simplePos x="0" y="0"/>
            <wp:positionH relativeFrom="margin">
              <wp:align>left</wp:align>
            </wp:positionH>
            <wp:positionV relativeFrom="paragraph">
              <wp:posOffset>6350</wp:posOffset>
            </wp:positionV>
            <wp:extent cx="1352550" cy="942975"/>
            <wp:effectExtent l="0" t="0" r="0" b="9525"/>
            <wp:wrapTight wrapText="bothSides">
              <wp:wrapPolygon edited="0">
                <wp:start x="0" y="0"/>
                <wp:lineTo x="0" y="21382"/>
                <wp:lineTo x="21296" y="21382"/>
                <wp:lineTo x="2129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38DD86" w14:textId="2D1269A8" w:rsidR="00CB50DD" w:rsidRDefault="00CB50DD" w:rsidP="00CB50DD">
      <w:pPr>
        <w:spacing w:after="0" w:line="480" w:lineRule="auto"/>
        <w:jc w:val="center"/>
        <w:rPr>
          <w:rFonts w:ascii="Arial" w:eastAsia="Times New Roman" w:hAnsi="Arial" w:cs="Arial"/>
          <w:b/>
          <w:kern w:val="0"/>
          <w:sz w:val="32"/>
          <w:lang w:val="en-GB"/>
          <w14:ligatures w14:val="none"/>
        </w:rPr>
      </w:pPr>
    </w:p>
    <w:p w14:paraId="160180E7" w14:textId="77777777" w:rsidR="00CB50DD" w:rsidRDefault="00CB50DD" w:rsidP="00CB50DD">
      <w:pPr>
        <w:spacing w:after="0" w:line="480" w:lineRule="auto"/>
        <w:jc w:val="center"/>
        <w:rPr>
          <w:rFonts w:ascii="Arial" w:eastAsia="Times New Roman" w:hAnsi="Arial" w:cs="Arial"/>
          <w:b/>
          <w:kern w:val="0"/>
          <w:sz w:val="32"/>
          <w14:ligatures w14:val="none"/>
        </w:rPr>
      </w:pPr>
    </w:p>
    <w:p w14:paraId="71BC3DD3" w14:textId="54CB4ACD" w:rsidR="00CB50DD" w:rsidRPr="00E815A8" w:rsidRDefault="00CB50DD" w:rsidP="00CB50DD">
      <w:pPr>
        <w:spacing w:after="0" w:line="480" w:lineRule="auto"/>
        <w:jc w:val="center"/>
        <w:rPr>
          <w:rFonts w:ascii="Arial" w:eastAsia="Times New Roman" w:hAnsi="Arial" w:cs="Arial"/>
          <w:b/>
          <w:kern w:val="0"/>
          <w:sz w:val="32"/>
          <w14:ligatures w14:val="none"/>
        </w:rPr>
      </w:pPr>
      <w:r w:rsidRPr="00E815A8">
        <w:rPr>
          <w:rFonts w:ascii="Arial" w:eastAsia="Times New Roman" w:hAnsi="Arial" w:cs="Arial"/>
          <w:b/>
          <w:kern w:val="0"/>
          <w:sz w:val="32"/>
          <w14:ligatures w14:val="none"/>
        </w:rPr>
        <w:t>WEG lanserar W80 AXgen-motor</w:t>
      </w:r>
    </w:p>
    <w:p w14:paraId="5D9CADDA" w14:textId="0439FBA5" w:rsidR="00CB50DD" w:rsidRPr="00E815A8" w:rsidRDefault="00CB50DD" w:rsidP="00CB50DD">
      <w:pPr>
        <w:spacing w:after="0" w:line="480" w:lineRule="auto"/>
        <w:jc w:val="center"/>
        <w:rPr>
          <w:rFonts w:ascii="Arial" w:eastAsia="Times New Roman" w:hAnsi="Arial" w:cs="Arial"/>
          <w:b/>
          <w:kern w:val="0"/>
          <w14:ligatures w14:val="none"/>
        </w:rPr>
      </w:pPr>
      <w:r w:rsidRPr="00E815A8">
        <w:rPr>
          <w:rFonts w:ascii="Arial" w:eastAsia="Times New Roman" w:hAnsi="Arial" w:cs="Arial"/>
          <w:b/>
          <w:kern w:val="0"/>
          <w14:ligatures w14:val="none"/>
        </w:rPr>
        <w:t>~ Kompakt modulär motor för OEMs nu tillgänglig från WEG ~</w:t>
      </w:r>
    </w:p>
    <w:p w14:paraId="5EC67B1B" w14:textId="0173E3CA" w:rsidR="00CB50DD" w:rsidRPr="00E815A8" w:rsidRDefault="00CB50DD" w:rsidP="00CB50DD">
      <w:pPr>
        <w:rPr>
          <w:rFonts w:ascii="Arial" w:hAnsi="Arial" w:cs="Arial"/>
        </w:rPr>
      </w:pPr>
    </w:p>
    <w:p w14:paraId="7F6D9EC2" w14:textId="2103CAD2" w:rsidR="00CB50DD" w:rsidRPr="00E815A8" w:rsidRDefault="00E815A8" w:rsidP="00CB50DD">
      <w:pPr>
        <w:spacing w:after="0" w:line="480" w:lineRule="auto"/>
        <w:jc w:val="both"/>
        <w:rPr>
          <w:rFonts w:ascii="Arial" w:eastAsia="Times New Roman" w:hAnsi="Arial" w:cs="Arial"/>
          <w:b/>
          <w:bCs/>
          <w:kern w:val="0"/>
          <w14:ligatures w14:val="none"/>
        </w:rPr>
      </w:pPr>
      <w:hyperlink r:id="rId7" w:history="1">
        <w:r w:rsidR="00CB50DD" w:rsidRPr="00E815A8">
          <w:rPr>
            <w:rStyle w:val="Hyperlink"/>
            <w:rFonts w:ascii="Arial" w:eastAsia="Times New Roman" w:hAnsi="Arial" w:cs="Arial"/>
            <w:b/>
            <w:bCs/>
            <w:kern w:val="0"/>
            <w14:ligatures w14:val="none"/>
          </w:rPr>
          <w:t>WEG</w:t>
        </w:r>
      </w:hyperlink>
      <w:r w:rsidR="00CB50DD" w:rsidRPr="00E815A8">
        <w:rPr>
          <w:rFonts w:ascii="Arial" w:eastAsia="Times New Roman" w:hAnsi="Arial" w:cs="Arial"/>
          <w:b/>
          <w:bCs/>
          <w:kern w:val="0"/>
          <w14:ligatures w14:val="none"/>
        </w:rPr>
        <w:t>, en global ledare inom motortillverkning, har meddelat lanseringen av sin nya teknik, elmotorn W80 AXgen. W80 AXgen är designad och konstruerad för tillverkare av originalutrustning (OEM) och använder en axialflödesdesign för att möta den ökande efterfrågan på kompakta, effektiva och miljömässigt hållbara lösningar.</w:t>
      </w:r>
    </w:p>
    <w:p w14:paraId="2B708485" w14:textId="77777777" w:rsidR="00CB50DD" w:rsidRPr="00E815A8" w:rsidRDefault="00CB50DD" w:rsidP="00CB50DD">
      <w:pPr>
        <w:rPr>
          <w:rFonts w:ascii="Arial" w:hAnsi="Arial" w:cs="Arial"/>
        </w:rPr>
      </w:pPr>
    </w:p>
    <w:p w14:paraId="593D81A1" w14:textId="52F5703A" w:rsidR="00CB50DD" w:rsidRPr="00E815A8" w:rsidRDefault="00CB50DD" w:rsidP="00CB50DD">
      <w:pPr>
        <w:spacing w:after="0" w:line="480" w:lineRule="auto"/>
        <w:jc w:val="both"/>
        <w:rPr>
          <w:rFonts w:ascii="Arial" w:eastAsia="Times New Roman" w:hAnsi="Arial" w:cs="Arial"/>
          <w:bCs/>
          <w:kern w:val="0"/>
          <w:szCs w:val="20"/>
          <w14:ligatures w14:val="none"/>
        </w:rPr>
      </w:pPr>
      <w:r w:rsidRPr="00E815A8">
        <w:rPr>
          <w:rFonts w:ascii="Arial" w:eastAsia="Times New Roman" w:hAnsi="Arial" w:cs="Arial"/>
          <w:bCs/>
          <w:kern w:val="0"/>
          <w:szCs w:val="20"/>
          <w14:ligatures w14:val="none"/>
        </w:rPr>
        <w:t>Axialflödesmotorer har en distinkt design där det magnetiska flödet mellan rotorn och statorn är parallellt med rotationsaxeln - till skillnad från den radiella inriktningen som ses i traditionella motorer. Denna geometri ger betydande fördelar, inklusive mindre storlek och en avsevärd ökning av vridmomentet, vilket förbättrar den totala prestandan i ett brett spektrum av applikationer.</w:t>
      </w:r>
    </w:p>
    <w:p w14:paraId="6B039CE3" w14:textId="77777777" w:rsidR="00CB50DD" w:rsidRPr="00E815A8" w:rsidRDefault="00CB50DD" w:rsidP="00CB50DD">
      <w:pPr>
        <w:spacing w:after="0" w:line="480" w:lineRule="auto"/>
        <w:jc w:val="both"/>
        <w:rPr>
          <w:rFonts w:ascii="Arial" w:eastAsia="Times New Roman" w:hAnsi="Arial" w:cs="Arial"/>
          <w:bCs/>
          <w:kern w:val="0"/>
          <w:szCs w:val="20"/>
          <w14:ligatures w14:val="none"/>
        </w:rPr>
      </w:pPr>
    </w:p>
    <w:p w14:paraId="74435A0D" w14:textId="72C5A520" w:rsidR="00CB50DD" w:rsidRPr="00E815A8" w:rsidRDefault="00E815A8" w:rsidP="00CB50DD">
      <w:pPr>
        <w:spacing w:after="0" w:line="480" w:lineRule="auto"/>
        <w:jc w:val="both"/>
        <w:rPr>
          <w:rFonts w:ascii="Arial" w:eastAsia="Times New Roman" w:hAnsi="Arial" w:cs="Arial"/>
          <w:bCs/>
          <w:kern w:val="0"/>
          <w:szCs w:val="20"/>
          <w14:ligatures w14:val="none"/>
        </w:rPr>
      </w:pPr>
      <w:hyperlink r:id="rId8" w:history="1">
        <w:r w:rsidR="00CB50DD" w:rsidRPr="00E815A8">
          <w:rPr>
            <w:rStyle w:val="Hyperlink"/>
            <w:rFonts w:ascii="Arial" w:eastAsia="Times New Roman" w:hAnsi="Arial" w:cs="Arial"/>
            <w:bCs/>
            <w:kern w:val="0"/>
            <w:szCs w:val="20"/>
            <w14:ligatures w14:val="none"/>
          </w:rPr>
          <w:t>W80 AXgen</w:t>
        </w:r>
      </w:hyperlink>
      <w:r w:rsidR="00CB50DD" w:rsidRPr="00E815A8">
        <w:rPr>
          <w:rFonts w:ascii="Arial" w:eastAsia="Times New Roman" w:hAnsi="Arial" w:cs="Arial"/>
          <w:bCs/>
          <w:kern w:val="0"/>
          <w:szCs w:val="20"/>
          <w14:ligatures w14:val="none"/>
        </w:rPr>
        <w:t xml:space="preserve"> utmärker sig genom sin kompakta, utrymmesbesparande design som gör det möjligt för OEM-tillverkare och systemintegratörer att implementera innovativa applikationer samtidigt som de minimerar fotavtrycket. Med ramstorlekar från 250 till 400 erbjuder motorn flexibilitet för att uppfylla olika industriella behov, vilket gör det möjligt för tillverkare att minska systemstorleken, sänka logistikkostnaderna och minska koldioxidavtrycket.</w:t>
      </w:r>
    </w:p>
    <w:p w14:paraId="56E28D2C" w14:textId="77777777" w:rsidR="00CB50DD" w:rsidRPr="00E815A8" w:rsidRDefault="00CB50DD" w:rsidP="00CB50DD">
      <w:pPr>
        <w:spacing w:after="0" w:line="480" w:lineRule="auto"/>
        <w:jc w:val="both"/>
        <w:rPr>
          <w:rFonts w:ascii="Arial" w:eastAsia="Times New Roman" w:hAnsi="Arial" w:cs="Arial"/>
          <w:bCs/>
          <w:kern w:val="0"/>
          <w:szCs w:val="20"/>
          <w14:ligatures w14:val="none"/>
        </w:rPr>
      </w:pPr>
    </w:p>
    <w:p w14:paraId="4C4EB2EA" w14:textId="77777777" w:rsidR="00CB50DD" w:rsidRPr="00E815A8" w:rsidRDefault="00CB50DD" w:rsidP="00CB50DD">
      <w:pPr>
        <w:spacing w:after="0" w:line="480" w:lineRule="auto"/>
        <w:jc w:val="both"/>
        <w:rPr>
          <w:rFonts w:ascii="Arial" w:eastAsia="Times New Roman" w:hAnsi="Arial" w:cs="Arial"/>
          <w:bCs/>
          <w:kern w:val="0"/>
          <w:szCs w:val="20"/>
          <w14:ligatures w14:val="none"/>
        </w:rPr>
      </w:pPr>
      <w:r w:rsidRPr="00E815A8">
        <w:rPr>
          <w:rFonts w:ascii="Arial" w:eastAsia="Times New Roman" w:hAnsi="Arial" w:cs="Arial"/>
          <w:bCs/>
          <w:kern w:val="0"/>
          <w:szCs w:val="20"/>
          <w14:ligatures w14:val="none"/>
        </w:rPr>
        <w:t>När det gäller verkningsgrad sätter W80 AXgen en ny standard med en verkningsgrad på upp till 96,9 procent. Denna exceptionella energiprestanda gör den till en idealisk lösning för företag som vill minska energiförbrukningen och driftskostnaderna för sina system och sin utrustning.</w:t>
      </w:r>
    </w:p>
    <w:p w14:paraId="0232A45C" w14:textId="77777777" w:rsidR="00CB50DD" w:rsidRPr="00E815A8" w:rsidRDefault="00CB50DD" w:rsidP="00CB50DD">
      <w:pPr>
        <w:spacing w:after="0" w:line="480" w:lineRule="auto"/>
        <w:jc w:val="both"/>
        <w:rPr>
          <w:rFonts w:ascii="Arial" w:eastAsia="Times New Roman" w:hAnsi="Arial" w:cs="Arial"/>
          <w:bCs/>
          <w:kern w:val="0"/>
          <w:szCs w:val="20"/>
          <w14:ligatures w14:val="none"/>
        </w:rPr>
      </w:pPr>
    </w:p>
    <w:p w14:paraId="1E15ED75" w14:textId="6BD81FBB" w:rsidR="00CB50DD" w:rsidRPr="00E815A8" w:rsidRDefault="00CB50DD" w:rsidP="00CB50DD">
      <w:pPr>
        <w:spacing w:after="0" w:line="480" w:lineRule="auto"/>
        <w:jc w:val="both"/>
        <w:rPr>
          <w:rFonts w:ascii="Arial" w:eastAsia="Times New Roman" w:hAnsi="Arial" w:cs="Arial"/>
          <w:bCs/>
          <w:kern w:val="0"/>
          <w:szCs w:val="20"/>
          <w14:ligatures w14:val="none"/>
        </w:rPr>
      </w:pPr>
      <w:r w:rsidRPr="00E815A8">
        <w:rPr>
          <w:rFonts w:ascii="Arial" w:eastAsia="Times New Roman" w:hAnsi="Arial" w:cs="Arial"/>
          <w:bCs/>
          <w:kern w:val="0"/>
          <w:szCs w:val="20"/>
          <w14:ligatures w14:val="none"/>
        </w:rPr>
        <w:t>Motorn är utrustad med ett avancerat kylsystem som stöder kylning med färskt eller avjoniserat vatten och olja (ISO VG upp till 46). Med flödeshastigheter på fem till 15 liter per minut och ett inloppstryck på upp till tio bar säkerställer den tillförlitlig prestanda även under de mest utmanande förhållanden.</w:t>
      </w:r>
    </w:p>
    <w:p w14:paraId="0FC3B7B0" w14:textId="77777777" w:rsidR="00CB50DD" w:rsidRPr="00E815A8" w:rsidRDefault="00CB50DD" w:rsidP="00CB50DD">
      <w:pPr>
        <w:spacing w:after="0" w:line="480" w:lineRule="auto"/>
        <w:jc w:val="both"/>
        <w:rPr>
          <w:rFonts w:ascii="Arial" w:eastAsia="Times New Roman" w:hAnsi="Arial" w:cs="Arial"/>
          <w:bCs/>
          <w:kern w:val="0"/>
          <w:szCs w:val="20"/>
          <w14:ligatures w14:val="none"/>
        </w:rPr>
      </w:pPr>
    </w:p>
    <w:p w14:paraId="15876F18" w14:textId="77777777" w:rsidR="00CB50DD" w:rsidRPr="00E815A8" w:rsidRDefault="00CB50DD" w:rsidP="00CB50DD">
      <w:pPr>
        <w:spacing w:after="0" w:line="480" w:lineRule="auto"/>
        <w:jc w:val="both"/>
        <w:rPr>
          <w:rFonts w:ascii="Arial" w:eastAsia="Times New Roman" w:hAnsi="Arial" w:cs="Arial"/>
          <w:bCs/>
          <w:kern w:val="0"/>
          <w:szCs w:val="20"/>
          <w14:ligatures w14:val="none"/>
        </w:rPr>
      </w:pPr>
      <w:r w:rsidRPr="00E815A8">
        <w:rPr>
          <w:rFonts w:ascii="Arial" w:eastAsia="Times New Roman" w:hAnsi="Arial" w:cs="Arial"/>
          <w:bCs/>
          <w:kern w:val="0"/>
          <w:szCs w:val="20"/>
          <w14:ligatures w14:val="none"/>
        </w:rPr>
        <w:t>W80 AXgen är konstruerad för tuffa applikationer och arbetar med ett konstant vridmomentområde på 1000:1 och ett konstant effektområde på 1,3 gånger det nominella varvtalet. För applikationer som kräver hastigheter utanför detta intervall erbjuder WEG:s expertteam konsultation för att ta fram skräddarsydda lösningar som uppfyller specifika krav.</w:t>
      </w:r>
    </w:p>
    <w:p w14:paraId="07BD9B27" w14:textId="77777777" w:rsidR="00CB50DD" w:rsidRPr="00E815A8" w:rsidRDefault="00CB50DD" w:rsidP="00CB50DD">
      <w:pPr>
        <w:spacing w:after="0" w:line="480" w:lineRule="auto"/>
        <w:jc w:val="both"/>
        <w:rPr>
          <w:rFonts w:ascii="Arial" w:eastAsia="Times New Roman" w:hAnsi="Arial" w:cs="Arial"/>
          <w:bCs/>
          <w:kern w:val="0"/>
          <w:szCs w:val="20"/>
          <w14:ligatures w14:val="none"/>
        </w:rPr>
      </w:pPr>
    </w:p>
    <w:p w14:paraId="0FF5D9D3" w14:textId="77777777" w:rsidR="00CB50DD" w:rsidRPr="00E815A8" w:rsidRDefault="00CB50DD" w:rsidP="00CB50DD">
      <w:pPr>
        <w:spacing w:after="0" w:line="480" w:lineRule="auto"/>
        <w:jc w:val="both"/>
        <w:rPr>
          <w:rFonts w:ascii="Arial" w:eastAsia="Times New Roman" w:hAnsi="Arial" w:cs="Arial"/>
          <w:bCs/>
          <w:kern w:val="0"/>
          <w:szCs w:val="20"/>
          <w14:ligatures w14:val="none"/>
        </w:rPr>
      </w:pPr>
      <w:r w:rsidRPr="00E815A8">
        <w:rPr>
          <w:rFonts w:ascii="Arial" w:eastAsia="Times New Roman" w:hAnsi="Arial" w:cs="Arial"/>
          <w:bCs/>
          <w:kern w:val="0"/>
          <w:szCs w:val="20"/>
          <w14:ligatures w14:val="none"/>
        </w:rPr>
        <w:t>”W80 AXgen är vår första motor av den här typen”, säger Marek Lukaszczyk, marknadschef för Europa och Mellanöstern på WEG. ”Med den här lanseringen gör vi det möjligt för OEM-tillverkare att utforska nya möjligheter och erbjuder dem en skalbar, tillförlitlig och högeffektiv motorlösning för både dagens utmaningar och framtida krav.”</w:t>
      </w:r>
    </w:p>
    <w:p w14:paraId="65B21F09" w14:textId="77777777" w:rsidR="00CB50DD" w:rsidRPr="00E815A8" w:rsidRDefault="00CB50DD" w:rsidP="00CB50DD">
      <w:pPr>
        <w:spacing w:after="0" w:line="480" w:lineRule="auto"/>
        <w:jc w:val="both"/>
        <w:rPr>
          <w:rFonts w:ascii="Arial" w:eastAsia="Times New Roman" w:hAnsi="Arial" w:cs="Arial"/>
          <w:bCs/>
          <w:kern w:val="0"/>
          <w:szCs w:val="20"/>
          <w14:ligatures w14:val="none"/>
        </w:rPr>
      </w:pPr>
    </w:p>
    <w:p w14:paraId="2E6D3898" w14:textId="07BC9319" w:rsidR="00CB50DD" w:rsidRPr="00E815A8" w:rsidRDefault="00E815A8" w:rsidP="00CB50DD">
      <w:pPr>
        <w:spacing w:after="0" w:line="480" w:lineRule="auto"/>
        <w:jc w:val="both"/>
        <w:rPr>
          <w:rFonts w:ascii="Arial" w:eastAsia="Times New Roman" w:hAnsi="Arial" w:cs="Arial"/>
          <w:bCs/>
          <w:kern w:val="0"/>
          <w:szCs w:val="20"/>
          <w14:ligatures w14:val="none"/>
        </w:rPr>
      </w:pPr>
      <w:hyperlink r:id="rId9" w:history="1">
        <w:r w:rsidR="00CB50DD" w:rsidRPr="00E815A8">
          <w:rPr>
            <w:rStyle w:val="Hyperlink"/>
            <w:rFonts w:ascii="Arial" w:eastAsia="Times New Roman" w:hAnsi="Arial" w:cs="Arial"/>
            <w:bCs/>
            <w:kern w:val="0"/>
            <w:szCs w:val="20"/>
            <w14:ligatures w14:val="none"/>
          </w:rPr>
          <w:t>W80 AXgen</w:t>
        </w:r>
      </w:hyperlink>
      <w:r w:rsidR="00CB50DD" w:rsidRPr="00E815A8">
        <w:rPr>
          <w:rFonts w:ascii="Arial" w:eastAsia="Times New Roman" w:hAnsi="Arial" w:cs="Arial"/>
          <w:bCs/>
          <w:kern w:val="0"/>
          <w:szCs w:val="20"/>
          <w14:ligatures w14:val="none"/>
        </w:rPr>
        <w:t xml:space="preserve"> är tillgänglig nu och förfrågningar är öppna för OEM-partners som är intresserade av att integrera denna teknik i sina system.</w:t>
      </w:r>
    </w:p>
    <w:p w14:paraId="48C78C35" w14:textId="77777777" w:rsidR="00CB50DD" w:rsidRDefault="00CB50DD" w:rsidP="00CB50DD"/>
    <w:p w14:paraId="4E4159A6" w14:textId="755FC96F" w:rsidR="00E815A8" w:rsidRPr="00E815A8" w:rsidRDefault="00E815A8" w:rsidP="00E815A8">
      <w:pPr>
        <w:rPr>
          <w:rFonts w:ascii="Arial" w:eastAsia="MS Mincho" w:hAnsi="Arial" w:cs="Arial"/>
        </w:rPr>
      </w:pPr>
      <w:r w:rsidRPr="00E815A8">
        <w:rPr>
          <w:rFonts w:ascii="Arial" w:eastAsia="MS Mincho" w:hAnsi="Arial" w:cs="Arial"/>
          <w:b/>
          <w:bCs/>
          <w:color w:val="4472C4"/>
        </w:rPr>
        <w:t xml:space="preserve">Slut: </w:t>
      </w:r>
      <w:r>
        <w:rPr>
          <w:rFonts w:ascii="Arial" w:eastAsia="MS Mincho" w:hAnsi="Arial" w:cs="Arial"/>
        </w:rPr>
        <w:t>362</w:t>
      </w:r>
      <w:r w:rsidRPr="00E815A8">
        <w:rPr>
          <w:rFonts w:ascii="Arial" w:eastAsia="MS Mincho" w:hAnsi="Arial" w:cs="Arial"/>
        </w:rPr>
        <w:t xml:space="preserve"> ord</w:t>
      </w:r>
    </w:p>
    <w:p w14:paraId="3C1923C0" w14:textId="77777777" w:rsidR="00E815A8" w:rsidRPr="00E815A8" w:rsidRDefault="00E815A8" w:rsidP="00E815A8">
      <w:pPr>
        <w:rPr>
          <w:rFonts w:ascii="Arial" w:eastAsia="MS Mincho" w:hAnsi="Arial" w:cs="Arial"/>
        </w:rPr>
      </w:pPr>
    </w:p>
    <w:p w14:paraId="2B7D4C8D" w14:textId="77777777" w:rsidR="00E815A8" w:rsidRPr="00E815A8" w:rsidRDefault="00E815A8" w:rsidP="00E815A8">
      <w:pPr>
        <w:rPr>
          <w:rFonts w:ascii="Arial" w:hAnsi="Arial" w:cs="Arial"/>
        </w:rPr>
      </w:pPr>
      <w:r w:rsidRPr="00E815A8">
        <w:rPr>
          <w:rFonts w:ascii="Arial" w:hAnsi="Arial" w:cs="Arial"/>
          <w:b/>
          <w:bCs/>
          <w:color w:val="4472C4"/>
        </w:rPr>
        <w:t>Redaktörens anmärkning:</w:t>
      </w:r>
      <w:r w:rsidRPr="00E815A8">
        <w:rPr>
          <w:rFonts w:ascii="Arial" w:hAnsi="Arial" w:cs="Arial"/>
          <w:b/>
          <w:bCs/>
          <w:color w:val="439639"/>
        </w:rPr>
        <w:t xml:space="preserve"> </w:t>
      </w:r>
      <w:r w:rsidRPr="00E815A8">
        <w:rPr>
          <w:rFonts w:ascii="Arial" w:hAnsi="Arial" w:cs="Arial"/>
        </w:rPr>
        <w:t xml:space="preserve">Besök </w:t>
      </w:r>
      <w:hyperlink r:id="rId10" w:history="1">
        <w:r w:rsidRPr="00E815A8">
          <w:rPr>
            <w:rStyle w:val="Hyperlink"/>
            <w:rFonts w:ascii="Arial" w:hAnsi="Arial" w:cs="Arial"/>
          </w:rPr>
          <w:t>https://www.weg.net/institutional/MR/en/all-news/all</w:t>
        </w:r>
      </w:hyperlink>
      <w:r w:rsidRPr="00E815A8">
        <w:rPr>
          <w:rFonts w:ascii="Arial" w:hAnsi="Arial" w:cs="Arial"/>
        </w:rPr>
        <w:t xml:space="preserve"> om du vill hålla dig uppdaterad med pressmaterial, åsiktsfokuserat innehåll och fallstudier från WEG</w:t>
      </w:r>
    </w:p>
    <w:p w14:paraId="00EE81DC" w14:textId="77777777" w:rsidR="00E815A8" w:rsidRPr="00E815A8" w:rsidRDefault="00E815A8" w:rsidP="00E815A8">
      <w:pPr>
        <w:rPr>
          <w:rFonts w:ascii="Arial" w:eastAsia="MS Mincho" w:hAnsi="Arial" w:cs="Arial"/>
          <w:b/>
          <w:bCs/>
          <w:color w:val="00529C"/>
        </w:rPr>
      </w:pPr>
    </w:p>
    <w:p w14:paraId="58F89715" w14:textId="77777777" w:rsidR="00E815A8" w:rsidRPr="00E815A8" w:rsidRDefault="00E815A8" w:rsidP="00E815A8">
      <w:pPr>
        <w:rPr>
          <w:rFonts w:ascii="Arial" w:hAnsi="Arial" w:cs="Arial"/>
          <w:color w:val="000000"/>
          <w:lang w:val="de-DE"/>
        </w:rPr>
      </w:pPr>
      <w:r w:rsidRPr="00E815A8">
        <w:rPr>
          <w:rFonts w:ascii="Arial" w:hAnsi="Arial" w:cs="Arial"/>
          <w:b/>
          <w:bCs/>
          <w:color w:val="4472C4"/>
        </w:rPr>
        <w:t>Kontakter för ytterligare information:</w:t>
      </w:r>
      <w:r w:rsidRPr="00E815A8">
        <w:rPr>
          <w:rFonts w:ascii="Arial" w:hAnsi="Arial" w:cs="Arial"/>
          <w:b/>
          <w:bCs/>
          <w:color w:val="439639"/>
        </w:rPr>
        <w:t xml:space="preserve"> </w:t>
      </w:r>
      <w:r w:rsidRPr="00E815A8">
        <w:rPr>
          <w:rFonts w:ascii="Arial" w:hAnsi="Arial" w:cs="Arial"/>
          <w:color w:val="000000"/>
        </w:rPr>
        <w:t>Anders Nazell</w:t>
      </w:r>
    </w:p>
    <w:p w14:paraId="53C8E961" w14:textId="77777777" w:rsidR="00E815A8" w:rsidRPr="00E815A8" w:rsidRDefault="00E815A8" w:rsidP="00E815A8">
      <w:pPr>
        <w:rPr>
          <w:rFonts w:ascii="Arial" w:hAnsi="Arial" w:cs="Arial"/>
          <w:lang w:val="de-DE"/>
        </w:rPr>
      </w:pPr>
      <w:r w:rsidRPr="00E815A8">
        <w:rPr>
          <w:rFonts w:ascii="Arial" w:hAnsi="Arial" w:cs="Arial"/>
        </w:rPr>
        <w:t>Box 27, 435 21 Mölnlycke Besök: Designvägen 5, 435 33 Mölnlycke Göteborg – Västra Götaland/Sverige</w:t>
      </w:r>
    </w:p>
    <w:p w14:paraId="5DAE10FE" w14:textId="77777777" w:rsidR="00E815A8" w:rsidRPr="00E815A8" w:rsidRDefault="00E815A8" w:rsidP="00E815A8">
      <w:pPr>
        <w:rPr>
          <w:rFonts w:ascii="Arial" w:eastAsia="MS Mincho" w:hAnsi="Arial" w:cs="Arial"/>
          <w:bCs/>
          <w:lang w:val="en-GB"/>
        </w:rPr>
      </w:pPr>
      <w:r w:rsidRPr="00E815A8">
        <w:rPr>
          <w:rFonts w:ascii="Arial" w:hAnsi="Arial" w:cs="Arial"/>
          <w:b/>
          <w:bCs/>
          <w:color w:val="4472C4"/>
          <w:lang w:val="en-GB"/>
        </w:rPr>
        <w:t>www:</w:t>
      </w:r>
      <w:r w:rsidRPr="00E815A8">
        <w:rPr>
          <w:rFonts w:ascii="Arial" w:hAnsi="Arial" w:cs="Arial"/>
          <w:color w:val="FF9933"/>
          <w:lang w:val="en-GB"/>
        </w:rPr>
        <w:t xml:space="preserve"> </w:t>
      </w:r>
      <w:hyperlink r:id="rId11" w:history="1">
        <w:r w:rsidRPr="00E815A8">
          <w:rPr>
            <w:rStyle w:val="Hyperlink"/>
            <w:rFonts w:ascii="Arial" w:hAnsi="Arial" w:cs="Arial"/>
            <w:lang w:val="en-GB"/>
          </w:rPr>
          <w:t>www.weg.net</w:t>
        </w:r>
      </w:hyperlink>
      <w:r w:rsidRPr="00E815A8">
        <w:rPr>
          <w:rFonts w:ascii="Arial" w:hAnsi="Arial" w:cs="Arial"/>
          <w:lang w:val="en-GB"/>
        </w:rPr>
        <w:t xml:space="preserve"> </w:t>
      </w:r>
    </w:p>
    <w:p w14:paraId="79CEC98B" w14:textId="77777777" w:rsidR="00E815A8" w:rsidRPr="00E815A8" w:rsidRDefault="00E815A8" w:rsidP="00E815A8">
      <w:pPr>
        <w:rPr>
          <w:rFonts w:ascii="Arial" w:hAnsi="Arial" w:cs="Arial"/>
          <w:lang w:val="en-GB"/>
        </w:rPr>
      </w:pPr>
      <w:r w:rsidRPr="00E815A8">
        <w:rPr>
          <w:rFonts w:ascii="Arial" w:eastAsia="MS Mincho" w:hAnsi="Arial" w:cs="Arial"/>
          <w:b/>
          <w:bCs/>
          <w:color w:val="4472C4"/>
          <w:lang w:val="en-GB"/>
        </w:rPr>
        <w:t>e-post:</w:t>
      </w:r>
      <w:r w:rsidRPr="00E815A8">
        <w:rPr>
          <w:rFonts w:ascii="Arial" w:eastAsia="MS Mincho" w:hAnsi="Arial" w:cs="Arial"/>
          <w:color w:val="00B4EC"/>
          <w:lang w:val="en-GB"/>
        </w:rPr>
        <w:t xml:space="preserve"> </w:t>
      </w:r>
      <w:hyperlink r:id="rId12" w:history="1">
        <w:r w:rsidRPr="00E815A8">
          <w:rPr>
            <w:rStyle w:val="Hyperlink"/>
            <w:rFonts w:ascii="Arial" w:hAnsi="Arial" w:cs="Arial"/>
            <w:shd w:val="clear" w:color="auto" w:fill="FFFFFF"/>
            <w:lang w:val="en-GB"/>
          </w:rPr>
          <w:t>info-se@weg.net</w:t>
        </w:r>
      </w:hyperlink>
    </w:p>
    <w:p w14:paraId="0D16E192" w14:textId="77777777" w:rsidR="00E815A8" w:rsidRPr="00E815A8" w:rsidRDefault="00E815A8" w:rsidP="00E815A8">
      <w:pPr>
        <w:rPr>
          <w:rFonts w:ascii="Arial" w:eastAsia="MS Mincho" w:hAnsi="Arial" w:cs="Arial"/>
          <w:color w:val="0C7289"/>
          <w:lang w:val="en-GB"/>
        </w:rPr>
      </w:pPr>
    </w:p>
    <w:p w14:paraId="41D84C1F" w14:textId="77777777" w:rsidR="00E815A8" w:rsidRPr="00E815A8" w:rsidRDefault="00E815A8" w:rsidP="00E815A8">
      <w:pPr>
        <w:rPr>
          <w:rFonts w:ascii="Arial" w:eastAsia="MS Mincho" w:hAnsi="Arial" w:cs="Arial"/>
          <w:spacing w:val="-3"/>
          <w:lang w:val="en-GB"/>
        </w:rPr>
      </w:pPr>
      <w:proofErr w:type="spellStart"/>
      <w:r w:rsidRPr="00E815A8">
        <w:rPr>
          <w:rFonts w:ascii="Arial" w:eastAsia="MS Mincho" w:hAnsi="Arial" w:cs="Arial"/>
          <w:b/>
          <w:bCs/>
          <w:color w:val="4472C4"/>
          <w:lang w:val="en-GB"/>
        </w:rPr>
        <w:t>Pressförfrågningar</w:t>
      </w:r>
      <w:proofErr w:type="spellEnd"/>
      <w:r w:rsidRPr="00E815A8">
        <w:rPr>
          <w:rFonts w:ascii="Arial" w:eastAsia="MS Mincho" w:hAnsi="Arial" w:cs="Arial"/>
          <w:b/>
          <w:bCs/>
          <w:color w:val="4472C4"/>
          <w:lang w:val="en-GB"/>
        </w:rPr>
        <w:t>:</w:t>
      </w:r>
      <w:r w:rsidRPr="00E815A8">
        <w:rPr>
          <w:rFonts w:ascii="Arial" w:eastAsia="MS Mincho" w:hAnsi="Arial" w:cs="Arial"/>
          <w:b/>
          <w:bCs/>
          <w:color w:val="00B4EC"/>
          <w:lang w:val="en-GB"/>
        </w:rPr>
        <w:t xml:space="preserve"> </w:t>
      </w:r>
      <w:r w:rsidRPr="00E815A8">
        <w:rPr>
          <w:rFonts w:ascii="Arial" w:eastAsia="MS Mincho" w:hAnsi="Arial" w:cs="Arial"/>
          <w:lang w:val="en-GB"/>
        </w:rPr>
        <w:t xml:space="preserve">Laura England </w:t>
      </w:r>
      <w:proofErr w:type="spellStart"/>
      <w:r w:rsidRPr="00E815A8">
        <w:rPr>
          <w:rFonts w:ascii="Arial" w:eastAsia="MS Mincho" w:hAnsi="Arial" w:cs="Arial"/>
          <w:lang w:val="en-GB"/>
        </w:rPr>
        <w:t>eller</w:t>
      </w:r>
      <w:proofErr w:type="spellEnd"/>
      <w:r w:rsidRPr="00E815A8">
        <w:rPr>
          <w:rFonts w:ascii="Arial" w:eastAsia="MS Mincho" w:hAnsi="Arial" w:cs="Arial"/>
          <w:lang w:val="en-GB"/>
        </w:rPr>
        <w:t xml:space="preserve"> Stephanie Wood – Stone Junction Ltd</w:t>
      </w:r>
    </w:p>
    <w:p w14:paraId="21ED0FF0" w14:textId="77777777" w:rsidR="00E815A8" w:rsidRPr="00E815A8" w:rsidRDefault="00E815A8" w:rsidP="00E815A8">
      <w:pPr>
        <w:rPr>
          <w:rFonts w:ascii="Arial" w:eastAsia="MS Mincho" w:hAnsi="Arial" w:cs="Arial"/>
          <w:color w:val="002060"/>
          <w:spacing w:val="-3"/>
          <w:lang w:val="en-GB"/>
        </w:rPr>
      </w:pPr>
      <w:r w:rsidRPr="00E815A8">
        <w:rPr>
          <w:rFonts w:ascii="Arial" w:eastAsia="MS Mincho" w:hAnsi="Arial" w:cs="Arial"/>
          <w:noProof/>
          <w:lang w:val="en-GB"/>
        </w:rPr>
        <w:t>Suites 1 &amp; 2 The Malthouse, Water Street, Stafford, Staffordshire, ST16 1AR, Storbritannien</w:t>
      </w:r>
      <w:r w:rsidRPr="00E815A8">
        <w:rPr>
          <w:rFonts w:ascii="Arial" w:eastAsia="MS Mincho" w:hAnsi="Arial" w:cs="Arial"/>
          <w:noProof/>
          <w:lang w:val="en-GB"/>
        </w:rPr>
        <w:br/>
      </w:r>
      <w:proofErr w:type="spellStart"/>
      <w:r w:rsidRPr="00E815A8">
        <w:rPr>
          <w:rFonts w:ascii="Arial" w:eastAsia="MS Mincho" w:hAnsi="Arial" w:cs="Arial"/>
          <w:b/>
          <w:bCs/>
          <w:color w:val="4472C4"/>
          <w:lang w:val="en-GB"/>
        </w:rPr>
        <w:t>Telefon</w:t>
      </w:r>
      <w:proofErr w:type="spellEnd"/>
      <w:r w:rsidRPr="00E815A8">
        <w:rPr>
          <w:rFonts w:ascii="Arial" w:eastAsia="MS Mincho" w:hAnsi="Arial" w:cs="Arial"/>
          <w:b/>
          <w:bCs/>
          <w:color w:val="4472C4"/>
          <w:lang w:val="en-GB"/>
        </w:rPr>
        <w:t>:</w:t>
      </w:r>
      <w:r w:rsidRPr="00E815A8">
        <w:rPr>
          <w:rFonts w:ascii="Arial" w:eastAsia="MS Mincho" w:hAnsi="Arial" w:cs="Arial"/>
          <w:color w:val="002060"/>
          <w:lang w:val="en-GB"/>
        </w:rPr>
        <w:t xml:space="preserve"> </w:t>
      </w:r>
      <w:r w:rsidRPr="00E815A8">
        <w:rPr>
          <w:rFonts w:ascii="Arial" w:eastAsia="MS Mincho" w:hAnsi="Arial" w:cs="Arial"/>
          <w:lang w:val="en-GB"/>
        </w:rPr>
        <w:t>+44 (0) 1785 225416</w:t>
      </w:r>
    </w:p>
    <w:p w14:paraId="1E893964" w14:textId="77777777" w:rsidR="00E815A8" w:rsidRPr="00E815A8" w:rsidRDefault="00E815A8" w:rsidP="00E815A8">
      <w:pPr>
        <w:rPr>
          <w:rFonts w:ascii="Arial" w:eastAsia="MS Mincho" w:hAnsi="Arial" w:cs="Arial"/>
          <w:spacing w:val="-3"/>
          <w:lang w:val="de-DE"/>
        </w:rPr>
      </w:pPr>
      <w:r w:rsidRPr="00E815A8">
        <w:rPr>
          <w:rFonts w:ascii="Arial" w:eastAsia="MS Mincho" w:hAnsi="Arial" w:cs="Arial"/>
          <w:b/>
          <w:bCs/>
          <w:color w:val="4472C4"/>
        </w:rPr>
        <w:t>e-post:</w:t>
      </w:r>
      <w:r w:rsidRPr="00E815A8">
        <w:rPr>
          <w:rFonts w:ascii="Arial" w:eastAsia="MS Mincho" w:hAnsi="Arial" w:cs="Arial"/>
          <w:color w:val="00B050"/>
        </w:rPr>
        <w:t xml:space="preserve"> </w:t>
      </w:r>
      <w:hyperlink r:id="rId13" w:history="1">
        <w:r w:rsidRPr="00E815A8">
          <w:rPr>
            <w:rStyle w:val="Hyperlink"/>
            <w:rFonts w:ascii="Arial" w:eastAsia="MS Mincho" w:hAnsi="Arial" w:cs="Arial"/>
          </w:rPr>
          <w:t>stephanie@stonejunction.co.uk</w:t>
        </w:r>
      </w:hyperlink>
      <w:r w:rsidRPr="00E815A8">
        <w:rPr>
          <w:rFonts w:ascii="Arial" w:eastAsia="MS Mincho" w:hAnsi="Arial" w:cs="Arial"/>
        </w:rPr>
        <w:t xml:space="preserve"> eller </w:t>
      </w:r>
      <w:hyperlink r:id="rId14" w:history="1">
        <w:r w:rsidRPr="00E815A8">
          <w:rPr>
            <w:rStyle w:val="Hyperlink"/>
            <w:rFonts w:ascii="Arial" w:eastAsia="MS Mincho" w:hAnsi="Arial" w:cs="Arial"/>
          </w:rPr>
          <w:t>laura@stonejunction.co.uk</w:t>
        </w:r>
      </w:hyperlink>
      <w:r w:rsidRPr="00E815A8">
        <w:rPr>
          <w:rFonts w:ascii="Arial" w:eastAsia="MS Mincho" w:hAnsi="Arial" w:cs="Arial"/>
        </w:rPr>
        <w:t xml:space="preserve"> </w:t>
      </w:r>
    </w:p>
    <w:p w14:paraId="116B6495" w14:textId="77777777" w:rsidR="00E815A8" w:rsidRPr="00E815A8" w:rsidRDefault="00E815A8" w:rsidP="00E815A8">
      <w:pPr>
        <w:rPr>
          <w:rFonts w:ascii="Arial" w:eastAsia="MS Mincho" w:hAnsi="Arial" w:cs="Arial"/>
          <w:spacing w:val="-3"/>
          <w:lang w:val="de-DE"/>
        </w:rPr>
      </w:pPr>
      <w:r w:rsidRPr="00E815A8">
        <w:rPr>
          <w:rFonts w:ascii="Arial" w:eastAsia="MS Mincho" w:hAnsi="Arial" w:cs="Arial"/>
          <w:b/>
          <w:bCs/>
          <w:color w:val="4472C4"/>
        </w:rPr>
        <w:t>www:</w:t>
      </w:r>
      <w:r w:rsidRPr="00E815A8">
        <w:rPr>
          <w:rFonts w:ascii="Arial" w:eastAsia="MS Mincho" w:hAnsi="Arial" w:cs="Arial"/>
          <w:color w:val="00B050"/>
        </w:rPr>
        <w:t xml:space="preserve"> </w:t>
      </w:r>
      <w:hyperlink r:id="rId15" w:history="1">
        <w:r w:rsidRPr="00E815A8">
          <w:rPr>
            <w:rStyle w:val="Hyperlink"/>
            <w:rFonts w:ascii="Arial" w:eastAsia="MS Mincho" w:hAnsi="Arial" w:cs="Arial"/>
          </w:rPr>
          <w:t>www.stonejunction.co.uk</w:t>
        </w:r>
      </w:hyperlink>
      <w:r w:rsidRPr="00E815A8">
        <w:rPr>
          <w:rFonts w:ascii="Arial" w:eastAsia="MS Mincho" w:hAnsi="Arial" w:cs="Arial"/>
        </w:rPr>
        <w:t xml:space="preserve">  </w:t>
      </w:r>
    </w:p>
    <w:p w14:paraId="5FFE64E5" w14:textId="77777777" w:rsidR="00E815A8" w:rsidRPr="00E815A8" w:rsidRDefault="00E815A8" w:rsidP="00E815A8">
      <w:pPr>
        <w:rPr>
          <w:rFonts w:ascii="Arial" w:eastAsia="MS Mincho" w:hAnsi="Arial" w:cs="Arial"/>
          <w:b/>
          <w:bCs/>
          <w:color w:val="CC0000"/>
          <w:spacing w:val="-3"/>
          <w:lang w:val="de-DE"/>
        </w:rPr>
      </w:pPr>
      <w:r w:rsidRPr="00E815A8">
        <w:rPr>
          <w:rFonts w:ascii="Arial" w:eastAsia="MS Mincho" w:hAnsi="Arial" w:cs="Arial"/>
          <w:b/>
          <w:bCs/>
          <w:color w:val="4472C4"/>
        </w:rPr>
        <w:t>Blogg:</w:t>
      </w:r>
      <w:r w:rsidRPr="00E815A8">
        <w:rPr>
          <w:rFonts w:ascii="Arial" w:eastAsia="MS Mincho" w:hAnsi="Arial" w:cs="Arial"/>
          <w:b/>
          <w:bCs/>
          <w:color w:val="FF9933"/>
        </w:rPr>
        <w:t xml:space="preserve"> </w:t>
      </w:r>
      <w:hyperlink r:id="rId16" w:history="1">
        <w:r w:rsidRPr="00E815A8">
          <w:rPr>
            <w:rStyle w:val="Hyperlink"/>
            <w:rFonts w:ascii="Arial" w:eastAsia="MS Mincho" w:hAnsi="Arial" w:cs="Arial"/>
          </w:rPr>
          <w:t>www.stone-junction.blogspot.com</w:t>
        </w:r>
      </w:hyperlink>
      <w:r w:rsidRPr="00E815A8">
        <w:rPr>
          <w:rFonts w:ascii="Arial" w:eastAsia="MS Mincho" w:hAnsi="Arial" w:cs="Arial"/>
          <w:b/>
          <w:bCs/>
          <w:color w:val="CC0000"/>
        </w:rPr>
        <w:t xml:space="preserve"> </w:t>
      </w:r>
    </w:p>
    <w:p w14:paraId="3D718AF2" w14:textId="77777777" w:rsidR="00E815A8" w:rsidRPr="00E815A8" w:rsidRDefault="00E815A8" w:rsidP="00E815A8">
      <w:pPr>
        <w:rPr>
          <w:rFonts w:ascii="Arial" w:eastAsia="MS Mincho" w:hAnsi="Arial" w:cs="Arial"/>
          <w:bCs/>
          <w:color w:val="002060"/>
          <w:spacing w:val="-3"/>
          <w:lang w:val="de-DE"/>
        </w:rPr>
      </w:pPr>
      <w:r w:rsidRPr="00E815A8">
        <w:rPr>
          <w:rFonts w:ascii="Arial" w:eastAsia="MS Mincho" w:hAnsi="Arial" w:cs="Arial"/>
          <w:b/>
          <w:bCs/>
          <w:color w:val="4472C4"/>
        </w:rPr>
        <w:t>Twitter:</w:t>
      </w:r>
      <w:r w:rsidRPr="00E815A8">
        <w:rPr>
          <w:rFonts w:ascii="Arial" w:eastAsia="MS Mincho" w:hAnsi="Arial" w:cs="Arial"/>
          <w:b/>
          <w:bCs/>
          <w:color w:val="00529C"/>
        </w:rPr>
        <w:t xml:space="preserve"> </w:t>
      </w:r>
      <w:hyperlink r:id="rId17" w:history="1">
        <w:r w:rsidRPr="00E815A8">
          <w:rPr>
            <w:rStyle w:val="Hyperlink"/>
            <w:rFonts w:ascii="Arial" w:eastAsia="MS Mincho" w:hAnsi="Arial" w:cs="Arial"/>
          </w:rPr>
          <w:t>www.twitter.com/StoneJunctionPR</w:t>
        </w:r>
      </w:hyperlink>
    </w:p>
    <w:p w14:paraId="47EC3304" w14:textId="77777777" w:rsidR="00E815A8" w:rsidRPr="00E815A8" w:rsidRDefault="00E815A8" w:rsidP="00E815A8">
      <w:pPr>
        <w:rPr>
          <w:rFonts w:ascii="Arial" w:eastAsia="MS Mincho" w:hAnsi="Arial" w:cs="Arial"/>
          <w:bCs/>
          <w:color w:val="002060"/>
          <w:spacing w:val="-3"/>
          <w:lang w:val="de-DE"/>
        </w:rPr>
      </w:pPr>
      <w:r w:rsidRPr="00E815A8">
        <w:rPr>
          <w:rFonts w:ascii="Arial" w:eastAsia="MS Mincho" w:hAnsi="Arial" w:cs="Arial"/>
          <w:b/>
          <w:bCs/>
          <w:color w:val="4472C4"/>
        </w:rPr>
        <w:t>Facebook:</w:t>
      </w:r>
      <w:r w:rsidRPr="00E815A8">
        <w:rPr>
          <w:rFonts w:ascii="Arial" w:eastAsia="MS Mincho" w:hAnsi="Arial" w:cs="Arial"/>
          <w:b/>
          <w:bCs/>
          <w:color w:val="00B050"/>
        </w:rPr>
        <w:t xml:space="preserve"> </w:t>
      </w:r>
      <w:hyperlink r:id="rId18" w:history="1">
        <w:r w:rsidRPr="00E815A8">
          <w:rPr>
            <w:rStyle w:val="Hyperlink"/>
            <w:rFonts w:ascii="Arial" w:eastAsia="MS Mincho" w:hAnsi="Arial" w:cs="Arial"/>
          </w:rPr>
          <w:t>http://www.facebook.com/technicalPR</w:t>
        </w:r>
      </w:hyperlink>
    </w:p>
    <w:p w14:paraId="4B6DF6C5" w14:textId="77777777" w:rsidR="00E815A8" w:rsidRPr="00E815A8" w:rsidRDefault="00E815A8" w:rsidP="00E815A8">
      <w:pPr>
        <w:rPr>
          <w:rFonts w:ascii="Arial" w:eastAsia="MS Mincho" w:hAnsi="Arial" w:cs="Arial"/>
          <w:b/>
          <w:bCs/>
          <w:color w:val="002060"/>
          <w:spacing w:val="-3"/>
          <w:lang w:val="de-DE"/>
        </w:rPr>
      </w:pPr>
      <w:r w:rsidRPr="00E815A8">
        <w:rPr>
          <w:rFonts w:ascii="Arial" w:eastAsia="MS Mincho" w:hAnsi="Arial" w:cs="Arial"/>
          <w:b/>
          <w:bCs/>
          <w:color w:val="4472C4"/>
        </w:rPr>
        <w:t>LinkedIn:</w:t>
      </w:r>
      <w:r w:rsidRPr="00E815A8">
        <w:rPr>
          <w:rFonts w:ascii="Arial" w:eastAsia="MS Mincho" w:hAnsi="Arial" w:cs="Arial"/>
          <w:noProof/>
          <w:color w:val="4472C4"/>
        </w:rPr>
        <w:t xml:space="preserve"> </w:t>
      </w:r>
      <w:hyperlink r:id="rId19" w:history="1">
        <w:r w:rsidRPr="00E815A8">
          <w:rPr>
            <w:rStyle w:val="Hyperlink"/>
            <w:rFonts w:ascii="Arial" w:eastAsia="MS Mincho" w:hAnsi="Arial" w:cs="Arial"/>
          </w:rPr>
          <w:t>https://www.linkedin.com/company/stone-junction-ltd</w:t>
        </w:r>
      </w:hyperlink>
    </w:p>
    <w:p w14:paraId="54A0C6FF" w14:textId="77777777" w:rsidR="00E815A8" w:rsidRPr="00E815A8" w:rsidRDefault="00E815A8" w:rsidP="00E815A8">
      <w:pPr>
        <w:rPr>
          <w:rFonts w:ascii="Arial" w:eastAsia="MS Mincho" w:hAnsi="Arial" w:cs="Arial"/>
          <w:b/>
          <w:bCs/>
          <w:color w:val="439639"/>
          <w:lang w:val="de-DE"/>
        </w:rPr>
      </w:pPr>
    </w:p>
    <w:p w14:paraId="36FEFFE6" w14:textId="77777777" w:rsidR="00E815A8" w:rsidRPr="00E815A8" w:rsidRDefault="00E815A8" w:rsidP="00E815A8">
      <w:pPr>
        <w:pStyle w:val="NormalWeb"/>
        <w:jc w:val="both"/>
        <w:rPr>
          <w:rFonts w:ascii="Arial" w:hAnsi="Arial" w:cs="Arial"/>
        </w:rPr>
      </w:pPr>
      <w:r w:rsidRPr="00E815A8">
        <w:rPr>
          <w:rFonts w:ascii="Arial" w:hAnsi="Arial" w:cs="Arial"/>
          <w:b/>
          <w:bCs/>
          <w:color w:val="4472C4"/>
        </w:rPr>
        <w:t>Om WEG:</w:t>
      </w:r>
      <w:r w:rsidRPr="00E815A8">
        <w:rPr>
          <w:rFonts w:ascii="Arial" w:hAnsi="Arial" w:cs="Arial"/>
          <w:color w:val="2D2B2B"/>
          <w:shd w:val="clear" w:color="auto" w:fill="FFFFFF"/>
        </w:rPr>
        <w:t xml:space="preserve"> </w:t>
      </w:r>
      <w:r w:rsidRPr="00E815A8">
        <w:rPr>
          <w:rFonts w:ascii="Arial" w:hAnsi="Arial" w:cs="Arial"/>
        </w:rPr>
        <w:t xml:space="preserve">WEG är en global tillverkare av elektrisk och mekanisk utrustning för industrisektorer på alla kontinenter som grundades 1961. Företaget är verksamt i mer än 135 länder och har tillverkningsenheter i 12 länder med mer än 31 000 anställda globalt och en nettointäkt på över 13,3 miljarder R$ 2019. </w:t>
      </w:r>
    </w:p>
    <w:p w14:paraId="6FABFD88" w14:textId="77777777" w:rsidR="00E815A8" w:rsidRPr="00E815A8" w:rsidRDefault="00E815A8" w:rsidP="00E815A8">
      <w:pPr>
        <w:pStyle w:val="NormalWeb"/>
        <w:jc w:val="both"/>
        <w:rPr>
          <w:rFonts w:ascii="Arial" w:hAnsi="Arial" w:cs="Arial"/>
        </w:rPr>
      </w:pPr>
      <w:r w:rsidRPr="00E815A8">
        <w:rPr>
          <w:rFonts w:ascii="Arial" w:hAnsi="Arial" w:cs="Arial"/>
        </w:rPr>
        <w:t xml:space="preserve">Genom att erbjuda energieffektiva lösningar inom alla sektorer, inklusive bland annat vatten, stål, massa och papper, olja och gas samt gruvdrift, utvecklar WEG kontinuerligt lösningar som följer huvudsakliga trender inom energieffektivitet, förnybar energi, hållbarhet och elektrisk mobilitet.  Besök </w:t>
      </w:r>
      <w:hyperlink r:id="rId20" w:history="1">
        <w:r w:rsidRPr="00E815A8">
          <w:rPr>
            <w:rStyle w:val="Hyperlink"/>
            <w:rFonts w:ascii="Arial" w:eastAsiaTheme="majorEastAsia" w:hAnsi="Arial" w:cs="Arial"/>
          </w:rPr>
          <w:t>www.weg.net</w:t>
        </w:r>
      </w:hyperlink>
      <w:r w:rsidRPr="00E815A8">
        <w:rPr>
          <w:rFonts w:ascii="Arial" w:hAnsi="Arial" w:cs="Arial"/>
        </w:rPr>
        <w:t xml:space="preserve"> för mer information</w:t>
      </w:r>
    </w:p>
    <w:p w14:paraId="342A4896" w14:textId="6096D203" w:rsidR="00E815A8" w:rsidRPr="00E815A8" w:rsidRDefault="00E815A8" w:rsidP="00E815A8">
      <w:pPr>
        <w:rPr>
          <w:rFonts w:ascii="Arial" w:eastAsia="MS Mincho" w:hAnsi="Arial" w:cs="Arial"/>
          <w:b/>
          <w:color w:val="CC3300"/>
          <w:spacing w:val="-3"/>
        </w:rPr>
      </w:pPr>
      <w:r w:rsidRPr="00E815A8">
        <w:rPr>
          <w:rFonts w:ascii="Arial" w:hAnsi="Arial" w:cs="Arial"/>
          <w:b/>
          <w:color w:val="4472C4"/>
        </w:rPr>
        <w:t>Ref:</w:t>
      </w:r>
      <w:r w:rsidRPr="00E815A8">
        <w:rPr>
          <w:rFonts w:ascii="Arial" w:hAnsi="Arial" w:cs="Arial"/>
        </w:rPr>
        <w:t xml:space="preserve"> WEG12</w:t>
      </w:r>
      <w:r w:rsidRPr="00E815A8">
        <w:rPr>
          <w:rFonts w:ascii="Arial" w:hAnsi="Arial" w:cs="Arial"/>
        </w:rPr>
        <w:t>06</w:t>
      </w:r>
      <w:r w:rsidRPr="00E815A8">
        <w:rPr>
          <w:rFonts w:ascii="Arial" w:hAnsi="Arial" w:cs="Arial"/>
        </w:rPr>
        <w:t>/0</w:t>
      </w:r>
      <w:r w:rsidRPr="00E815A8">
        <w:rPr>
          <w:rFonts w:ascii="Arial" w:hAnsi="Arial" w:cs="Arial"/>
        </w:rPr>
        <w:t>2</w:t>
      </w:r>
      <w:r w:rsidRPr="00E815A8">
        <w:rPr>
          <w:rFonts w:ascii="Arial" w:hAnsi="Arial" w:cs="Arial"/>
        </w:rPr>
        <w:t>/2</w:t>
      </w:r>
      <w:r w:rsidRPr="00E815A8">
        <w:rPr>
          <w:rFonts w:ascii="Arial" w:hAnsi="Arial" w:cs="Arial"/>
        </w:rPr>
        <w:t>5</w:t>
      </w:r>
    </w:p>
    <w:p w14:paraId="0F0E20F7" w14:textId="046C6A94" w:rsidR="00CB50DD" w:rsidRPr="00E815A8" w:rsidRDefault="00CB50DD" w:rsidP="00E815A8">
      <w:pPr>
        <w:rPr>
          <w:rFonts w:ascii="Arial" w:hAnsi="Arial" w:cs="Arial"/>
        </w:rPr>
      </w:pPr>
    </w:p>
    <w:sectPr w:rsidR="00CB50DD" w:rsidRPr="00E815A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889E1" w14:textId="77777777" w:rsidR="00CB50DD" w:rsidRDefault="00CB50DD" w:rsidP="00CB50DD">
      <w:pPr>
        <w:spacing w:after="0" w:line="240" w:lineRule="auto"/>
      </w:pPr>
      <w:r>
        <w:separator/>
      </w:r>
    </w:p>
  </w:endnote>
  <w:endnote w:type="continuationSeparator" w:id="0">
    <w:p w14:paraId="061F96E2" w14:textId="77777777" w:rsidR="00CB50DD" w:rsidRDefault="00CB50DD" w:rsidP="00CB50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9655C" w14:textId="77777777" w:rsidR="00CB50DD" w:rsidRDefault="00CB50DD" w:rsidP="00CB50DD">
      <w:pPr>
        <w:spacing w:after="0" w:line="240" w:lineRule="auto"/>
      </w:pPr>
      <w:r>
        <w:separator/>
      </w:r>
    </w:p>
  </w:footnote>
  <w:footnote w:type="continuationSeparator" w:id="0">
    <w:p w14:paraId="471EBEAE" w14:textId="77777777" w:rsidR="00CB50DD" w:rsidRDefault="00CB50DD" w:rsidP="00CB50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0DD"/>
    <w:rsid w:val="000662D7"/>
    <w:rsid w:val="00CB50DD"/>
    <w:rsid w:val="00E815A8"/>
    <w:rsid w:val="00FF68B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63342"/>
  <w15:chartTrackingRefBased/>
  <w15:docId w15:val="{7E5B8550-237D-4A67-A701-A18E611D1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50D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B50D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B50D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B50D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B50D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B50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50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50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50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0D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B50D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B50D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B50D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B50D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B50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50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50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50DD"/>
    <w:rPr>
      <w:rFonts w:eastAsiaTheme="majorEastAsia" w:cstheme="majorBidi"/>
      <w:color w:val="272727" w:themeColor="text1" w:themeTint="D8"/>
    </w:rPr>
  </w:style>
  <w:style w:type="paragraph" w:styleId="Title">
    <w:name w:val="Title"/>
    <w:basedOn w:val="Normal"/>
    <w:next w:val="Normal"/>
    <w:link w:val="TitleChar"/>
    <w:uiPriority w:val="10"/>
    <w:qFormat/>
    <w:rsid w:val="00CB50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50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50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50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50DD"/>
    <w:pPr>
      <w:spacing w:before="160"/>
      <w:jc w:val="center"/>
    </w:pPr>
    <w:rPr>
      <w:i/>
      <w:iCs/>
      <w:color w:val="404040" w:themeColor="text1" w:themeTint="BF"/>
    </w:rPr>
  </w:style>
  <w:style w:type="character" w:customStyle="1" w:styleId="QuoteChar">
    <w:name w:val="Quote Char"/>
    <w:basedOn w:val="DefaultParagraphFont"/>
    <w:link w:val="Quote"/>
    <w:uiPriority w:val="29"/>
    <w:rsid w:val="00CB50DD"/>
    <w:rPr>
      <w:i/>
      <w:iCs/>
      <w:color w:val="404040" w:themeColor="text1" w:themeTint="BF"/>
    </w:rPr>
  </w:style>
  <w:style w:type="paragraph" w:styleId="ListParagraph">
    <w:name w:val="List Paragraph"/>
    <w:basedOn w:val="Normal"/>
    <w:uiPriority w:val="34"/>
    <w:qFormat/>
    <w:rsid w:val="00CB50DD"/>
    <w:pPr>
      <w:ind w:left="720"/>
      <w:contextualSpacing/>
    </w:pPr>
  </w:style>
  <w:style w:type="character" w:styleId="IntenseEmphasis">
    <w:name w:val="Intense Emphasis"/>
    <w:basedOn w:val="DefaultParagraphFont"/>
    <w:uiPriority w:val="21"/>
    <w:qFormat/>
    <w:rsid w:val="00CB50DD"/>
    <w:rPr>
      <w:i/>
      <w:iCs/>
      <w:color w:val="2F5496" w:themeColor="accent1" w:themeShade="BF"/>
    </w:rPr>
  </w:style>
  <w:style w:type="paragraph" w:styleId="IntenseQuote">
    <w:name w:val="Intense Quote"/>
    <w:basedOn w:val="Normal"/>
    <w:next w:val="Normal"/>
    <w:link w:val="IntenseQuoteChar"/>
    <w:uiPriority w:val="30"/>
    <w:qFormat/>
    <w:rsid w:val="00CB50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B50DD"/>
    <w:rPr>
      <w:i/>
      <w:iCs/>
      <w:color w:val="2F5496" w:themeColor="accent1" w:themeShade="BF"/>
    </w:rPr>
  </w:style>
  <w:style w:type="character" w:styleId="IntenseReference">
    <w:name w:val="Intense Reference"/>
    <w:basedOn w:val="DefaultParagraphFont"/>
    <w:uiPriority w:val="32"/>
    <w:qFormat/>
    <w:rsid w:val="00CB50DD"/>
    <w:rPr>
      <w:b/>
      <w:bCs/>
      <w:smallCaps/>
      <w:color w:val="2F5496" w:themeColor="accent1" w:themeShade="BF"/>
      <w:spacing w:val="5"/>
    </w:rPr>
  </w:style>
  <w:style w:type="paragraph" w:styleId="Header">
    <w:name w:val="header"/>
    <w:basedOn w:val="Normal"/>
    <w:link w:val="HeaderChar"/>
    <w:uiPriority w:val="99"/>
    <w:unhideWhenUsed/>
    <w:rsid w:val="00CB50DD"/>
    <w:pPr>
      <w:tabs>
        <w:tab w:val="center" w:pos="4536"/>
        <w:tab w:val="right" w:pos="9072"/>
      </w:tabs>
      <w:spacing w:after="0" w:line="240" w:lineRule="auto"/>
    </w:pPr>
  </w:style>
  <w:style w:type="character" w:customStyle="1" w:styleId="HeaderChar">
    <w:name w:val="Header Char"/>
    <w:basedOn w:val="DefaultParagraphFont"/>
    <w:link w:val="Header"/>
    <w:uiPriority w:val="99"/>
    <w:rsid w:val="00CB50DD"/>
  </w:style>
  <w:style w:type="paragraph" w:styleId="Footer">
    <w:name w:val="footer"/>
    <w:basedOn w:val="Normal"/>
    <w:link w:val="FooterChar"/>
    <w:uiPriority w:val="99"/>
    <w:unhideWhenUsed/>
    <w:rsid w:val="00CB50DD"/>
    <w:pPr>
      <w:tabs>
        <w:tab w:val="center" w:pos="4536"/>
        <w:tab w:val="right" w:pos="9072"/>
      </w:tabs>
      <w:spacing w:after="0" w:line="240" w:lineRule="auto"/>
    </w:pPr>
  </w:style>
  <w:style w:type="character" w:customStyle="1" w:styleId="FooterChar">
    <w:name w:val="Footer Char"/>
    <w:basedOn w:val="DefaultParagraphFont"/>
    <w:link w:val="Footer"/>
    <w:uiPriority w:val="99"/>
    <w:rsid w:val="00CB50DD"/>
  </w:style>
  <w:style w:type="character" w:styleId="Hyperlink">
    <w:name w:val="Hyperlink"/>
    <w:uiPriority w:val="99"/>
    <w:unhideWhenUsed/>
    <w:rsid w:val="00E815A8"/>
    <w:rPr>
      <w:rFonts w:cs="Times New Roman"/>
      <w:color w:val="0000FF"/>
      <w:u w:val="single"/>
    </w:rPr>
  </w:style>
  <w:style w:type="paragraph" w:styleId="NormalWeb">
    <w:name w:val="Normal (Web)"/>
    <w:basedOn w:val="Normal"/>
    <w:unhideWhenUsed/>
    <w:rsid w:val="00E815A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UnresolvedMention">
    <w:name w:val="Unresolved Mention"/>
    <w:basedOn w:val="DefaultParagraphFont"/>
    <w:uiPriority w:val="99"/>
    <w:semiHidden/>
    <w:unhideWhenUsed/>
    <w:rsid w:val="00E815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3" Type="http://schemas.openxmlformats.org/officeDocument/2006/relationships/hyperlink" Target="mailto:stephanie@stonejunction.co.uk" TargetMode="External"/><Relationship Id="rId18" Type="http://schemas.openxmlformats.org/officeDocument/2006/relationships/hyperlink" Target="http://www.facebook.com/technicalPR"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eg.net/?utm_source=Stone+Junction&amp;utm_medium=hardnews&amp;utm_campaign=WEG1206&amp;utm_id=WEG1206&amp;utm_term=WEG1206" TargetMode="External"/><Relationship Id="rId12" Type="http://schemas.openxmlformats.org/officeDocument/2006/relationships/hyperlink" Target="mailto:info-se@weg.net" TargetMode="External"/><Relationship Id="rId17" Type="http://schemas.openxmlformats.org/officeDocument/2006/relationships/hyperlink" Target="http://www.twitter.com/StoneJunctionPR" TargetMode="External"/><Relationship Id="rId25" Type="http://schemas.openxmlformats.org/officeDocument/2006/relationships/customXml" Target="../customXml/item3.xml"/><Relationship Id="rId2" Type="http://schemas.openxmlformats.org/officeDocument/2006/relationships/settings" Target="settings.xml"/><Relationship Id="rId16" Type="http://schemas.openxmlformats.org/officeDocument/2006/relationships/hyperlink" Target="http://www.stone-junction.blogspot.com" TargetMode="External"/><Relationship Id="rId20" Type="http://schemas.openxmlformats.org/officeDocument/2006/relationships/hyperlink" Target="http://www.weg.net"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weg.net" TargetMode="External"/><Relationship Id="rId24" Type="http://schemas.openxmlformats.org/officeDocument/2006/relationships/customXml" Target="../customXml/item2.xml"/><Relationship Id="rId5" Type="http://schemas.openxmlformats.org/officeDocument/2006/relationships/endnotes" Target="endnotes.xml"/><Relationship Id="rId15" Type="http://schemas.openxmlformats.org/officeDocument/2006/relationships/hyperlink" Target="http://www.stonejunction.co.uk/" TargetMode="External"/><Relationship Id="rId23" Type="http://schemas.openxmlformats.org/officeDocument/2006/relationships/customXml" Target="../customXml/item1.xml"/><Relationship Id="rId10" Type="http://schemas.openxmlformats.org/officeDocument/2006/relationships/hyperlink" Target="https://www.weg.net/institutional/MR/en/all-news/all" TargetMode="External"/><Relationship Id="rId19" Type="http://schemas.openxmlformats.org/officeDocument/2006/relationships/hyperlink" Target="https://www.linkedin.com/company/stone-junction-ltd" TargetMode="External"/><Relationship Id="rId4" Type="http://schemas.openxmlformats.org/officeDocument/2006/relationships/footnotes" Target="footnotes.xml"/><Relationship Id="rId9"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4" Type="http://schemas.openxmlformats.org/officeDocument/2006/relationships/hyperlink" Target="mailto:laura@stonejunction.co.uk" TargetMode="External"/><Relationship Id="rId22"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0319E88-D02A-4AB4-AF77-E3D9E813E12F}"/>
</file>

<file path=customXml/itemProps2.xml><?xml version="1.0" encoding="utf-8"?>
<ds:datastoreItem xmlns:ds="http://schemas.openxmlformats.org/officeDocument/2006/customXml" ds:itemID="{D3AC7EF5-737F-40BC-B702-B0F99C2CB806}"/>
</file>

<file path=customXml/itemProps3.xml><?xml version="1.0" encoding="utf-8"?>
<ds:datastoreItem xmlns:ds="http://schemas.openxmlformats.org/officeDocument/2006/customXml" ds:itemID="{AF3ED969-8734-411E-8BC0-A9144165543F}"/>
</file>

<file path=docProps/app.xml><?xml version="1.0" encoding="utf-8"?>
<Properties xmlns="http://schemas.openxmlformats.org/officeDocument/2006/extended-properties" xmlns:vt="http://schemas.openxmlformats.org/officeDocument/2006/docPropsVTypes">
  <Template>Normal</Template>
  <TotalTime>1</TotalTime>
  <Pages>4</Pages>
  <Words>796</Words>
  <Characters>4539</Characters>
  <Application>Microsoft Office Word</Application>
  <DocSecurity>4</DocSecurity>
  <Lines>37</Lines>
  <Paragraphs>10</Paragraphs>
  <ScaleCrop>false</ScaleCrop>
  <Company/>
  <LinksUpToDate>false</LinksUpToDate>
  <CharactersWithSpaces>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Linnea Sindell</dc:creator>
  <cp:keywords/>
  <dc:description/>
  <cp:lastModifiedBy>Beatrice Ulups</cp:lastModifiedBy>
  <cp:revision>2</cp:revision>
  <dcterms:created xsi:type="dcterms:W3CDTF">2025-02-18T09:32:00Z</dcterms:created>
  <dcterms:modified xsi:type="dcterms:W3CDTF">2025-02-18T09:32:00Z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