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27E5F11" w14:textId="77777777" w:rsidR="00F42E4C" w:rsidRDefault="00F42E4C" w:rsidP="00F42E4C">
      <w:pPr>
        <w:spacing w:line="480" w:lineRule="auto"/>
        <w:rPr>
          <w:rFonts w:cs="Arial"/>
          <w:b/>
          <w:sz w:val="32"/>
        </w:rPr>
      </w:pPr>
    </w:p>
    <w:p w14:paraId="070B4B31" w14:textId="77777777" w:rsidR="00D67666" w:rsidRDefault="00D67666" w:rsidP="00315109">
      <w:pPr>
        <w:spacing w:line="480" w:lineRule="auto"/>
        <w:jc w:val="center"/>
        <w:rPr>
          <w:rFonts w:cs="Arial"/>
          <w:b/>
          <w:bCs/>
          <w:sz w:val="32"/>
          <w:szCs w:val="32"/>
        </w:rPr>
      </w:pPr>
      <w:r w:rsidRPr="00D67666">
        <w:rPr>
          <w:rFonts w:cs="Arial"/>
          <w:b/>
          <w:bCs/>
          <w:sz w:val="32"/>
          <w:szCs w:val="32"/>
        </w:rPr>
        <w:t>WEG GROUP TÜRKİYE PREPARES TO LAUNCH THE W20 ELECTRIC MOTOR SERIES, MANUFACTURED IN TÜRKİYE, AT THE WIN EURASIA FAIR</w:t>
      </w:r>
    </w:p>
    <w:p w14:paraId="365FE731" w14:textId="71312FFF" w:rsidR="00B13FB9" w:rsidRDefault="00B13FB9" w:rsidP="00315109">
      <w:pPr>
        <w:spacing w:line="480" w:lineRule="auto"/>
        <w:jc w:val="center"/>
        <w:rPr>
          <w:rFonts w:cs="Arial"/>
          <w:b/>
        </w:rPr>
      </w:pPr>
      <w:r w:rsidRPr="00B13FB9">
        <w:rPr>
          <w:rFonts w:cs="Arial"/>
          <w:b/>
        </w:rPr>
        <w:t xml:space="preserve">~ </w:t>
      </w:r>
      <w:r w:rsidR="00823631" w:rsidRPr="00823631">
        <w:rPr>
          <w:rFonts w:cs="Arial"/>
          <w:b/>
        </w:rPr>
        <w:t xml:space="preserve">From </w:t>
      </w:r>
      <w:r w:rsidR="00823631">
        <w:rPr>
          <w:rFonts w:cs="Arial"/>
          <w:b/>
        </w:rPr>
        <w:t>l</w:t>
      </w:r>
      <w:r w:rsidR="00823631" w:rsidRPr="00823631">
        <w:rPr>
          <w:rFonts w:cs="Arial"/>
          <w:b/>
        </w:rPr>
        <w:t xml:space="preserve">ocal </w:t>
      </w:r>
      <w:r w:rsidR="00823631">
        <w:rPr>
          <w:rFonts w:cs="Arial"/>
          <w:b/>
        </w:rPr>
        <w:t>e</w:t>
      </w:r>
      <w:r w:rsidR="00823631" w:rsidRPr="00823631">
        <w:rPr>
          <w:rFonts w:cs="Arial"/>
          <w:b/>
        </w:rPr>
        <w:t xml:space="preserve">xpertise to </w:t>
      </w:r>
      <w:r w:rsidR="00823631">
        <w:rPr>
          <w:rFonts w:cs="Arial"/>
          <w:b/>
        </w:rPr>
        <w:t>g</w:t>
      </w:r>
      <w:r w:rsidR="00823631" w:rsidRPr="00823631">
        <w:rPr>
          <w:rFonts w:cs="Arial"/>
          <w:b/>
        </w:rPr>
        <w:t xml:space="preserve">lobal </w:t>
      </w:r>
      <w:r w:rsidR="00823631">
        <w:rPr>
          <w:rFonts w:cs="Arial"/>
          <w:b/>
        </w:rPr>
        <w:t>e</w:t>
      </w:r>
      <w:r w:rsidR="00823631" w:rsidRPr="00823631">
        <w:rPr>
          <w:rFonts w:cs="Arial"/>
          <w:b/>
        </w:rPr>
        <w:t>xcellence</w:t>
      </w:r>
      <w:r w:rsidR="005C62B1">
        <w:rPr>
          <w:rFonts w:cs="Arial"/>
          <w:b/>
        </w:rPr>
        <w:t xml:space="preserve"> </w:t>
      </w:r>
      <w:r w:rsidRPr="00B13FB9">
        <w:rPr>
          <w:rFonts w:cs="Arial"/>
          <w:b/>
        </w:rPr>
        <w:t>~</w:t>
      </w:r>
    </w:p>
    <w:p w14:paraId="33B7993C" w14:textId="77777777" w:rsidR="00B13FB9" w:rsidRDefault="00B13FB9" w:rsidP="00B13FB9">
      <w:pPr>
        <w:spacing w:line="480" w:lineRule="auto"/>
        <w:jc w:val="both"/>
        <w:rPr>
          <w:rFonts w:cs="Arial"/>
          <w:b/>
        </w:rPr>
      </w:pPr>
    </w:p>
    <w:p w14:paraId="098F7888" w14:textId="3AE89494" w:rsidR="005041DF" w:rsidRPr="00DE6148" w:rsidRDefault="004409B3" w:rsidP="00DD324D">
      <w:pPr>
        <w:spacing w:line="480" w:lineRule="auto"/>
        <w:jc w:val="both"/>
        <w:rPr>
          <w:b/>
          <w:bCs/>
        </w:rPr>
      </w:pPr>
      <w:hyperlink r:id="rId11" w:history="1">
        <w:r w:rsidRPr="004409B3">
          <w:rPr>
            <w:rStyle w:val="Hyperlink"/>
            <w:b/>
            <w:bCs/>
          </w:rPr>
          <w:t xml:space="preserve">Global electric motor </w:t>
        </w:r>
        <w:r w:rsidR="00DE6148" w:rsidRPr="00DE6148">
          <w:rPr>
            <w:rStyle w:val="Hyperlink"/>
            <w:b/>
            <w:bCs/>
          </w:rPr>
          <w:t>manufacturer</w:t>
        </w:r>
      </w:hyperlink>
      <w:r w:rsidRPr="004409B3">
        <w:rPr>
          <w:b/>
          <w:bCs/>
        </w:rPr>
        <w:t xml:space="preserve"> WEG </w:t>
      </w:r>
      <w:r w:rsidR="00C34860">
        <w:rPr>
          <w:b/>
          <w:bCs/>
        </w:rPr>
        <w:t xml:space="preserve">will showcase </w:t>
      </w:r>
      <w:r w:rsidR="006C324B">
        <w:rPr>
          <w:b/>
          <w:bCs/>
        </w:rPr>
        <w:t xml:space="preserve">its latest </w:t>
      </w:r>
      <w:r w:rsidR="00F30380">
        <w:rPr>
          <w:b/>
          <w:bCs/>
        </w:rPr>
        <w:t>products</w:t>
      </w:r>
      <w:r w:rsidR="006C324B">
        <w:rPr>
          <w:b/>
          <w:bCs/>
        </w:rPr>
        <w:t xml:space="preserve"> and expanding presence in Turkey at</w:t>
      </w:r>
      <w:r w:rsidRPr="004409B3">
        <w:rPr>
          <w:b/>
          <w:bCs/>
        </w:rPr>
        <w:t xml:space="preserve"> WIN EURASIA 2025, taking place from May 28 to 31 at the Istanbul Expo Centr</w:t>
      </w:r>
      <w:r w:rsidR="00823631" w:rsidRPr="00DE6148">
        <w:rPr>
          <w:b/>
          <w:bCs/>
        </w:rPr>
        <w:t>e</w:t>
      </w:r>
      <w:r w:rsidRPr="00DE6148">
        <w:rPr>
          <w:b/>
          <w:bCs/>
        </w:rPr>
        <w:t xml:space="preserve">. </w:t>
      </w:r>
      <w:r w:rsidR="008414B4">
        <w:rPr>
          <w:b/>
          <w:bCs/>
        </w:rPr>
        <w:t>R</w:t>
      </w:r>
      <w:r w:rsidR="005041DF" w:rsidRPr="00DE6148">
        <w:rPr>
          <w:b/>
          <w:bCs/>
        </w:rPr>
        <w:t>einforcing its commitment to high-quality, locally manufactured solutions</w:t>
      </w:r>
      <w:r w:rsidR="008414B4">
        <w:rPr>
          <w:b/>
          <w:bCs/>
        </w:rPr>
        <w:t>,</w:t>
      </w:r>
      <w:r w:rsidR="005041DF" w:rsidRPr="00DE6148">
        <w:rPr>
          <w:b/>
          <w:bCs/>
        </w:rPr>
        <w:t xml:space="preserve"> WEG will </w:t>
      </w:r>
      <w:r w:rsidR="000175EA">
        <w:rPr>
          <w:b/>
          <w:bCs/>
        </w:rPr>
        <w:t>present</w:t>
      </w:r>
      <w:r w:rsidR="000175EA" w:rsidRPr="00DE6148">
        <w:rPr>
          <w:b/>
          <w:bCs/>
        </w:rPr>
        <w:t xml:space="preserve"> </w:t>
      </w:r>
      <w:r w:rsidR="005041DF" w:rsidRPr="00DE6148">
        <w:rPr>
          <w:b/>
          <w:bCs/>
        </w:rPr>
        <w:t>its advancements in automation, drives and gearboxes</w:t>
      </w:r>
      <w:r w:rsidR="0066181F">
        <w:rPr>
          <w:b/>
          <w:bCs/>
        </w:rPr>
        <w:t>. Among the</w:t>
      </w:r>
      <w:r w:rsidR="002717FF">
        <w:rPr>
          <w:b/>
          <w:bCs/>
        </w:rPr>
        <w:t>se</w:t>
      </w:r>
      <w:r w:rsidR="001678A9">
        <w:rPr>
          <w:b/>
          <w:bCs/>
        </w:rPr>
        <w:t>,</w:t>
      </w:r>
      <w:r w:rsidR="002717FF">
        <w:rPr>
          <w:b/>
          <w:bCs/>
        </w:rPr>
        <w:t xml:space="preserve"> attendees will </w:t>
      </w:r>
      <w:r w:rsidR="001678A9">
        <w:rPr>
          <w:b/>
          <w:bCs/>
        </w:rPr>
        <w:t>be able to explore</w:t>
      </w:r>
      <w:r w:rsidR="002717FF">
        <w:rPr>
          <w:b/>
          <w:bCs/>
        </w:rPr>
        <w:t xml:space="preserve"> the</w:t>
      </w:r>
      <w:r w:rsidR="005041DF" w:rsidRPr="00DE6148">
        <w:rPr>
          <w:b/>
          <w:bCs/>
        </w:rPr>
        <w:t xml:space="preserve"> W20 motor series and Volt Motors range.</w:t>
      </w:r>
    </w:p>
    <w:p w14:paraId="600FBE6A" w14:textId="77777777" w:rsidR="005041DF" w:rsidRDefault="005041DF" w:rsidP="00DD324D">
      <w:pPr>
        <w:spacing w:line="480" w:lineRule="auto"/>
        <w:jc w:val="both"/>
      </w:pPr>
    </w:p>
    <w:p w14:paraId="07C0EEBD" w14:textId="398726E2" w:rsidR="005041DF" w:rsidRDefault="00CE39B3" w:rsidP="00DD324D">
      <w:pPr>
        <w:spacing w:line="480" w:lineRule="auto"/>
        <w:jc w:val="both"/>
      </w:pPr>
      <w:r>
        <w:t>On</w:t>
      </w:r>
      <w:r w:rsidR="000B7DB7">
        <w:t xml:space="preserve"> the first day of WIN EURASIA, WEG will </w:t>
      </w:r>
      <w:r w:rsidR="00546DF3">
        <w:t>unveil</w:t>
      </w:r>
      <w:r w:rsidR="00116481">
        <w:t xml:space="preserve"> their new range of products</w:t>
      </w:r>
      <w:r w:rsidR="000B7DB7">
        <w:t xml:space="preserve"> </w:t>
      </w:r>
      <w:r w:rsidR="001678A9">
        <w:t>for</w:t>
      </w:r>
      <w:r w:rsidR="000B7DB7">
        <w:t xml:space="preserve"> industry leaders and press to discuss the future of industrial automation in the region. The event will highlight the role of made-in-Turkey electric motors and demonstrate how the Volt Motors range, designed for the domestic market, complements the internationally recognised WEG Motors.</w:t>
      </w:r>
      <w:r w:rsidR="00546DF3">
        <w:t xml:space="preserve"> </w:t>
      </w:r>
    </w:p>
    <w:p w14:paraId="12F0067B" w14:textId="77777777" w:rsidR="008A73F3" w:rsidRDefault="008A73F3" w:rsidP="00DD324D">
      <w:pPr>
        <w:spacing w:line="480" w:lineRule="auto"/>
        <w:jc w:val="both"/>
      </w:pPr>
    </w:p>
    <w:p w14:paraId="20A1AE75" w14:textId="77B987AB" w:rsidR="008A73F3" w:rsidRDefault="008A73F3" w:rsidP="00DD324D">
      <w:pPr>
        <w:spacing w:line="480" w:lineRule="auto"/>
        <w:jc w:val="both"/>
      </w:pPr>
      <w:r>
        <w:lastRenderedPageBreak/>
        <w:t>S</w:t>
      </w:r>
      <w:r w:rsidRPr="008A73F3">
        <w:t xml:space="preserve">ince WEG acquired Volt, </w:t>
      </w:r>
      <w:r>
        <w:t>the company</w:t>
      </w:r>
      <w:r w:rsidRPr="008A73F3">
        <w:t xml:space="preserve"> </w:t>
      </w:r>
      <w:r>
        <w:t>has</w:t>
      </w:r>
      <w:r w:rsidRPr="008A73F3">
        <w:t xml:space="preserve"> implemented comprehensive improvements at the production facilities, leveraging WEG's knowledge base built since 1961. </w:t>
      </w:r>
      <w:r>
        <w:t>They have</w:t>
      </w:r>
      <w:r w:rsidRPr="008A73F3">
        <w:t xml:space="preserve"> embraced a culture of continuous improvement with the Volt Routine Management System and the Volt Kaizen system. Investments to update production tooling and equipment has been a key improvement to enhance quality, safety and productivity, which are the drivers of the organi</w:t>
      </w:r>
      <w:r>
        <w:t>s</w:t>
      </w:r>
      <w:r w:rsidRPr="008A73F3">
        <w:t>ation</w:t>
      </w:r>
    </w:p>
    <w:p w14:paraId="34EBD254" w14:textId="77777777" w:rsidR="00DD324D" w:rsidRDefault="00DD324D" w:rsidP="00DD324D">
      <w:pPr>
        <w:spacing w:line="480" w:lineRule="auto"/>
      </w:pPr>
    </w:p>
    <w:p w14:paraId="284C8CAC" w14:textId="756CB449" w:rsidR="00FA3597" w:rsidRPr="009A4846" w:rsidRDefault="00FA3597" w:rsidP="005041DF">
      <w:pPr>
        <w:spacing w:line="480" w:lineRule="auto"/>
        <w:jc w:val="both"/>
      </w:pPr>
      <w:r w:rsidRPr="009A4846">
        <w:t xml:space="preserve">One of the key highlights at the WEG booth will be the </w:t>
      </w:r>
      <w:hyperlink r:id="rId12" w:history="1">
        <w:r w:rsidRPr="009A4846">
          <w:rPr>
            <w:rStyle w:val="Hyperlink"/>
          </w:rPr>
          <w:t>W20 motor series</w:t>
        </w:r>
      </w:hyperlink>
      <w:r w:rsidRPr="009A4846">
        <w:t>, a high-efficiency IE3-rated three-phase motor with a power range from 0.75 kW to 315 kW. It features an al</w:t>
      </w:r>
      <w:r w:rsidR="009B6A3E" w:rsidRPr="009A4846">
        <w:t>u</w:t>
      </w:r>
      <w:r w:rsidRPr="009A4846">
        <w:t>minium frame for sizes</w:t>
      </w:r>
      <w:r w:rsidR="004C17D0" w:rsidRPr="009A4846">
        <w:t xml:space="preserve"> 63</w:t>
      </w:r>
      <w:r w:rsidRPr="009A4846">
        <w:t xml:space="preserve"> to </w:t>
      </w:r>
      <w:r w:rsidR="004C17D0" w:rsidRPr="009A4846">
        <w:t>200</w:t>
      </w:r>
      <w:r w:rsidRPr="009A4846">
        <w:t xml:space="preserve"> and a cast-iron frame from 160 to 355, offering multi-mounting capabilities for increased flexibility across various applications. </w:t>
      </w:r>
    </w:p>
    <w:p w14:paraId="34342E76" w14:textId="77777777" w:rsidR="005041DF" w:rsidRPr="009A4846" w:rsidRDefault="005041DF" w:rsidP="005041DF">
      <w:pPr>
        <w:spacing w:line="480" w:lineRule="auto"/>
        <w:jc w:val="both"/>
      </w:pPr>
    </w:p>
    <w:p w14:paraId="2233F9F9" w14:textId="6DDE99A6" w:rsidR="00DF4536" w:rsidRDefault="00065E72" w:rsidP="005041DF">
      <w:pPr>
        <w:spacing w:line="480" w:lineRule="auto"/>
        <w:jc w:val="both"/>
      </w:pPr>
      <w:r w:rsidRPr="009A4846">
        <w:t>“</w:t>
      </w:r>
      <w:r w:rsidR="0047693A" w:rsidRPr="009A4846">
        <w:t>Following the acquisition of</w:t>
      </w:r>
      <w:r w:rsidRPr="009A4846">
        <w:t xml:space="preserve"> Volt Motors last year, WEG has significantly expanded its footprint in T</w:t>
      </w:r>
      <w:r w:rsidR="00C81A0C" w:rsidRPr="009A4846">
        <w:t>ürkiye</w:t>
      </w:r>
      <w:r w:rsidRPr="009A4846">
        <w:t xml:space="preserve">, assuming control of the existing Volt factory,” explained </w:t>
      </w:r>
      <w:r w:rsidR="00116481" w:rsidRPr="009A4846">
        <w:t>Marcio</w:t>
      </w:r>
      <w:r w:rsidR="00020F1B" w:rsidRPr="009A4846">
        <w:t xml:space="preserve"> Yoshikazu</w:t>
      </w:r>
      <w:r w:rsidR="005306F9" w:rsidRPr="009A4846">
        <w:t xml:space="preserve"> Ematsu</w:t>
      </w:r>
      <w:r w:rsidRPr="009A4846">
        <w:t>,</w:t>
      </w:r>
      <w:r w:rsidR="00DD324D" w:rsidRPr="009A4846">
        <w:t xml:space="preserve"> European Marketing</w:t>
      </w:r>
      <w:r w:rsidR="00DD324D">
        <w:t xml:space="preserve"> Manager</w:t>
      </w:r>
      <w:r>
        <w:t xml:space="preserve">. “This expansion further aligns Volt’s domestic expertise with WEG’s global standards of quality. </w:t>
      </w:r>
      <w:r w:rsidR="002110DE" w:rsidRPr="002110DE">
        <w:t>We are excited to share insights into the development of Volt’s facilities, showcasing how WEG’s commitment to innovation is being integrated into local production</w:t>
      </w:r>
      <w:r>
        <w:t>.”</w:t>
      </w:r>
    </w:p>
    <w:p w14:paraId="4F413B40" w14:textId="77777777" w:rsidR="005041DF" w:rsidRDefault="005041DF" w:rsidP="005041DF">
      <w:pPr>
        <w:spacing w:line="480" w:lineRule="auto"/>
        <w:jc w:val="both"/>
      </w:pPr>
    </w:p>
    <w:p w14:paraId="755790E3" w14:textId="3675DE5F" w:rsidR="00EE104B" w:rsidRPr="00EE104B" w:rsidRDefault="00EC4726" w:rsidP="2C3AA7ED">
      <w:pPr>
        <w:spacing w:line="480" w:lineRule="auto"/>
        <w:jc w:val="both"/>
        <w:rPr>
          <w:rFonts w:cs="Arial"/>
        </w:rPr>
      </w:pPr>
      <w:r w:rsidRPr="2C3AA7ED">
        <w:rPr>
          <w:rFonts w:cs="Arial"/>
          <w:i/>
          <w:iCs/>
        </w:rPr>
        <w:t>For more information about WEG</w:t>
      </w:r>
      <w:r w:rsidR="2CD9E1C9" w:rsidRPr="2C3AA7ED">
        <w:rPr>
          <w:rFonts w:cs="Arial"/>
          <w:i/>
          <w:iCs/>
        </w:rPr>
        <w:t>’s</w:t>
      </w:r>
      <w:r w:rsidR="39CB0F22" w:rsidRPr="2C3AA7ED">
        <w:rPr>
          <w:rFonts w:cs="Arial"/>
          <w:i/>
          <w:iCs/>
        </w:rPr>
        <w:t xml:space="preserve"> </w:t>
      </w:r>
      <w:r w:rsidRPr="2C3AA7ED">
        <w:rPr>
          <w:rFonts w:cs="Arial"/>
          <w:i/>
          <w:iCs/>
        </w:rPr>
        <w:t xml:space="preserve">participation at </w:t>
      </w:r>
      <w:r w:rsidR="002110DE">
        <w:rPr>
          <w:rFonts w:cs="Arial"/>
          <w:i/>
          <w:iCs/>
        </w:rPr>
        <w:t>WIN E</w:t>
      </w:r>
      <w:r w:rsidR="002867CE">
        <w:rPr>
          <w:rFonts w:cs="Arial"/>
          <w:i/>
          <w:iCs/>
        </w:rPr>
        <w:t>URASIA</w:t>
      </w:r>
      <w:r w:rsidRPr="2C3AA7ED">
        <w:rPr>
          <w:rFonts w:cs="Arial"/>
          <w:i/>
          <w:iCs/>
        </w:rPr>
        <w:t xml:space="preserve"> 2025, contact the team directly at</w:t>
      </w:r>
      <w:r w:rsidR="002110DE">
        <w:rPr>
          <w:rFonts w:cs="Arial"/>
          <w:i/>
          <w:iCs/>
        </w:rPr>
        <w:t xml:space="preserve"> </w:t>
      </w:r>
      <w:r w:rsidR="00EE104B">
        <w:rPr>
          <w:rFonts w:cs="Arial"/>
          <w:i/>
          <w:iCs/>
        </w:rPr>
        <w:fldChar w:fldCharType="begin"/>
      </w:r>
      <w:r w:rsidR="00EE104B">
        <w:rPr>
          <w:rFonts w:cs="Arial"/>
          <w:i/>
          <w:iCs/>
        </w:rPr>
        <w:instrText>HYPERLINK "mailto:</w:instrText>
      </w:r>
      <w:r w:rsidR="00EE104B" w:rsidRPr="00EE104B">
        <w:rPr>
          <w:rFonts w:cs="Arial"/>
          <w:i/>
          <w:iCs/>
        </w:rPr>
        <w:instrText>info-tk@weg.net</w:instrText>
      </w:r>
    </w:p>
    <w:p w14:paraId="3B5E48AE" w14:textId="77777777" w:rsidR="00EE104B" w:rsidRPr="00FF0819" w:rsidRDefault="00EE104B" w:rsidP="2C3AA7ED">
      <w:pPr>
        <w:spacing w:line="480" w:lineRule="auto"/>
        <w:jc w:val="both"/>
        <w:rPr>
          <w:rStyle w:val="Hyperlink"/>
          <w:rFonts w:cs="Arial"/>
        </w:rPr>
      </w:pPr>
      <w:r>
        <w:rPr>
          <w:rFonts w:cs="Arial"/>
          <w:i/>
          <w:iCs/>
        </w:rPr>
        <w:instrText>"</w:instrText>
      </w:r>
      <w:r>
        <w:rPr>
          <w:rFonts w:cs="Arial"/>
          <w:i/>
          <w:iCs/>
        </w:rPr>
      </w:r>
      <w:r>
        <w:rPr>
          <w:rFonts w:cs="Arial"/>
          <w:i/>
          <w:iCs/>
        </w:rPr>
        <w:fldChar w:fldCharType="separate"/>
      </w:r>
      <w:r w:rsidRPr="00FF0819">
        <w:rPr>
          <w:rStyle w:val="Hyperlink"/>
          <w:rFonts w:cs="Arial"/>
          <w:i/>
          <w:iCs/>
        </w:rPr>
        <w:t>info-tk@weg.net</w:t>
      </w:r>
    </w:p>
    <w:p w14:paraId="0CD97468" w14:textId="2B17161A" w:rsidR="00EC4726" w:rsidRPr="00B13FB9" w:rsidRDefault="00EE104B" w:rsidP="00EC4726">
      <w:pPr>
        <w:rPr>
          <w:rFonts w:cs="Arial"/>
          <w:bCs/>
        </w:rPr>
      </w:pPr>
      <w:r>
        <w:rPr>
          <w:rFonts w:cs="Arial"/>
          <w:i/>
          <w:iCs/>
        </w:rPr>
        <w:fldChar w:fldCharType="end"/>
      </w:r>
    </w:p>
    <w:p w14:paraId="5D2DCB53" w14:textId="36537AAA"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8A73F3">
        <w:rPr>
          <w:rFonts w:eastAsia="MS Mincho" w:cs="Arial"/>
        </w:rPr>
        <w:t>35</w:t>
      </w:r>
      <w:r w:rsidR="00DA7B2C">
        <w:rPr>
          <w:rFonts w:eastAsia="MS Mincho" w:cs="Arial"/>
        </w:rPr>
        <w:t>4</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337EAF6B" w:rsidR="00924FCE" w:rsidRPr="008A6A7A" w:rsidRDefault="00924FCE" w:rsidP="008A6A7A">
      <w:r w:rsidRPr="00F603CF">
        <w:rPr>
          <w:rFonts w:eastAsia="MS Mincho"/>
          <w:b/>
          <w:color w:val="4472C4"/>
        </w:rPr>
        <w:t>Image caption:</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3ABD0844" w14:textId="77777777" w:rsidR="00FF02C6" w:rsidRPr="00FF02C6" w:rsidRDefault="00FF02C6" w:rsidP="00FF02C6">
      <w:pPr>
        <w:rPr>
          <w:rFonts w:eastAsia="MS Mincho"/>
          <w:b/>
          <w:bCs/>
          <w:color w:val="4472C4"/>
          <w:lang w:val="pt-BR"/>
        </w:rPr>
      </w:pPr>
      <w:r w:rsidRPr="00FF02C6">
        <w:rPr>
          <w:rFonts w:eastAsia="MS Mincho"/>
          <w:b/>
          <w:bCs/>
          <w:color w:val="4472C4"/>
          <w:lang w:val="en-US"/>
        </w:rPr>
        <w:t xml:space="preserve">For further information contact: </w:t>
      </w:r>
    </w:p>
    <w:p w14:paraId="00F2E296" w14:textId="1C5F9D41" w:rsidR="00FF02C6" w:rsidRPr="00FF02C6" w:rsidRDefault="00FF02C6" w:rsidP="00FF02C6">
      <w:r w:rsidRPr="00FF02C6">
        <w:t xml:space="preserve">Marcio Ematsu, WEG International GmbH, Am </w:t>
      </w:r>
      <w:proofErr w:type="spellStart"/>
      <w:r w:rsidRPr="00FF02C6">
        <w:t>Mattenhof</w:t>
      </w:r>
      <w:proofErr w:type="spellEnd"/>
      <w:r w:rsidRPr="00FF02C6">
        <w:t xml:space="preserve"> 16a, 6010 Kriens, Switzerland.</w:t>
      </w:r>
    </w:p>
    <w:p w14:paraId="00EB4BB8" w14:textId="77777777" w:rsidR="00FF02C6" w:rsidRPr="00FF02C6" w:rsidRDefault="00FF02C6" w:rsidP="00FF02C6">
      <w:pPr>
        <w:rPr>
          <w:rFonts w:eastAsia="MS Mincho"/>
          <w:b/>
          <w:bCs/>
          <w:color w:val="4472C4"/>
          <w:lang w:val="pt-BR"/>
        </w:rPr>
      </w:pPr>
      <w:r w:rsidRPr="00FF02C6">
        <w:rPr>
          <w:rFonts w:eastAsia="MS Mincho"/>
          <w:b/>
          <w:bCs/>
          <w:color w:val="4472C4"/>
          <w:lang w:val="pt-BR"/>
        </w:rPr>
        <w:t xml:space="preserve">www: </w:t>
      </w:r>
      <w:r w:rsidR="00756F17">
        <w:fldChar w:fldCharType="begin"/>
      </w:r>
      <w:r w:rsidR="00756F17">
        <w:instrText xml:space="preserve"> HYPERLINK "http://www.weg.net/" \t "_blank" </w:instrText>
      </w:r>
      <w:r w:rsidR="00756F17">
        <w:fldChar w:fldCharType="separate"/>
      </w:r>
      <w:r w:rsidRPr="00FF02C6">
        <w:rPr>
          <w:rStyle w:val="Hyperlink"/>
          <w:rFonts w:eastAsia="MS Mincho"/>
          <w:b/>
          <w:bCs/>
          <w:lang w:val="pt-BR"/>
        </w:rPr>
        <w:t>www.weg.net</w:t>
      </w:r>
      <w:r w:rsidR="00756F17">
        <w:rPr>
          <w:rStyle w:val="Hyperlink"/>
          <w:rFonts w:eastAsia="MS Mincho"/>
          <w:b/>
          <w:bCs/>
          <w:lang w:val="pt-BR"/>
        </w:rPr>
        <w:fldChar w:fldCharType="end"/>
      </w:r>
      <w:r w:rsidRPr="00FF02C6">
        <w:rPr>
          <w:rFonts w:eastAsia="MS Mincho"/>
          <w:b/>
          <w:bCs/>
          <w:color w:val="4472C4"/>
          <w:lang w:val="pt-BR"/>
        </w:rPr>
        <w:t>  </w:t>
      </w:r>
    </w:p>
    <w:p w14:paraId="5DC4804D" w14:textId="77777777" w:rsidR="00FF02C6" w:rsidRPr="00FF02C6" w:rsidRDefault="00FF02C6" w:rsidP="00FF02C6">
      <w:pPr>
        <w:rPr>
          <w:rFonts w:eastAsia="MS Mincho"/>
          <w:b/>
          <w:bCs/>
          <w:color w:val="4472C4"/>
          <w:lang w:val="pt-BR"/>
        </w:rPr>
      </w:pPr>
      <w:r w:rsidRPr="00FF02C6">
        <w:rPr>
          <w:rFonts w:eastAsia="MS Mincho"/>
          <w:b/>
          <w:bCs/>
          <w:color w:val="4472C4"/>
          <w:lang w:val="pt-BR"/>
        </w:rPr>
        <w:t xml:space="preserve">e-mail: </w:t>
      </w:r>
      <w:hyperlink r:id="rId14" w:tgtFrame="_blank" w:tooltip="mailto:info@weg.net" w:history="1">
        <w:r w:rsidRPr="00FF02C6">
          <w:rPr>
            <w:rStyle w:val="Hyperlink"/>
            <w:rFonts w:eastAsia="MS Mincho"/>
            <w:b/>
            <w:bCs/>
            <w:lang w:val="pt-BR"/>
          </w:rPr>
          <w:t>info@weg.net</w:t>
        </w:r>
      </w:hyperlink>
      <w:r w:rsidRPr="00FF02C6">
        <w:rPr>
          <w:rFonts w:eastAsia="MS Mincho"/>
          <w:b/>
          <w:bCs/>
          <w:color w:val="4472C4"/>
          <w:lang w:val="pt-BR"/>
        </w:rPr>
        <w:t> </w:t>
      </w:r>
    </w:p>
    <w:p w14:paraId="5D2DCB5D" w14:textId="77777777" w:rsidR="00E03D45" w:rsidRPr="00FF02C6" w:rsidRDefault="00E03D45" w:rsidP="008A6A7A">
      <w:pPr>
        <w:rPr>
          <w:rFonts w:eastAsia="MS Mincho"/>
          <w:color w:val="0C7289"/>
          <w:lang w:val="pt-BR"/>
        </w:rPr>
      </w:pPr>
    </w:p>
    <w:p w14:paraId="5D2DCB5E" w14:textId="4FA11A28"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 xml:space="preserve">Laura </w:t>
      </w:r>
      <w:r w:rsidR="5DBCB81B">
        <w:rPr>
          <w:rFonts w:eastAsia="MS Mincho"/>
          <w:spacing w:val="-3"/>
        </w:rPr>
        <w:t xml:space="preserve">Swire </w:t>
      </w:r>
      <w:r w:rsidR="0010339A">
        <w:rPr>
          <w:rFonts w:eastAsia="MS Mincho"/>
          <w:spacing w:val="-3"/>
        </w:rPr>
        <w:t>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5"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6"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proofErr w:type="spellStart"/>
      <w:r w:rsidRPr="00F603CF">
        <w:rPr>
          <w:rFonts w:eastAsia="MS Mincho"/>
          <w:b/>
          <w:bCs/>
          <w:color w:val="4472C4"/>
          <w:lang w:val="de-DE"/>
        </w:rPr>
        <w:t>www</w:t>
      </w:r>
      <w:proofErr w:type="spellEnd"/>
      <w:r w:rsidRPr="00F603CF">
        <w:rPr>
          <w:rFonts w:eastAsia="MS Mincho"/>
          <w:b/>
          <w:bCs/>
          <w:color w:val="4472C4"/>
          <w:lang w:val="de-DE"/>
        </w:rPr>
        <w:t>:</w:t>
      </w:r>
      <w:r w:rsidRPr="008A6A7A">
        <w:rPr>
          <w:rFonts w:eastAsia="MS Mincho"/>
          <w:color w:val="00B050"/>
          <w:spacing w:val="-3"/>
          <w:lang w:val="de-DE"/>
        </w:rPr>
        <w:t xml:space="preserve"> </w:t>
      </w:r>
      <w:hyperlink r:id="rId17"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8"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19"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0"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1"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0E3959A6" w14:textId="77777777" w:rsidR="002F0BE7" w:rsidRDefault="00382C38" w:rsidP="002F0BE7">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2F0BE7"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5D2DCB69" w14:textId="5F7A3FE5" w:rsidR="008A6A7A" w:rsidRPr="002110DE" w:rsidRDefault="002F0BE7" w:rsidP="002F0BE7">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Pr>
          <w:rFonts w:ascii="Arial" w:hAnsi="Arial" w:cs="Arial"/>
          <w:shd w:val="clear" w:color="auto" w:fill="FFFFFF"/>
        </w:rPr>
        <w:t>WEG’s net revenue reached R$ 32.5 billion in 2023, 53 per cent from external markets.</w:t>
      </w:r>
      <w:r>
        <w:rPr>
          <w:rFonts w:ascii="Arial" w:hAnsi="Arial" w:cs="Arial"/>
        </w:rPr>
        <w:t xml:space="preserve"> For more information, visit </w:t>
      </w:r>
      <w:hyperlink r:id="rId22" w:history="1">
        <w:r w:rsidRPr="00856AAC">
          <w:rPr>
            <w:rStyle w:val="Hyperlink"/>
            <w:rFonts w:ascii="Arial" w:hAnsi="Arial" w:cs="Arial"/>
          </w:rPr>
          <w:t>www.weg.net</w:t>
        </w:r>
      </w:hyperlink>
    </w:p>
    <w:p w14:paraId="5D2DCB6A" w14:textId="4E861E5A" w:rsidR="00E03D45" w:rsidRPr="00C8017B" w:rsidRDefault="00E03D45" w:rsidP="2C3AA7ED">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14217A">
        <w:rPr>
          <w:rFonts w:eastAsia="MS Mincho" w:cs="Arial"/>
          <w:spacing w:val="-3"/>
        </w:rPr>
        <w:t>1</w:t>
      </w:r>
      <w:r w:rsidR="00C8017B">
        <w:rPr>
          <w:rFonts w:eastAsia="MS Mincho" w:cs="Arial"/>
          <w:spacing w:val="-3"/>
        </w:rPr>
        <w:t>26</w:t>
      </w:r>
      <w:r w:rsidR="002110DE">
        <w:rPr>
          <w:rFonts w:eastAsia="MS Mincho" w:cs="Arial"/>
          <w:spacing w:val="-3"/>
        </w:rPr>
        <w:t>6</w:t>
      </w:r>
      <w:r w:rsidRPr="005076D1">
        <w:rPr>
          <w:rFonts w:eastAsia="MS Mincho" w:cs="Arial"/>
          <w:spacing w:val="-3"/>
        </w:rPr>
        <w:t>/</w:t>
      </w:r>
      <w:r w:rsidR="005B4319">
        <w:rPr>
          <w:rFonts w:eastAsia="MS Mincho" w:cs="Arial"/>
          <w:spacing w:val="-3"/>
        </w:rPr>
        <w:t>0</w:t>
      </w:r>
      <w:r w:rsidR="00B07C5E">
        <w:rPr>
          <w:rFonts w:eastAsia="MS Mincho" w:cs="Arial"/>
          <w:spacing w:val="-3"/>
        </w:rPr>
        <w:t>4</w:t>
      </w:r>
      <w:r w:rsidRPr="005076D1">
        <w:rPr>
          <w:rFonts w:eastAsia="MS Mincho" w:cs="Arial"/>
          <w:spacing w:val="-3"/>
        </w:rPr>
        <w:t>/</w:t>
      </w:r>
      <w:r w:rsidR="005B4319">
        <w:rPr>
          <w:rFonts w:eastAsia="MS Mincho" w:cs="Arial"/>
          <w:spacing w:val="-3"/>
        </w:rPr>
        <w:t>2</w:t>
      </w:r>
      <w:r w:rsidR="006647B9">
        <w:rPr>
          <w:rFonts w:eastAsia="MS Mincho" w:cs="Arial"/>
          <w:spacing w:val="-3"/>
        </w:rPr>
        <w:t>5</w:t>
      </w:r>
    </w:p>
    <w:p w14:paraId="5D2DCB6B" w14:textId="77777777" w:rsidR="00B86E1F" w:rsidRPr="005076D1" w:rsidRDefault="00B86E1F" w:rsidP="00E03D45">
      <w:pPr>
        <w:rPr>
          <w:rFonts w:eastAsia="MS Mincho" w:cs="Arial"/>
          <w:b/>
          <w:color w:val="CC3300"/>
          <w:spacing w:val="-3"/>
        </w:rPr>
      </w:pPr>
    </w:p>
    <w:sectPr w:rsidR="00B86E1F" w:rsidRPr="005076D1" w:rsidSect="006B046B">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167C9" w14:textId="77777777" w:rsidR="00756F17" w:rsidRDefault="00756F17" w:rsidP="00C0175F">
      <w:r>
        <w:separator/>
      </w:r>
    </w:p>
  </w:endnote>
  <w:endnote w:type="continuationSeparator" w:id="0">
    <w:p w14:paraId="407E8AAE" w14:textId="77777777" w:rsidR="00756F17" w:rsidRDefault="00756F17" w:rsidP="00C0175F">
      <w:r>
        <w:continuationSeparator/>
      </w:r>
    </w:p>
  </w:endnote>
  <w:endnote w:type="continuationNotice" w:id="1">
    <w:p w14:paraId="46B99F15" w14:textId="77777777" w:rsidR="00756F17" w:rsidRDefault="00756F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A6E530" w14:textId="77777777" w:rsidR="00756F17" w:rsidRDefault="00756F17" w:rsidP="00C0175F">
      <w:r>
        <w:separator/>
      </w:r>
    </w:p>
  </w:footnote>
  <w:footnote w:type="continuationSeparator" w:id="0">
    <w:p w14:paraId="64A9F4AD" w14:textId="77777777" w:rsidR="00756F17" w:rsidRDefault="00756F17" w:rsidP="00C0175F">
      <w:r>
        <w:continuationSeparator/>
      </w:r>
    </w:p>
  </w:footnote>
  <w:footnote w:type="continuationNotice" w:id="1">
    <w:p w14:paraId="4B3DD0B1" w14:textId="77777777" w:rsidR="00756F17" w:rsidRDefault="00756F1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65900224">
    <w:abstractNumId w:val="1"/>
  </w:num>
  <w:num w:numId="2" w16cid:durableId="74770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4E0"/>
    <w:rsid w:val="000015D4"/>
    <w:rsid w:val="00012707"/>
    <w:rsid w:val="0001616C"/>
    <w:rsid w:val="000175EA"/>
    <w:rsid w:val="00020F1B"/>
    <w:rsid w:val="000245BC"/>
    <w:rsid w:val="00026AC2"/>
    <w:rsid w:val="00027D32"/>
    <w:rsid w:val="00045BF8"/>
    <w:rsid w:val="0005012E"/>
    <w:rsid w:val="000526F8"/>
    <w:rsid w:val="00065E72"/>
    <w:rsid w:val="00070530"/>
    <w:rsid w:val="0007096F"/>
    <w:rsid w:val="0007138D"/>
    <w:rsid w:val="000B7DB7"/>
    <w:rsid w:val="000B7E0B"/>
    <w:rsid w:val="000C2851"/>
    <w:rsid w:val="000D2F2C"/>
    <w:rsid w:val="000D6C36"/>
    <w:rsid w:val="000E4F19"/>
    <w:rsid w:val="000F4996"/>
    <w:rsid w:val="000F6641"/>
    <w:rsid w:val="000F78F9"/>
    <w:rsid w:val="0010339A"/>
    <w:rsid w:val="00115C59"/>
    <w:rsid w:val="00116481"/>
    <w:rsid w:val="00125AD5"/>
    <w:rsid w:val="00125BDE"/>
    <w:rsid w:val="0014217A"/>
    <w:rsid w:val="00155C9B"/>
    <w:rsid w:val="00165FE6"/>
    <w:rsid w:val="00166954"/>
    <w:rsid w:val="001678A9"/>
    <w:rsid w:val="001749B1"/>
    <w:rsid w:val="00175E58"/>
    <w:rsid w:val="001909FB"/>
    <w:rsid w:val="001A77B6"/>
    <w:rsid w:val="001A7ADF"/>
    <w:rsid w:val="001B2D8F"/>
    <w:rsid w:val="001C062A"/>
    <w:rsid w:val="001C4B73"/>
    <w:rsid w:val="001C7F72"/>
    <w:rsid w:val="001D1AB7"/>
    <w:rsid w:val="001D2088"/>
    <w:rsid w:val="001D6804"/>
    <w:rsid w:val="001E3162"/>
    <w:rsid w:val="001F0096"/>
    <w:rsid w:val="001F1A17"/>
    <w:rsid w:val="001F7DE2"/>
    <w:rsid w:val="002110DE"/>
    <w:rsid w:val="002255DC"/>
    <w:rsid w:val="002364FB"/>
    <w:rsid w:val="00260C2B"/>
    <w:rsid w:val="002717FF"/>
    <w:rsid w:val="002729EE"/>
    <w:rsid w:val="00274F72"/>
    <w:rsid w:val="002863CC"/>
    <w:rsid w:val="002867CE"/>
    <w:rsid w:val="002A1459"/>
    <w:rsid w:val="002A4040"/>
    <w:rsid w:val="002B2F32"/>
    <w:rsid w:val="002B5A47"/>
    <w:rsid w:val="002C75A8"/>
    <w:rsid w:val="002D5450"/>
    <w:rsid w:val="002D6725"/>
    <w:rsid w:val="002E58A3"/>
    <w:rsid w:val="002E64D3"/>
    <w:rsid w:val="002F0BE7"/>
    <w:rsid w:val="002F47A0"/>
    <w:rsid w:val="002F6CE0"/>
    <w:rsid w:val="0030281F"/>
    <w:rsid w:val="00302AA3"/>
    <w:rsid w:val="00307A54"/>
    <w:rsid w:val="0031162E"/>
    <w:rsid w:val="00315109"/>
    <w:rsid w:val="0031762E"/>
    <w:rsid w:val="003207DC"/>
    <w:rsid w:val="0032082F"/>
    <w:rsid w:val="00344857"/>
    <w:rsid w:val="00351818"/>
    <w:rsid w:val="00364576"/>
    <w:rsid w:val="003646FD"/>
    <w:rsid w:val="003708FC"/>
    <w:rsid w:val="00382C38"/>
    <w:rsid w:val="00387BB5"/>
    <w:rsid w:val="00396D46"/>
    <w:rsid w:val="003A7BBA"/>
    <w:rsid w:val="003D3460"/>
    <w:rsid w:val="003D76E9"/>
    <w:rsid w:val="003E5474"/>
    <w:rsid w:val="003F19AA"/>
    <w:rsid w:val="003F60C7"/>
    <w:rsid w:val="004046B9"/>
    <w:rsid w:val="00413C4E"/>
    <w:rsid w:val="004225DF"/>
    <w:rsid w:val="00425F25"/>
    <w:rsid w:val="004320E6"/>
    <w:rsid w:val="004409B3"/>
    <w:rsid w:val="00440AEA"/>
    <w:rsid w:val="00462AF9"/>
    <w:rsid w:val="00463485"/>
    <w:rsid w:val="0047693A"/>
    <w:rsid w:val="00477E6B"/>
    <w:rsid w:val="00480C2D"/>
    <w:rsid w:val="00492E4F"/>
    <w:rsid w:val="004948DB"/>
    <w:rsid w:val="004A232F"/>
    <w:rsid w:val="004A2AA0"/>
    <w:rsid w:val="004A2D18"/>
    <w:rsid w:val="004B1472"/>
    <w:rsid w:val="004B3439"/>
    <w:rsid w:val="004C17D0"/>
    <w:rsid w:val="004C5981"/>
    <w:rsid w:val="004C74A1"/>
    <w:rsid w:val="004D1123"/>
    <w:rsid w:val="004E7C2F"/>
    <w:rsid w:val="00500E9F"/>
    <w:rsid w:val="005041DF"/>
    <w:rsid w:val="005076D1"/>
    <w:rsid w:val="00522573"/>
    <w:rsid w:val="00522B93"/>
    <w:rsid w:val="00524B55"/>
    <w:rsid w:val="005306F9"/>
    <w:rsid w:val="00543050"/>
    <w:rsid w:val="00546DF3"/>
    <w:rsid w:val="00551987"/>
    <w:rsid w:val="0055770A"/>
    <w:rsid w:val="0056657B"/>
    <w:rsid w:val="00566621"/>
    <w:rsid w:val="00575480"/>
    <w:rsid w:val="00580101"/>
    <w:rsid w:val="005973B5"/>
    <w:rsid w:val="005A2478"/>
    <w:rsid w:val="005A5B1B"/>
    <w:rsid w:val="005B4041"/>
    <w:rsid w:val="005B4319"/>
    <w:rsid w:val="005C3A2D"/>
    <w:rsid w:val="005C3DF8"/>
    <w:rsid w:val="005C62B1"/>
    <w:rsid w:val="005C72BE"/>
    <w:rsid w:val="005F0A68"/>
    <w:rsid w:val="00602083"/>
    <w:rsid w:val="0061053B"/>
    <w:rsid w:val="006154AA"/>
    <w:rsid w:val="00616DBD"/>
    <w:rsid w:val="006320A8"/>
    <w:rsid w:val="00633B76"/>
    <w:rsid w:val="0064285E"/>
    <w:rsid w:val="00645B22"/>
    <w:rsid w:val="0066181F"/>
    <w:rsid w:val="006637F9"/>
    <w:rsid w:val="00663E6A"/>
    <w:rsid w:val="006647B9"/>
    <w:rsid w:val="00672034"/>
    <w:rsid w:val="006740CF"/>
    <w:rsid w:val="00674598"/>
    <w:rsid w:val="00683D71"/>
    <w:rsid w:val="00685357"/>
    <w:rsid w:val="00685A84"/>
    <w:rsid w:val="00687C41"/>
    <w:rsid w:val="006A1D50"/>
    <w:rsid w:val="006B046B"/>
    <w:rsid w:val="006B7A4C"/>
    <w:rsid w:val="006C324B"/>
    <w:rsid w:val="006C5423"/>
    <w:rsid w:val="006C69D7"/>
    <w:rsid w:val="006D0EBA"/>
    <w:rsid w:val="006E1A57"/>
    <w:rsid w:val="006F08B0"/>
    <w:rsid w:val="00700920"/>
    <w:rsid w:val="007077C2"/>
    <w:rsid w:val="00715FB0"/>
    <w:rsid w:val="007249C7"/>
    <w:rsid w:val="00726E08"/>
    <w:rsid w:val="00737F3E"/>
    <w:rsid w:val="00741935"/>
    <w:rsid w:val="00756F17"/>
    <w:rsid w:val="00763095"/>
    <w:rsid w:val="007859D9"/>
    <w:rsid w:val="007957B8"/>
    <w:rsid w:val="007A1895"/>
    <w:rsid w:val="007A48E1"/>
    <w:rsid w:val="007A7113"/>
    <w:rsid w:val="007B2663"/>
    <w:rsid w:val="007C08B3"/>
    <w:rsid w:val="007D0F57"/>
    <w:rsid w:val="007D5ADB"/>
    <w:rsid w:val="007E1C8F"/>
    <w:rsid w:val="007E31C3"/>
    <w:rsid w:val="007E49A7"/>
    <w:rsid w:val="007E570F"/>
    <w:rsid w:val="007E5B66"/>
    <w:rsid w:val="007F3F1C"/>
    <w:rsid w:val="00813CC6"/>
    <w:rsid w:val="0081437B"/>
    <w:rsid w:val="00823631"/>
    <w:rsid w:val="00824F29"/>
    <w:rsid w:val="008414B4"/>
    <w:rsid w:val="00850CCC"/>
    <w:rsid w:val="0085607A"/>
    <w:rsid w:val="00856AAC"/>
    <w:rsid w:val="00857350"/>
    <w:rsid w:val="008575DB"/>
    <w:rsid w:val="008813E7"/>
    <w:rsid w:val="00885A67"/>
    <w:rsid w:val="008941DC"/>
    <w:rsid w:val="008A1B46"/>
    <w:rsid w:val="008A1B88"/>
    <w:rsid w:val="008A20A6"/>
    <w:rsid w:val="008A6A7A"/>
    <w:rsid w:val="008A73F3"/>
    <w:rsid w:val="008B19F6"/>
    <w:rsid w:val="008C29B8"/>
    <w:rsid w:val="008C42F8"/>
    <w:rsid w:val="008D63D5"/>
    <w:rsid w:val="008F1A74"/>
    <w:rsid w:val="008F765C"/>
    <w:rsid w:val="00904648"/>
    <w:rsid w:val="00910E33"/>
    <w:rsid w:val="009213B5"/>
    <w:rsid w:val="00924FCE"/>
    <w:rsid w:val="00937F27"/>
    <w:rsid w:val="009678BA"/>
    <w:rsid w:val="009701B9"/>
    <w:rsid w:val="00981A09"/>
    <w:rsid w:val="009A4846"/>
    <w:rsid w:val="009A61F9"/>
    <w:rsid w:val="009B6A3E"/>
    <w:rsid w:val="009D1D4C"/>
    <w:rsid w:val="009D7744"/>
    <w:rsid w:val="009F3B76"/>
    <w:rsid w:val="009F5291"/>
    <w:rsid w:val="009F6DBF"/>
    <w:rsid w:val="00A26310"/>
    <w:rsid w:val="00A26393"/>
    <w:rsid w:val="00A33F1E"/>
    <w:rsid w:val="00A35BC1"/>
    <w:rsid w:val="00A60DC8"/>
    <w:rsid w:val="00A65739"/>
    <w:rsid w:val="00A832B5"/>
    <w:rsid w:val="00A87784"/>
    <w:rsid w:val="00A942E1"/>
    <w:rsid w:val="00A97965"/>
    <w:rsid w:val="00AF70B5"/>
    <w:rsid w:val="00B010B1"/>
    <w:rsid w:val="00B02318"/>
    <w:rsid w:val="00B04F8D"/>
    <w:rsid w:val="00B07C5E"/>
    <w:rsid w:val="00B13FB9"/>
    <w:rsid w:val="00B1643C"/>
    <w:rsid w:val="00B1798B"/>
    <w:rsid w:val="00B210A5"/>
    <w:rsid w:val="00B258B4"/>
    <w:rsid w:val="00B31F80"/>
    <w:rsid w:val="00B8312E"/>
    <w:rsid w:val="00B86129"/>
    <w:rsid w:val="00B86E1F"/>
    <w:rsid w:val="00B900D7"/>
    <w:rsid w:val="00B932AC"/>
    <w:rsid w:val="00BA0BCE"/>
    <w:rsid w:val="00BA6649"/>
    <w:rsid w:val="00BA6B60"/>
    <w:rsid w:val="00BD0366"/>
    <w:rsid w:val="00BD1859"/>
    <w:rsid w:val="00BF609A"/>
    <w:rsid w:val="00C00639"/>
    <w:rsid w:val="00C0175F"/>
    <w:rsid w:val="00C03BA0"/>
    <w:rsid w:val="00C07DAB"/>
    <w:rsid w:val="00C161E9"/>
    <w:rsid w:val="00C20A04"/>
    <w:rsid w:val="00C34860"/>
    <w:rsid w:val="00C43F23"/>
    <w:rsid w:val="00C4775F"/>
    <w:rsid w:val="00C51D79"/>
    <w:rsid w:val="00C53825"/>
    <w:rsid w:val="00C60552"/>
    <w:rsid w:val="00C6370E"/>
    <w:rsid w:val="00C678F0"/>
    <w:rsid w:val="00C7649D"/>
    <w:rsid w:val="00C777AB"/>
    <w:rsid w:val="00C8017B"/>
    <w:rsid w:val="00C81A0C"/>
    <w:rsid w:val="00C94AB3"/>
    <w:rsid w:val="00C94B4E"/>
    <w:rsid w:val="00CA0066"/>
    <w:rsid w:val="00CA2F1E"/>
    <w:rsid w:val="00CA611D"/>
    <w:rsid w:val="00CB26E7"/>
    <w:rsid w:val="00CB5356"/>
    <w:rsid w:val="00CC0CD5"/>
    <w:rsid w:val="00CC4372"/>
    <w:rsid w:val="00CE39B3"/>
    <w:rsid w:val="00CF666D"/>
    <w:rsid w:val="00D151AE"/>
    <w:rsid w:val="00D30EEB"/>
    <w:rsid w:val="00D476A3"/>
    <w:rsid w:val="00D52945"/>
    <w:rsid w:val="00D560F1"/>
    <w:rsid w:val="00D57F17"/>
    <w:rsid w:val="00D67666"/>
    <w:rsid w:val="00D80086"/>
    <w:rsid w:val="00D84B54"/>
    <w:rsid w:val="00D951A4"/>
    <w:rsid w:val="00DA7B2C"/>
    <w:rsid w:val="00DB57D6"/>
    <w:rsid w:val="00DB75D6"/>
    <w:rsid w:val="00DD324D"/>
    <w:rsid w:val="00DD3693"/>
    <w:rsid w:val="00DE1B48"/>
    <w:rsid w:val="00DE3409"/>
    <w:rsid w:val="00DE6148"/>
    <w:rsid w:val="00DF0295"/>
    <w:rsid w:val="00DF190E"/>
    <w:rsid w:val="00DF4536"/>
    <w:rsid w:val="00E008B8"/>
    <w:rsid w:val="00E03D45"/>
    <w:rsid w:val="00E10304"/>
    <w:rsid w:val="00E10654"/>
    <w:rsid w:val="00E13882"/>
    <w:rsid w:val="00E14628"/>
    <w:rsid w:val="00E23A5A"/>
    <w:rsid w:val="00E23DAC"/>
    <w:rsid w:val="00E24FD6"/>
    <w:rsid w:val="00E51996"/>
    <w:rsid w:val="00E527AD"/>
    <w:rsid w:val="00E6736A"/>
    <w:rsid w:val="00E70F9A"/>
    <w:rsid w:val="00E8641C"/>
    <w:rsid w:val="00E95A3F"/>
    <w:rsid w:val="00E962D5"/>
    <w:rsid w:val="00E97D1D"/>
    <w:rsid w:val="00EA698B"/>
    <w:rsid w:val="00EB1D2A"/>
    <w:rsid w:val="00EB2DE2"/>
    <w:rsid w:val="00EB4C49"/>
    <w:rsid w:val="00EC19CD"/>
    <w:rsid w:val="00EC4726"/>
    <w:rsid w:val="00EC4B0F"/>
    <w:rsid w:val="00EE04DD"/>
    <w:rsid w:val="00EE104B"/>
    <w:rsid w:val="00EE6E5B"/>
    <w:rsid w:val="00EE797A"/>
    <w:rsid w:val="00F15878"/>
    <w:rsid w:val="00F21C68"/>
    <w:rsid w:val="00F24E50"/>
    <w:rsid w:val="00F30380"/>
    <w:rsid w:val="00F31E91"/>
    <w:rsid w:val="00F427D9"/>
    <w:rsid w:val="00F42E4C"/>
    <w:rsid w:val="00F457BF"/>
    <w:rsid w:val="00F54505"/>
    <w:rsid w:val="00F603CF"/>
    <w:rsid w:val="00F65F0B"/>
    <w:rsid w:val="00F668D0"/>
    <w:rsid w:val="00F70B80"/>
    <w:rsid w:val="00F73487"/>
    <w:rsid w:val="00F741DA"/>
    <w:rsid w:val="00F81042"/>
    <w:rsid w:val="00F94624"/>
    <w:rsid w:val="00FA03F5"/>
    <w:rsid w:val="00FA0727"/>
    <w:rsid w:val="00FA3597"/>
    <w:rsid w:val="00FA6964"/>
    <w:rsid w:val="00FB46D1"/>
    <w:rsid w:val="00FC0BB0"/>
    <w:rsid w:val="00FC33CB"/>
    <w:rsid w:val="00FC5459"/>
    <w:rsid w:val="00FD1511"/>
    <w:rsid w:val="00FF02C6"/>
    <w:rsid w:val="00FF18BF"/>
    <w:rsid w:val="00FF7AFA"/>
    <w:rsid w:val="02AF2F55"/>
    <w:rsid w:val="03ED6613"/>
    <w:rsid w:val="075B1472"/>
    <w:rsid w:val="0B6B70E8"/>
    <w:rsid w:val="0BA02A8F"/>
    <w:rsid w:val="11790588"/>
    <w:rsid w:val="12165C21"/>
    <w:rsid w:val="14B0A64A"/>
    <w:rsid w:val="165485DF"/>
    <w:rsid w:val="16A2BDB9"/>
    <w:rsid w:val="1891EBDE"/>
    <w:rsid w:val="1E01408E"/>
    <w:rsid w:val="2A04431D"/>
    <w:rsid w:val="2C3AA7ED"/>
    <w:rsid w:val="2CD9E1C9"/>
    <w:rsid w:val="322E03D6"/>
    <w:rsid w:val="32A3CAFC"/>
    <w:rsid w:val="367656BB"/>
    <w:rsid w:val="36F44221"/>
    <w:rsid w:val="382AB0F8"/>
    <w:rsid w:val="39CB0F22"/>
    <w:rsid w:val="3A18C36F"/>
    <w:rsid w:val="3E621732"/>
    <w:rsid w:val="410228A1"/>
    <w:rsid w:val="4E7A2952"/>
    <w:rsid w:val="4F3FFB1C"/>
    <w:rsid w:val="50E3833F"/>
    <w:rsid w:val="587C0118"/>
    <w:rsid w:val="5DBCB81B"/>
    <w:rsid w:val="64962319"/>
    <w:rsid w:val="71CCB5BD"/>
    <w:rsid w:val="72209736"/>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0628185">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3068518">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8898191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31815055">
      <w:bodyDiv w:val="1"/>
      <w:marLeft w:val="0"/>
      <w:marRight w:val="0"/>
      <w:marTop w:val="0"/>
      <w:marBottom w:val="0"/>
      <w:divBdr>
        <w:top w:val="none" w:sz="0" w:space="0" w:color="auto"/>
        <w:left w:val="none" w:sz="0" w:space="0" w:color="auto"/>
        <w:bottom w:val="none" w:sz="0" w:space="0" w:color="auto"/>
        <w:right w:val="none" w:sz="0" w:space="0" w:color="auto"/>
      </w:divBdr>
    </w:div>
    <w:div w:id="137458069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50411444">
      <w:bodyDiv w:val="1"/>
      <w:marLeft w:val="0"/>
      <w:marRight w:val="0"/>
      <w:marTop w:val="0"/>
      <w:marBottom w:val="0"/>
      <w:divBdr>
        <w:top w:val="none" w:sz="0" w:space="0" w:color="auto"/>
        <w:left w:val="none" w:sz="0" w:space="0" w:color="auto"/>
        <w:bottom w:val="none" w:sz="0" w:space="0" w:color="auto"/>
        <w:right w:val="none" w:sz="0" w:space="0" w:color="auto"/>
      </w:divBdr>
    </w:div>
    <w:div w:id="1596942518">
      <w:bodyDiv w:val="1"/>
      <w:marLeft w:val="0"/>
      <w:marRight w:val="0"/>
      <w:marTop w:val="0"/>
      <w:marBottom w:val="0"/>
      <w:divBdr>
        <w:top w:val="none" w:sz="0" w:space="0" w:color="auto"/>
        <w:left w:val="none" w:sz="0" w:space="0" w:color="auto"/>
        <w:bottom w:val="none" w:sz="0" w:space="0" w:color="auto"/>
        <w:right w:val="none" w:sz="0" w:space="0" w:color="auto"/>
      </w:divBdr>
    </w:div>
    <w:div w:id="1611011429">
      <w:bodyDiv w:val="1"/>
      <w:marLeft w:val="0"/>
      <w:marRight w:val="0"/>
      <w:marTop w:val="0"/>
      <w:marBottom w:val="0"/>
      <w:divBdr>
        <w:top w:val="none" w:sz="0" w:space="0" w:color="auto"/>
        <w:left w:val="none" w:sz="0" w:space="0" w:color="auto"/>
        <w:bottom w:val="none" w:sz="0" w:space="0" w:color="auto"/>
        <w:right w:val="none" w:sz="0" w:space="0" w:color="auto"/>
      </w:divBdr>
    </w:div>
    <w:div w:id="168363031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static.weg.net/medias/downloadcenter/h1a/h1a/WEG-w20-three-phase-induction-motors-low-voltage-european-market-50100111-brochure-english-web.pdf?utm_source=google&amp;utm_medium=article&amp;utm_campaign=WEG1266&amp;utm_id=WIN+EURASIA&amp;utm_term=VOLT&amp;utm_content=Earned" TargetMode="External"/><Relationship Id="rId17" Type="http://schemas.openxmlformats.org/officeDocument/2006/relationships/hyperlink" Target="http://www.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TR/en/?utm_source=google&amp;utm_medium=article&amp;utm_campaign=WEG1266&amp;utm_id=WIN+EURASIA&amp;utm_term=VOLT&amp;utm_content=Earned"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laura@stonejunction.co.uk"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BE1AD198-705A-484B-B1E6-0CC32191C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551</Words>
  <Characters>4463</Characters>
  <Application>Microsoft Office Word</Application>
  <DocSecurity>0</DocSecurity>
  <Lines>37</Lines>
  <Paragraphs>10</Paragraphs>
  <ScaleCrop>false</ScaleCrop>
  <Company/>
  <LinksUpToDate>false</LinksUpToDate>
  <CharactersWithSpaces>5004</CharactersWithSpaces>
  <SharedDoc>false</SharedDoc>
  <HLinks>
    <vt:vector size="84" baseType="variant">
      <vt:variant>
        <vt:i4>2162814</vt:i4>
      </vt:variant>
      <vt:variant>
        <vt:i4>39</vt:i4>
      </vt:variant>
      <vt:variant>
        <vt:i4>0</vt:i4>
      </vt:variant>
      <vt:variant>
        <vt:i4>5</vt:i4>
      </vt:variant>
      <vt:variant>
        <vt:lpwstr>http://www.weg.net/</vt:lpwstr>
      </vt:variant>
      <vt:variant>
        <vt:lpwstr/>
      </vt:variant>
      <vt:variant>
        <vt:i4>6750260</vt:i4>
      </vt:variant>
      <vt:variant>
        <vt:i4>36</vt:i4>
      </vt:variant>
      <vt:variant>
        <vt:i4>0</vt:i4>
      </vt:variant>
      <vt:variant>
        <vt:i4>5</vt:i4>
      </vt:variant>
      <vt:variant>
        <vt:lpwstr>https://www.linkedin.com/company/stone-junction-ltd</vt:lpwstr>
      </vt:variant>
      <vt:variant>
        <vt:lpwstr/>
      </vt:variant>
      <vt:variant>
        <vt:i4>3670056</vt:i4>
      </vt:variant>
      <vt:variant>
        <vt:i4>33</vt:i4>
      </vt:variant>
      <vt:variant>
        <vt:i4>0</vt:i4>
      </vt:variant>
      <vt:variant>
        <vt:i4>5</vt:i4>
      </vt:variant>
      <vt:variant>
        <vt:lpwstr>http://www.facebook.com/technicalPR</vt:lpwstr>
      </vt:variant>
      <vt:variant>
        <vt:lpwstr/>
      </vt:variant>
      <vt:variant>
        <vt:i4>2359341</vt:i4>
      </vt:variant>
      <vt:variant>
        <vt:i4>30</vt:i4>
      </vt:variant>
      <vt:variant>
        <vt:i4>0</vt:i4>
      </vt:variant>
      <vt:variant>
        <vt:i4>5</vt:i4>
      </vt:variant>
      <vt:variant>
        <vt:lpwstr>http://www.twitter.com/StoneJunctionPR</vt:lpwstr>
      </vt:variant>
      <vt:variant>
        <vt:lpwstr/>
      </vt:variant>
      <vt:variant>
        <vt:i4>6422566</vt:i4>
      </vt:variant>
      <vt:variant>
        <vt:i4>27</vt:i4>
      </vt:variant>
      <vt:variant>
        <vt:i4>0</vt:i4>
      </vt:variant>
      <vt:variant>
        <vt:i4>5</vt:i4>
      </vt:variant>
      <vt:variant>
        <vt:lpwstr>http://www.stone-junction.blogspot.com/</vt:lpwstr>
      </vt:variant>
      <vt:variant>
        <vt:lpwstr/>
      </vt:variant>
      <vt:variant>
        <vt:i4>6619233</vt:i4>
      </vt:variant>
      <vt:variant>
        <vt:i4>24</vt:i4>
      </vt:variant>
      <vt:variant>
        <vt:i4>0</vt:i4>
      </vt:variant>
      <vt:variant>
        <vt:i4>5</vt:i4>
      </vt:variant>
      <vt:variant>
        <vt:lpwstr>http://www.stonejunction.co.uk/</vt:lpwstr>
      </vt:variant>
      <vt:variant>
        <vt:lpwstr/>
      </vt:variant>
      <vt:variant>
        <vt:i4>5832759</vt:i4>
      </vt:variant>
      <vt:variant>
        <vt:i4>21</vt:i4>
      </vt:variant>
      <vt:variant>
        <vt:i4>0</vt:i4>
      </vt:variant>
      <vt:variant>
        <vt:i4>5</vt:i4>
      </vt:variant>
      <vt:variant>
        <vt:lpwstr>mailto:stephanie@stonejunction.co.uk</vt:lpwstr>
      </vt:variant>
      <vt:variant>
        <vt:lpwstr/>
      </vt:variant>
      <vt:variant>
        <vt:i4>5505064</vt:i4>
      </vt:variant>
      <vt:variant>
        <vt:i4>18</vt:i4>
      </vt:variant>
      <vt:variant>
        <vt:i4>0</vt:i4>
      </vt:variant>
      <vt:variant>
        <vt:i4>5</vt:i4>
      </vt:variant>
      <vt:variant>
        <vt:lpwstr>mailto:laura@stonejunction.co.uk</vt:lpwstr>
      </vt:variant>
      <vt:variant>
        <vt:lpwstr/>
      </vt:variant>
      <vt:variant>
        <vt:i4>2162768</vt:i4>
      </vt:variant>
      <vt:variant>
        <vt:i4>15</vt:i4>
      </vt:variant>
      <vt:variant>
        <vt:i4>0</vt:i4>
      </vt:variant>
      <vt:variant>
        <vt:i4>5</vt:i4>
      </vt:variant>
      <vt:variant>
        <vt:lpwstr>mailto:info-uk@weg.net</vt:lpwstr>
      </vt:variant>
      <vt:variant>
        <vt:lpwstr/>
      </vt:variant>
      <vt:variant>
        <vt:i4>2162814</vt:i4>
      </vt:variant>
      <vt:variant>
        <vt:i4>12</vt:i4>
      </vt:variant>
      <vt:variant>
        <vt:i4>0</vt:i4>
      </vt:variant>
      <vt:variant>
        <vt:i4>5</vt:i4>
      </vt:variant>
      <vt:variant>
        <vt:lpwstr>http://www.weg.net/</vt:lpwstr>
      </vt:variant>
      <vt:variant>
        <vt:lpwstr/>
      </vt:variant>
      <vt:variant>
        <vt:i4>1048668</vt:i4>
      </vt:variant>
      <vt:variant>
        <vt:i4>9</vt:i4>
      </vt:variant>
      <vt:variant>
        <vt:i4>0</vt:i4>
      </vt:variant>
      <vt:variant>
        <vt:i4>5</vt:i4>
      </vt:variant>
      <vt:variant>
        <vt:lpwstr>https://www.weg.net/institutional/MR/en/all-news/all</vt:lpwstr>
      </vt:variant>
      <vt:variant>
        <vt:lpwstr/>
      </vt:variant>
      <vt:variant>
        <vt:i4>2162769</vt:i4>
      </vt:variant>
      <vt:variant>
        <vt:i4>6</vt:i4>
      </vt:variant>
      <vt:variant>
        <vt:i4>0</vt:i4>
      </vt:variant>
      <vt:variant>
        <vt:i4>5</vt:i4>
      </vt:variant>
      <vt:variant>
        <vt:lpwstr>mailto:info-tk@weg.net</vt:lpwstr>
      </vt:variant>
      <vt:variant>
        <vt:lpwstr/>
      </vt:variant>
      <vt:variant>
        <vt:i4>5505100</vt:i4>
      </vt:variant>
      <vt:variant>
        <vt:i4>3</vt:i4>
      </vt:variant>
      <vt:variant>
        <vt:i4>0</vt:i4>
      </vt:variant>
      <vt:variant>
        <vt:i4>5</vt:i4>
      </vt:variant>
      <vt:variant>
        <vt:lpwstr>https://static.weg.net/medias/downloadcenter/h1a/h1a/WEG-w20-three-phase-induction-motors-low-voltage-european-market-50100111-brochure-english-web.pdf?utm_source=google&amp;utm_medium=article&amp;utm_campaign=WEG1266&amp;utm_id=WIN+EURASIA&amp;utm_term=VOLT&amp;utm_content=Earned</vt:lpwstr>
      </vt:variant>
      <vt:variant>
        <vt:lpwstr/>
      </vt:variant>
      <vt:variant>
        <vt:i4>262161</vt:i4>
      </vt:variant>
      <vt:variant>
        <vt:i4>0</vt:i4>
      </vt:variant>
      <vt:variant>
        <vt:i4>0</vt:i4>
      </vt:variant>
      <vt:variant>
        <vt:i4>5</vt:i4>
      </vt:variant>
      <vt:variant>
        <vt:lpwstr>https://www.weg.net/institutional/TR/en/?utm_source=google&amp;utm_medium=article&amp;utm_campaign=WEG1266&amp;utm_id=WIN+EURASIA&amp;utm_term=VOLT&amp;utm_content=Earned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3</cp:revision>
  <cp:lastPrinted>2013-11-27T21:43:00Z</cp:lastPrinted>
  <dcterms:created xsi:type="dcterms:W3CDTF">2025-04-15T10:31:00Z</dcterms:created>
  <dcterms:modified xsi:type="dcterms:W3CDTF">2025-04-15T10:48:00Z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