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2DCB3A" w14:textId="77777777" w:rsidR="00B86E1F" w:rsidRPr="005076D1" w:rsidRDefault="000B7E0B" w:rsidP="005076D1">
      <w:pPr>
        <w:pStyle w:val="BodyCopy"/>
        <w:jc w:val="left"/>
        <w:rPr>
          <w:rFonts w:eastAsia="MS Mincho" w:cs="Arial"/>
        </w:rPr>
      </w:pPr>
      <w:r>
        <w:rPr>
          <w:rFonts w:eastAsia="MS Mincho" w:cs="Arial"/>
          <w:noProof/>
        </w:rPr>
        <w:drawing>
          <wp:inline distT="0" distB="0" distL="0" distR="0" wp14:anchorId="5D2DCB6C" wp14:editId="117E1E41">
            <wp:extent cx="1352550" cy="9429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7E5F11" w14:textId="77777777" w:rsidR="00F42E4C" w:rsidRDefault="00F42E4C" w:rsidP="00F42E4C">
      <w:pPr>
        <w:spacing w:line="480" w:lineRule="auto"/>
        <w:rPr>
          <w:rFonts w:cs="Arial"/>
          <w:b/>
          <w:sz w:val="32"/>
        </w:rPr>
      </w:pPr>
    </w:p>
    <w:p w14:paraId="0B929DA1" w14:textId="77777777" w:rsidR="00185090" w:rsidRPr="00185090" w:rsidRDefault="00185090" w:rsidP="00185090">
      <w:pPr>
        <w:spacing w:line="480" w:lineRule="auto"/>
        <w:jc w:val="center"/>
        <w:rPr>
          <w:rFonts w:cs="Arial"/>
          <w:b/>
          <w:sz w:val="32"/>
          <w:lang w:val="it-IT"/>
        </w:rPr>
      </w:pPr>
      <w:r w:rsidRPr="00185090">
        <w:rPr>
          <w:rFonts w:cs="Arial"/>
          <w:b/>
          <w:bCs/>
          <w:sz w:val="32"/>
          <w:lang w:val="it-IT"/>
        </w:rPr>
        <w:t>Scopri le ultime novità di WEG alla SPS Italia 2025</w:t>
      </w:r>
    </w:p>
    <w:p w14:paraId="08C3743F" w14:textId="4929C238" w:rsidR="00D2488E" w:rsidRPr="00390465" w:rsidRDefault="00D2488E" w:rsidP="00390465">
      <w:pPr>
        <w:spacing w:line="480" w:lineRule="auto"/>
        <w:jc w:val="center"/>
        <w:rPr>
          <w:rFonts w:cs="Arial"/>
          <w:b/>
          <w:lang w:val="it-IT"/>
        </w:rPr>
      </w:pPr>
      <w:r w:rsidRPr="00390465">
        <w:rPr>
          <w:rFonts w:cs="Arial"/>
          <w:b/>
          <w:lang w:val="it-IT"/>
        </w:rPr>
        <w:t xml:space="preserve">~ </w:t>
      </w:r>
      <w:r w:rsidR="00390465" w:rsidRPr="00390465">
        <w:rPr>
          <w:rFonts w:cs="Arial"/>
          <w:b/>
          <w:bCs/>
          <w:lang w:val="it-IT"/>
        </w:rPr>
        <w:t>Uno sguardo al futuro dell'automazi</w:t>
      </w:r>
      <w:r w:rsidR="00390465">
        <w:rPr>
          <w:rFonts w:cs="Arial"/>
          <w:b/>
          <w:bCs/>
          <w:lang w:val="it-IT"/>
        </w:rPr>
        <w:t>o</w:t>
      </w:r>
      <w:r w:rsidR="00390465" w:rsidRPr="00390465">
        <w:rPr>
          <w:rFonts w:cs="Arial"/>
          <w:b/>
          <w:bCs/>
          <w:lang w:val="it-IT"/>
        </w:rPr>
        <w:t>ne</w:t>
      </w:r>
      <w:r w:rsidR="00390465">
        <w:rPr>
          <w:rFonts w:cs="Arial"/>
          <w:b/>
          <w:lang w:val="it-IT"/>
        </w:rPr>
        <w:t xml:space="preserve"> </w:t>
      </w:r>
      <w:r w:rsidRPr="00390465">
        <w:rPr>
          <w:rFonts w:cs="Arial"/>
          <w:b/>
          <w:lang w:val="it-IT"/>
        </w:rPr>
        <w:t>~</w:t>
      </w:r>
    </w:p>
    <w:p w14:paraId="2DB60DF2" w14:textId="77777777" w:rsidR="00491691" w:rsidRPr="00390465" w:rsidRDefault="00491691" w:rsidP="00D2488E">
      <w:pPr>
        <w:spacing w:line="480" w:lineRule="auto"/>
        <w:jc w:val="center"/>
        <w:rPr>
          <w:rFonts w:cs="Arial"/>
          <w:b/>
          <w:lang w:val="it-IT"/>
        </w:rPr>
      </w:pPr>
    </w:p>
    <w:p w14:paraId="34554B41" w14:textId="1DD86C51" w:rsidR="00F654FB" w:rsidRPr="00F654FB" w:rsidRDefault="005E0F34" w:rsidP="00F654FB">
      <w:pPr>
        <w:spacing w:line="480" w:lineRule="auto"/>
        <w:jc w:val="both"/>
        <w:rPr>
          <w:rFonts w:cs="Arial"/>
          <w:b/>
          <w:bCs/>
          <w:lang w:val="it-IT"/>
        </w:rPr>
      </w:pPr>
      <w:r w:rsidRPr="001E596B">
        <w:rPr>
          <w:rFonts w:cs="Arial"/>
          <w:b/>
          <w:bCs/>
          <w:lang w:val="it-IT"/>
        </w:rPr>
        <w:t xml:space="preserve">WEG, </w:t>
      </w:r>
      <w:hyperlink r:id="rId12" w:history="1">
        <w:r w:rsidR="001E596B" w:rsidRPr="001E596B">
          <w:rPr>
            <w:rStyle w:val="Collegamentoipertestuale"/>
            <w:b/>
            <w:bCs/>
            <w:lang w:val="it-IT"/>
          </w:rPr>
          <w:t>leader mondiale nella produzione di motori, azionamenti e riduttori</w:t>
        </w:r>
      </w:hyperlink>
      <w:r w:rsidRPr="00F654FB">
        <w:rPr>
          <w:rFonts w:cs="Arial"/>
          <w:b/>
          <w:bCs/>
          <w:lang w:val="it-IT"/>
        </w:rPr>
        <w:t xml:space="preserve">, </w:t>
      </w:r>
      <w:r w:rsidR="00F654FB" w:rsidRPr="00F654FB">
        <w:rPr>
          <w:rFonts w:cs="Arial"/>
          <w:b/>
          <w:bCs/>
          <w:lang w:val="it-IT"/>
        </w:rPr>
        <w:t xml:space="preserve">presenterà le sue </w:t>
      </w:r>
      <w:r w:rsidR="00F654FB">
        <w:rPr>
          <w:rFonts w:cs="Arial"/>
          <w:b/>
          <w:bCs/>
          <w:lang w:val="it-IT"/>
        </w:rPr>
        <w:t>novità</w:t>
      </w:r>
      <w:r w:rsidR="00F654FB" w:rsidRPr="00F654FB">
        <w:rPr>
          <w:rFonts w:cs="Arial"/>
          <w:b/>
          <w:bCs/>
          <w:lang w:val="it-IT"/>
        </w:rPr>
        <w:t xml:space="preserve"> alla SPS Italia 2025, che si terrà dal 13 al 15 maggio a Parm</w:t>
      </w:r>
      <w:r w:rsidR="00E117F3">
        <w:rPr>
          <w:rFonts w:cs="Arial"/>
          <w:b/>
          <w:bCs/>
          <w:lang w:val="it-IT"/>
        </w:rPr>
        <w:t>a</w:t>
      </w:r>
      <w:r w:rsidR="00F654FB" w:rsidRPr="00F654FB">
        <w:rPr>
          <w:rFonts w:cs="Arial"/>
          <w:b/>
          <w:bCs/>
          <w:lang w:val="it-IT"/>
        </w:rPr>
        <w:t>. Presso il padiglione 3, stand G051, WEG metterà in evidenza i propri progressi nel campo degli azionamenti, delle soluzioni di controllo e delle tecnologie digitali, rafforzando il proprio impegno a migliorare l'efficienza in settori</w:t>
      </w:r>
      <w:r w:rsidR="00BA30A3">
        <w:rPr>
          <w:rFonts w:cs="Arial"/>
          <w:b/>
          <w:bCs/>
          <w:lang w:val="it-IT"/>
        </w:rPr>
        <w:t xml:space="preserve"> industriali</w:t>
      </w:r>
      <w:r w:rsidR="00F654FB" w:rsidRPr="00F654FB">
        <w:rPr>
          <w:rFonts w:cs="Arial"/>
          <w:b/>
          <w:bCs/>
          <w:lang w:val="it-IT"/>
        </w:rPr>
        <w:t xml:space="preserve"> chiave quali metallurgia, plastica, logistica, acqua e carta.</w:t>
      </w:r>
    </w:p>
    <w:p w14:paraId="1EB46D35" w14:textId="4734C37F" w:rsidR="005E0F34" w:rsidRPr="00F654FB" w:rsidRDefault="005E0F34" w:rsidP="005E0F34">
      <w:pPr>
        <w:spacing w:line="480" w:lineRule="auto"/>
        <w:jc w:val="both"/>
        <w:rPr>
          <w:rFonts w:cs="Arial"/>
          <w:lang w:val="it-IT"/>
        </w:rPr>
      </w:pPr>
    </w:p>
    <w:p w14:paraId="6131629F" w14:textId="72E0E753" w:rsidR="0060031F" w:rsidRDefault="008A21BB" w:rsidP="0060031F">
      <w:pPr>
        <w:spacing w:line="480" w:lineRule="auto"/>
        <w:jc w:val="both"/>
        <w:rPr>
          <w:rFonts w:cs="Arial"/>
          <w:lang w:val="it-IT"/>
        </w:rPr>
      </w:pPr>
      <w:r>
        <w:rPr>
          <w:rFonts w:cs="Arial"/>
          <w:lang w:val="it-IT"/>
        </w:rPr>
        <w:t>Una delle novit</w:t>
      </w:r>
      <w:r w:rsidR="0062572C">
        <w:rPr>
          <w:rFonts w:cs="Arial"/>
          <w:lang w:val="it-IT"/>
        </w:rPr>
        <w:t>à 2025</w:t>
      </w:r>
      <w:r w:rsidRPr="008A21BB">
        <w:rPr>
          <w:rFonts w:cs="Arial"/>
          <w:lang w:val="it-IT"/>
        </w:rPr>
        <w:t xml:space="preserve"> </w:t>
      </w:r>
      <w:r w:rsidR="00131FCB">
        <w:rPr>
          <w:rFonts w:cs="Arial"/>
          <w:lang w:val="it-IT"/>
        </w:rPr>
        <w:t xml:space="preserve">è </w:t>
      </w:r>
      <w:r w:rsidR="00D232EF">
        <w:rPr>
          <w:rFonts w:cs="Arial"/>
          <w:lang w:val="it-IT"/>
        </w:rPr>
        <w:t>la combinazione ad alt</w:t>
      </w:r>
      <w:r w:rsidR="0049433E">
        <w:rPr>
          <w:rFonts w:cs="Arial"/>
          <w:lang w:val="it-IT"/>
        </w:rPr>
        <w:t>a efficienza energetica tra</w:t>
      </w:r>
      <w:r w:rsidRPr="008A21BB">
        <w:rPr>
          <w:rFonts w:cs="Arial"/>
          <w:lang w:val="it-IT"/>
        </w:rPr>
        <w:t xml:space="preserve"> il </w:t>
      </w:r>
      <w:hyperlink r:id="rId13" w:history="1">
        <w:r w:rsidRPr="008A21BB">
          <w:rPr>
            <w:rStyle w:val="Collegamentoipertestuale"/>
            <w:rFonts w:cs="Arial"/>
            <w:lang w:val="it-IT"/>
          </w:rPr>
          <w:t>motore W23 Sync+</w:t>
        </w:r>
      </w:hyperlink>
      <w:r w:rsidRPr="008A21BB">
        <w:rPr>
          <w:rFonts w:cs="Arial"/>
          <w:lang w:val="it-IT"/>
        </w:rPr>
        <w:t xml:space="preserve"> </w:t>
      </w:r>
      <w:r w:rsidR="0049433E">
        <w:rPr>
          <w:rFonts w:cs="Arial"/>
          <w:lang w:val="it-IT"/>
        </w:rPr>
        <w:t xml:space="preserve">in abbinato al </w:t>
      </w:r>
      <w:hyperlink r:id="rId14" w:history="1">
        <w:r w:rsidRPr="008A21BB">
          <w:rPr>
            <w:rStyle w:val="Collegamentoipertestuale"/>
            <w:rFonts w:cs="Arial"/>
            <w:lang w:val="it-IT"/>
          </w:rPr>
          <w:t>variatore di velocità CFW900</w:t>
        </w:r>
      </w:hyperlink>
      <w:r w:rsidRPr="008A21BB">
        <w:rPr>
          <w:rFonts w:cs="Arial"/>
          <w:lang w:val="it-IT"/>
        </w:rPr>
        <w:t>,</w:t>
      </w:r>
      <w:r w:rsidR="00A616B0">
        <w:rPr>
          <w:rFonts w:cs="Arial"/>
          <w:lang w:val="it-IT"/>
        </w:rPr>
        <w:t xml:space="preserve"> soluzione</w:t>
      </w:r>
      <w:r w:rsidRPr="008A21BB">
        <w:rPr>
          <w:rFonts w:cs="Arial"/>
          <w:lang w:val="it-IT"/>
        </w:rPr>
        <w:t xml:space="preserve"> progettata per ottimizzare le prestazioni e prolungare la durata </w:t>
      </w:r>
      <w:r w:rsidR="00A616B0">
        <w:rPr>
          <w:rFonts w:cs="Arial"/>
          <w:lang w:val="it-IT"/>
        </w:rPr>
        <w:t>di utilizzo dei prodotti</w:t>
      </w:r>
      <w:r w:rsidRPr="008A21BB">
        <w:rPr>
          <w:rFonts w:cs="Arial"/>
          <w:lang w:val="it-IT"/>
        </w:rPr>
        <w:t>. Questa tecnologia ibrida a magneti permanenti (PM) e a riluttanza sincrona (SynRM) supera gli attuali standard industriali</w:t>
      </w:r>
      <w:r w:rsidR="00D3557C">
        <w:rPr>
          <w:rFonts w:cs="Arial"/>
          <w:lang w:val="it-IT"/>
        </w:rPr>
        <w:t xml:space="preserve"> </w:t>
      </w:r>
      <w:r w:rsidR="005B7C2D">
        <w:rPr>
          <w:rFonts w:cs="Arial"/>
          <w:lang w:val="it-IT"/>
        </w:rPr>
        <w:t>nei</w:t>
      </w:r>
      <w:r w:rsidRPr="008A21BB">
        <w:rPr>
          <w:rFonts w:cs="Arial"/>
          <w:lang w:val="it-IT"/>
        </w:rPr>
        <w:t xml:space="preserve"> livelli di efficienza IE6. I visitatori</w:t>
      </w:r>
      <w:r w:rsidR="005B7C2D">
        <w:rPr>
          <w:rFonts w:cs="Arial"/>
          <w:lang w:val="it-IT"/>
        </w:rPr>
        <w:t xml:space="preserve"> in fiera</w:t>
      </w:r>
      <w:r w:rsidRPr="008A21BB">
        <w:rPr>
          <w:rFonts w:cs="Arial"/>
          <w:lang w:val="it-IT"/>
        </w:rPr>
        <w:t xml:space="preserve"> avranno l'opportunità di vedere </w:t>
      </w:r>
      <w:r w:rsidR="000F6DB0">
        <w:rPr>
          <w:rFonts w:cs="Arial"/>
          <w:lang w:val="it-IT"/>
        </w:rPr>
        <w:t xml:space="preserve">sia </w:t>
      </w:r>
      <w:r w:rsidRPr="008A21BB">
        <w:rPr>
          <w:rFonts w:cs="Arial"/>
          <w:lang w:val="it-IT"/>
        </w:rPr>
        <w:t xml:space="preserve">un modello sezionato </w:t>
      </w:r>
      <w:r w:rsidR="000F6DB0">
        <w:rPr>
          <w:rFonts w:cs="Arial"/>
          <w:lang w:val="it-IT"/>
        </w:rPr>
        <w:t xml:space="preserve">che uno finito </w:t>
      </w:r>
      <w:r w:rsidRPr="008A21BB">
        <w:rPr>
          <w:rFonts w:cs="Arial"/>
          <w:lang w:val="it-IT"/>
        </w:rPr>
        <w:t>d</w:t>
      </w:r>
      <w:r w:rsidR="000F6DB0">
        <w:rPr>
          <w:rFonts w:cs="Arial"/>
          <w:lang w:val="it-IT"/>
        </w:rPr>
        <w:t>i</w:t>
      </w:r>
      <w:r w:rsidRPr="008A21BB">
        <w:rPr>
          <w:rFonts w:cs="Arial"/>
          <w:lang w:val="it-IT"/>
        </w:rPr>
        <w:t xml:space="preserve"> motore W23 Sync+</w:t>
      </w:r>
      <w:r w:rsidR="000F6DB0">
        <w:rPr>
          <w:rFonts w:cs="Arial"/>
          <w:lang w:val="it-IT"/>
        </w:rPr>
        <w:t>.</w:t>
      </w:r>
    </w:p>
    <w:p w14:paraId="0CD38199" w14:textId="6D9E4FA9" w:rsidR="0060031F" w:rsidRPr="0060031F" w:rsidRDefault="0060031F" w:rsidP="0060031F">
      <w:pPr>
        <w:spacing w:line="480" w:lineRule="auto"/>
        <w:jc w:val="both"/>
        <w:rPr>
          <w:rFonts w:cs="Arial"/>
          <w:lang w:val="it-IT"/>
        </w:rPr>
      </w:pPr>
      <w:r>
        <w:rPr>
          <w:rFonts w:cs="Arial"/>
          <w:lang w:val="it-IT"/>
        </w:rPr>
        <w:lastRenderedPageBreak/>
        <w:t xml:space="preserve">Altra novità </w:t>
      </w:r>
      <w:r w:rsidR="008D3360">
        <w:rPr>
          <w:rFonts w:cs="Arial"/>
          <w:lang w:val="it-IT"/>
        </w:rPr>
        <w:t xml:space="preserve">marcata </w:t>
      </w:r>
      <w:r w:rsidRPr="0060031F">
        <w:rPr>
          <w:rFonts w:cs="Arial"/>
          <w:lang w:val="it-IT"/>
        </w:rPr>
        <w:t xml:space="preserve">WEG </w:t>
      </w:r>
      <w:r>
        <w:rPr>
          <w:rFonts w:cs="Arial"/>
          <w:lang w:val="it-IT"/>
        </w:rPr>
        <w:t>è</w:t>
      </w:r>
      <w:r w:rsidRPr="0060031F">
        <w:rPr>
          <w:rFonts w:cs="Arial"/>
          <w:lang w:val="it-IT"/>
        </w:rPr>
        <w:t xml:space="preserve"> il nuovo </w:t>
      </w:r>
      <w:r w:rsidRPr="008D3360">
        <w:rPr>
          <w:rFonts w:cs="Arial"/>
          <w:b/>
          <w:bCs/>
          <w:lang w:val="it-IT"/>
        </w:rPr>
        <w:t>TPD500</w:t>
      </w:r>
      <w:r w:rsidRPr="0060031F">
        <w:rPr>
          <w:rFonts w:cs="Arial"/>
          <w:lang w:val="it-IT"/>
        </w:rPr>
        <w:t xml:space="preserve">, un convertitore CA/CC progettato per dare nuova vita ai motori in corrente continua esistenti e per integrarsi facilmente nei moderni impianti industriali. </w:t>
      </w:r>
    </w:p>
    <w:p w14:paraId="291F73CB" w14:textId="58ADC451" w:rsidR="0060031F" w:rsidRPr="0060031F" w:rsidRDefault="0060031F" w:rsidP="0060031F">
      <w:pPr>
        <w:spacing w:line="480" w:lineRule="auto"/>
        <w:jc w:val="both"/>
        <w:rPr>
          <w:rFonts w:cs="Arial"/>
          <w:lang w:val="it-IT"/>
        </w:rPr>
      </w:pPr>
      <w:r w:rsidRPr="0060031F">
        <w:rPr>
          <w:rFonts w:cs="Arial"/>
          <w:lang w:val="it-IT"/>
        </w:rPr>
        <w:t xml:space="preserve">Grazie alla </w:t>
      </w:r>
      <w:r w:rsidRPr="0050294E">
        <w:rPr>
          <w:rFonts w:cs="Arial"/>
          <w:b/>
          <w:bCs/>
          <w:lang w:val="it-IT"/>
        </w:rPr>
        <w:t>retrocompatibilità con il precedente TPD32-EV</w:t>
      </w:r>
      <w:r w:rsidRPr="0060031F">
        <w:rPr>
          <w:rFonts w:cs="Arial"/>
          <w:lang w:val="it-IT"/>
        </w:rPr>
        <w:t xml:space="preserve">, il TPD500 è la soluzione ideale per interventi di </w:t>
      </w:r>
      <w:r w:rsidRPr="0050294E">
        <w:rPr>
          <w:rFonts w:cs="Arial"/>
          <w:b/>
          <w:bCs/>
          <w:lang w:val="it-IT"/>
        </w:rPr>
        <w:t>revamping</w:t>
      </w:r>
      <w:r w:rsidRPr="0060031F">
        <w:rPr>
          <w:rFonts w:cs="Arial"/>
          <w:lang w:val="it-IT"/>
        </w:rPr>
        <w:t xml:space="preserve">, mantenendo inalterato il layout dell’impianto e riducendo tempi e costi di installazione. Ma le sue caratteristiche lo rendono perfetto anche per </w:t>
      </w:r>
      <w:r w:rsidRPr="0050294E">
        <w:rPr>
          <w:rFonts w:cs="Arial"/>
          <w:b/>
          <w:bCs/>
          <w:lang w:val="it-IT"/>
        </w:rPr>
        <w:t>nuove installazioni</w:t>
      </w:r>
      <w:r w:rsidRPr="0060031F">
        <w:rPr>
          <w:rFonts w:cs="Arial"/>
          <w:lang w:val="it-IT"/>
        </w:rPr>
        <w:t>, dove sono richieste elevate prestazioni, connettività avanzata e massima affidabilità.</w:t>
      </w:r>
      <w:r w:rsidR="00EE2A41">
        <w:rPr>
          <w:rFonts w:cs="Arial"/>
          <w:lang w:val="it-IT"/>
        </w:rPr>
        <w:t xml:space="preserve"> </w:t>
      </w:r>
      <w:r w:rsidR="002B72E0">
        <w:rPr>
          <w:rFonts w:cs="Arial"/>
          <w:lang w:val="it-IT"/>
        </w:rPr>
        <w:t>I vantaggi?</w:t>
      </w:r>
    </w:p>
    <w:p w14:paraId="36AA08D7" w14:textId="40D11271" w:rsidR="0060031F" w:rsidRPr="0060031F" w:rsidRDefault="0060031F" w:rsidP="0060031F">
      <w:pPr>
        <w:spacing w:line="480" w:lineRule="auto"/>
        <w:jc w:val="both"/>
        <w:rPr>
          <w:rFonts w:cs="Arial"/>
          <w:lang w:val="it-IT"/>
        </w:rPr>
      </w:pPr>
      <w:r w:rsidRPr="0060031F">
        <w:rPr>
          <w:rFonts w:ascii="Segoe UI Emoji" w:hAnsi="Segoe UI Emoji" w:cs="Segoe UI Emoji"/>
          <w:lang w:val="it-IT"/>
        </w:rPr>
        <w:t>🔹</w:t>
      </w:r>
      <w:r w:rsidRPr="0060031F">
        <w:rPr>
          <w:rFonts w:cs="Arial"/>
          <w:lang w:val="it-IT"/>
        </w:rPr>
        <w:t xml:space="preserve"> </w:t>
      </w:r>
      <w:r w:rsidRPr="00EE2A41">
        <w:rPr>
          <w:rFonts w:cs="Arial"/>
          <w:b/>
          <w:bCs/>
          <w:lang w:val="it-IT"/>
        </w:rPr>
        <w:t>Interfaccia utente intuitiva</w:t>
      </w:r>
      <w:r w:rsidRPr="0060031F">
        <w:rPr>
          <w:rFonts w:cs="Arial"/>
          <w:lang w:val="it-IT"/>
        </w:rPr>
        <w:t xml:space="preserve"> per una configurazione semplice e veloce</w:t>
      </w:r>
      <w:r w:rsidR="00EE2A41">
        <w:rPr>
          <w:rFonts w:cs="Arial"/>
          <w:lang w:val="it-IT"/>
        </w:rPr>
        <w:t>;</w:t>
      </w:r>
    </w:p>
    <w:p w14:paraId="3421EEA2" w14:textId="11B68E36" w:rsidR="0060031F" w:rsidRPr="0060031F" w:rsidRDefault="0060031F" w:rsidP="0060031F">
      <w:pPr>
        <w:spacing w:line="480" w:lineRule="auto"/>
        <w:jc w:val="both"/>
        <w:rPr>
          <w:rFonts w:cs="Arial"/>
          <w:lang w:val="it-IT"/>
        </w:rPr>
      </w:pPr>
      <w:r w:rsidRPr="0060031F">
        <w:rPr>
          <w:rFonts w:ascii="Segoe UI Emoji" w:hAnsi="Segoe UI Emoji" w:cs="Segoe UI Emoji"/>
          <w:lang w:val="it-IT"/>
        </w:rPr>
        <w:t>🔹</w:t>
      </w:r>
      <w:r w:rsidRPr="0060031F">
        <w:rPr>
          <w:rFonts w:cs="Arial"/>
          <w:lang w:val="it-IT"/>
        </w:rPr>
        <w:t xml:space="preserve"> </w:t>
      </w:r>
      <w:r w:rsidRPr="002B72E0">
        <w:rPr>
          <w:rFonts w:cs="Arial"/>
          <w:b/>
          <w:bCs/>
          <w:lang w:val="it-IT"/>
        </w:rPr>
        <w:t>Compatibil</w:t>
      </w:r>
      <w:r w:rsidR="002B72E0" w:rsidRPr="002B72E0">
        <w:rPr>
          <w:rFonts w:cs="Arial"/>
          <w:b/>
          <w:bCs/>
          <w:lang w:val="it-IT"/>
        </w:rPr>
        <w:t>ità</w:t>
      </w:r>
      <w:r w:rsidRPr="002B72E0">
        <w:rPr>
          <w:rFonts w:cs="Arial"/>
          <w:b/>
          <w:bCs/>
          <w:lang w:val="it-IT"/>
        </w:rPr>
        <w:t xml:space="preserve"> con Ethernet/IP e PROFINET</w:t>
      </w:r>
      <w:r w:rsidRPr="0060031F">
        <w:rPr>
          <w:rFonts w:cs="Arial"/>
          <w:lang w:val="it-IT"/>
        </w:rPr>
        <w:t xml:space="preserve"> per un’integrazione fluida nei sistemi Ethernet-based</w:t>
      </w:r>
      <w:r w:rsidR="002B72E0">
        <w:rPr>
          <w:rFonts w:cs="Arial"/>
          <w:lang w:val="it-IT"/>
        </w:rPr>
        <w:t>;</w:t>
      </w:r>
    </w:p>
    <w:p w14:paraId="14CC7E1E" w14:textId="237A751A" w:rsidR="0060031F" w:rsidRPr="0060031F" w:rsidRDefault="0060031F" w:rsidP="0060031F">
      <w:pPr>
        <w:spacing w:line="480" w:lineRule="auto"/>
        <w:jc w:val="both"/>
        <w:rPr>
          <w:rFonts w:cs="Arial"/>
          <w:lang w:val="it-IT"/>
        </w:rPr>
      </w:pPr>
      <w:r w:rsidRPr="0060031F">
        <w:rPr>
          <w:rFonts w:ascii="Segoe UI Emoji" w:hAnsi="Segoe UI Emoji" w:cs="Segoe UI Emoji"/>
          <w:lang w:val="it-IT"/>
        </w:rPr>
        <w:t>🔹</w:t>
      </w:r>
      <w:r w:rsidRPr="0060031F">
        <w:rPr>
          <w:rFonts w:cs="Arial"/>
          <w:lang w:val="it-IT"/>
        </w:rPr>
        <w:t xml:space="preserve"> </w:t>
      </w:r>
      <w:r w:rsidRPr="002B72E0">
        <w:rPr>
          <w:rFonts w:cs="Arial"/>
          <w:b/>
          <w:bCs/>
          <w:lang w:val="it-IT"/>
        </w:rPr>
        <w:t>Modulo Wi-Fi</w:t>
      </w:r>
      <w:r w:rsidRPr="0060031F">
        <w:rPr>
          <w:rFonts w:cs="Arial"/>
          <w:lang w:val="it-IT"/>
        </w:rPr>
        <w:t xml:space="preserve"> per una messa in servizio rapida e un monitoraggio wireless locale, anche in aree di difficile accesso al drive</w:t>
      </w:r>
      <w:r w:rsidR="002B72E0">
        <w:rPr>
          <w:rFonts w:cs="Arial"/>
          <w:lang w:val="it-IT"/>
        </w:rPr>
        <w:t>;</w:t>
      </w:r>
    </w:p>
    <w:p w14:paraId="040F0065" w14:textId="2BEB24DD" w:rsidR="0060031F" w:rsidRPr="0060031F" w:rsidRDefault="0060031F" w:rsidP="0060031F">
      <w:pPr>
        <w:spacing w:line="480" w:lineRule="auto"/>
        <w:jc w:val="both"/>
        <w:rPr>
          <w:rFonts w:cs="Arial"/>
          <w:lang w:val="it-IT"/>
        </w:rPr>
      </w:pPr>
      <w:r w:rsidRPr="0060031F">
        <w:rPr>
          <w:rFonts w:ascii="Segoe UI Emoji" w:hAnsi="Segoe UI Emoji" w:cs="Segoe UI Emoji"/>
          <w:lang w:val="it-IT"/>
        </w:rPr>
        <w:t>🔹</w:t>
      </w:r>
      <w:r w:rsidRPr="0060031F">
        <w:rPr>
          <w:rFonts w:cs="Arial"/>
          <w:lang w:val="it-IT"/>
        </w:rPr>
        <w:t xml:space="preserve"> </w:t>
      </w:r>
      <w:r w:rsidRPr="002B72E0">
        <w:rPr>
          <w:rFonts w:cs="Arial"/>
          <w:b/>
          <w:bCs/>
          <w:lang w:val="it-IT"/>
        </w:rPr>
        <w:t>Controllo di corrente e velocità ad alta precisione</w:t>
      </w:r>
      <w:r w:rsidRPr="0060031F">
        <w:rPr>
          <w:rFonts w:cs="Arial"/>
          <w:lang w:val="it-IT"/>
        </w:rPr>
        <w:t>, per una gestione efficiente del motore in ogni condizione</w:t>
      </w:r>
      <w:r w:rsidR="002B72E0">
        <w:rPr>
          <w:rFonts w:cs="Arial"/>
          <w:lang w:val="it-IT"/>
        </w:rPr>
        <w:t>.</w:t>
      </w:r>
    </w:p>
    <w:p w14:paraId="639721F3" w14:textId="43B868BE" w:rsidR="005E73FE" w:rsidRPr="004C7E6D" w:rsidRDefault="00D56231" w:rsidP="005E0F34">
      <w:pPr>
        <w:spacing w:line="480" w:lineRule="auto"/>
        <w:jc w:val="both"/>
        <w:rPr>
          <w:rFonts w:cs="Arial"/>
          <w:lang w:val="it-IT"/>
        </w:rPr>
      </w:pPr>
      <w:r w:rsidRPr="00AF11F7">
        <w:rPr>
          <w:rFonts w:cs="Arial"/>
          <w:lang w:val="it-IT"/>
        </w:rPr>
        <w:t>“</w:t>
      </w:r>
      <w:r w:rsidR="00AF11F7" w:rsidRPr="0060031F">
        <w:rPr>
          <w:rFonts w:cs="Arial"/>
          <w:lang w:val="it-IT"/>
        </w:rPr>
        <w:t>Progettato per applicazioni complesse e ad elevate prestazioni come il sollevamento, la lavorazione dei metalli, la plastica e gomma, la carta e cellulosa e le attrazioni per parchi divertimento, il TPD500 consente di modernizzare solo ciò che serve – oppure di costruire da zero sistemi pronti per il futuro.</w:t>
      </w:r>
      <w:r w:rsidRPr="004C7E6D">
        <w:rPr>
          <w:rFonts w:cs="Arial"/>
          <w:lang w:val="it-IT"/>
        </w:rPr>
        <w:t>”</w:t>
      </w:r>
      <w:r w:rsidR="002E0364" w:rsidRPr="004C7E6D">
        <w:rPr>
          <w:rFonts w:cs="Arial"/>
          <w:lang w:val="it-IT"/>
        </w:rPr>
        <w:t xml:space="preserve"> </w:t>
      </w:r>
      <w:r w:rsidR="004C7E6D">
        <w:rPr>
          <w:rFonts w:cs="Arial"/>
          <w:lang w:val="it-IT"/>
        </w:rPr>
        <w:t>spiega</w:t>
      </w:r>
      <w:r w:rsidR="00B7360A" w:rsidRPr="004C7E6D">
        <w:rPr>
          <w:rFonts w:cs="Arial"/>
          <w:lang w:val="it-IT"/>
        </w:rPr>
        <w:t xml:space="preserve"> Paolo Ro</w:t>
      </w:r>
      <w:r w:rsidR="004C7E6D">
        <w:rPr>
          <w:rFonts w:cs="Arial"/>
          <w:lang w:val="it-IT"/>
        </w:rPr>
        <w:t>ves</w:t>
      </w:r>
      <w:r w:rsidR="00B7360A" w:rsidRPr="004C7E6D">
        <w:rPr>
          <w:rFonts w:cs="Arial"/>
          <w:lang w:val="it-IT"/>
        </w:rPr>
        <w:t>ti,</w:t>
      </w:r>
      <w:r w:rsidR="00B7360A" w:rsidRPr="004C7E6D">
        <w:rPr>
          <w:lang w:val="it-IT"/>
        </w:rPr>
        <w:t xml:space="preserve"> </w:t>
      </w:r>
      <w:r w:rsidR="004C7E6D">
        <w:rPr>
          <w:rFonts w:cs="Arial"/>
          <w:lang w:val="it-IT"/>
        </w:rPr>
        <w:t>Head of Sales di</w:t>
      </w:r>
      <w:r w:rsidR="00B7360A" w:rsidRPr="004C7E6D">
        <w:rPr>
          <w:rFonts w:cs="Arial"/>
          <w:lang w:val="it-IT"/>
        </w:rPr>
        <w:t xml:space="preserve"> WEG Automation Europe.</w:t>
      </w:r>
      <w:r w:rsidR="002E0364" w:rsidRPr="004C7E6D">
        <w:rPr>
          <w:rFonts w:cs="Arial"/>
          <w:lang w:val="it-IT"/>
        </w:rPr>
        <w:t xml:space="preserve"> </w:t>
      </w:r>
      <w:r w:rsidR="002E0364" w:rsidRPr="00095462">
        <w:rPr>
          <w:rFonts w:cs="Arial"/>
          <w:lang w:val="it-IT"/>
        </w:rPr>
        <w:t>“</w:t>
      </w:r>
      <w:r w:rsidR="00095462" w:rsidRPr="0060031F">
        <w:rPr>
          <w:rFonts w:cs="Arial"/>
          <w:lang w:val="it-IT"/>
        </w:rPr>
        <w:t>Una soluzione evoluta, progettata per soddisfare i più recenti requisiti in termini di prestazioni, connettività e affidabilità nel controllo in corrente continua</w:t>
      </w:r>
      <w:r w:rsidR="002E0364" w:rsidRPr="00095462">
        <w:rPr>
          <w:rFonts w:cs="Arial"/>
          <w:lang w:val="it-IT"/>
        </w:rPr>
        <w:t>”</w:t>
      </w:r>
      <w:r w:rsidR="00095462">
        <w:rPr>
          <w:rFonts w:cs="Arial"/>
          <w:lang w:val="it-IT"/>
        </w:rPr>
        <w:t>.</w:t>
      </w:r>
    </w:p>
    <w:p w14:paraId="46459618" w14:textId="77777777" w:rsidR="00AA2F8B" w:rsidRPr="00095462" w:rsidRDefault="00AA2F8B" w:rsidP="005E0F34">
      <w:pPr>
        <w:spacing w:line="480" w:lineRule="auto"/>
        <w:jc w:val="both"/>
        <w:rPr>
          <w:rFonts w:cs="Arial"/>
          <w:lang w:val="it-IT"/>
        </w:rPr>
      </w:pPr>
    </w:p>
    <w:p w14:paraId="5341A04B" w14:textId="3FC0CFAC" w:rsidR="00F74E34" w:rsidRPr="00F74E34" w:rsidRDefault="00F74E34" w:rsidP="00F74E34">
      <w:pPr>
        <w:spacing w:line="480" w:lineRule="auto"/>
        <w:jc w:val="both"/>
        <w:rPr>
          <w:rFonts w:cs="Arial"/>
          <w:lang w:val="it-IT"/>
        </w:rPr>
      </w:pPr>
      <w:r w:rsidRPr="00F74E34">
        <w:rPr>
          <w:rFonts w:cs="Arial"/>
          <w:lang w:val="it-IT"/>
        </w:rPr>
        <w:lastRenderedPageBreak/>
        <w:t xml:space="preserve">A supporto della sicurezza industriale e dell'automazione, WEG presenterà anche le sue </w:t>
      </w:r>
      <w:r w:rsidRPr="00F74E34">
        <w:rPr>
          <w:rFonts w:cs="Arial"/>
          <w:b/>
          <w:bCs/>
          <w:lang w:val="it-IT"/>
        </w:rPr>
        <w:t>soluzioni di controllo</w:t>
      </w:r>
      <w:r w:rsidR="00703DD9">
        <w:rPr>
          <w:rFonts w:cs="Arial"/>
          <w:lang w:val="it-IT"/>
        </w:rPr>
        <w:t>. D</w:t>
      </w:r>
      <w:r w:rsidR="00703DD9" w:rsidRPr="00703DD9">
        <w:rPr>
          <w:rFonts w:cs="Arial"/>
          <w:lang w:val="it-IT"/>
        </w:rPr>
        <w:t xml:space="preserve">a contattori a interruttori automatici, compresi condensatori, morsettiere, avviatori e una linea completa di pulsanti e spie luminose, WEG offre un ampio portafoglio di </w:t>
      </w:r>
      <w:r w:rsidR="006C29F0">
        <w:rPr>
          <w:rFonts w:cs="Arial"/>
          <w:lang w:val="it-IT"/>
        </w:rPr>
        <w:t>“</w:t>
      </w:r>
      <w:r w:rsidR="00A26518">
        <w:rPr>
          <w:rFonts w:cs="Arial"/>
          <w:lang w:val="it-IT"/>
        </w:rPr>
        <w:t>controls</w:t>
      </w:r>
      <w:r w:rsidR="006C29F0">
        <w:rPr>
          <w:rFonts w:cs="Arial"/>
          <w:lang w:val="it-IT"/>
        </w:rPr>
        <w:t>”</w:t>
      </w:r>
      <w:r w:rsidR="00703DD9" w:rsidRPr="00703DD9">
        <w:rPr>
          <w:rFonts w:cs="Arial"/>
          <w:lang w:val="it-IT"/>
        </w:rPr>
        <w:t xml:space="preserve"> progettati per soddisfare le più svariate esigenze industriali.</w:t>
      </w:r>
      <w:r w:rsidRPr="00F74E34">
        <w:rPr>
          <w:rFonts w:cs="Arial"/>
          <w:lang w:val="it-IT"/>
        </w:rPr>
        <w:t xml:space="preserve"> Quest</w:t>
      </w:r>
      <w:r w:rsidR="00C62E1B">
        <w:rPr>
          <w:rFonts w:cs="Arial"/>
          <w:lang w:val="it-IT"/>
        </w:rPr>
        <w:t xml:space="preserve">e </w:t>
      </w:r>
      <w:r w:rsidRPr="00F74E34">
        <w:rPr>
          <w:rFonts w:cs="Arial"/>
          <w:lang w:val="it-IT"/>
        </w:rPr>
        <w:t xml:space="preserve">apparecchiature </w:t>
      </w:r>
      <w:r w:rsidR="00C31623">
        <w:rPr>
          <w:rFonts w:cs="Arial"/>
          <w:lang w:val="it-IT"/>
        </w:rPr>
        <w:t>garantiscono</w:t>
      </w:r>
      <w:r w:rsidRPr="00F74E34">
        <w:rPr>
          <w:rFonts w:cs="Arial"/>
          <w:lang w:val="it-IT"/>
        </w:rPr>
        <w:t xml:space="preserve"> la conformità alle norme di sicurezza più aggiornate</w:t>
      </w:r>
      <w:r w:rsidR="00A26518">
        <w:rPr>
          <w:rFonts w:cs="Arial"/>
          <w:lang w:val="it-IT"/>
        </w:rPr>
        <w:t xml:space="preserve"> per</w:t>
      </w:r>
      <w:r w:rsidRPr="00F74E34">
        <w:rPr>
          <w:rFonts w:cs="Arial"/>
          <w:lang w:val="it-IT"/>
        </w:rPr>
        <w:t xml:space="preserve"> ottenere la </w:t>
      </w:r>
      <w:r w:rsidRPr="00F74E34">
        <w:rPr>
          <w:rFonts w:cs="Arial"/>
          <w:b/>
          <w:bCs/>
          <w:lang w:val="it-IT"/>
        </w:rPr>
        <w:t>massima efficienza e affidabilità in un</w:t>
      </w:r>
      <w:r w:rsidR="0053219B" w:rsidRPr="00370AD4">
        <w:rPr>
          <w:rFonts w:cs="Arial"/>
          <w:b/>
          <w:bCs/>
          <w:lang w:val="it-IT"/>
        </w:rPr>
        <w:t>’unica soluzione</w:t>
      </w:r>
      <w:r w:rsidRPr="00F74E34">
        <w:rPr>
          <w:rFonts w:cs="Arial"/>
          <w:lang w:val="it-IT"/>
        </w:rPr>
        <w:t xml:space="preserve">. </w:t>
      </w:r>
    </w:p>
    <w:p w14:paraId="0E420132" w14:textId="77777777" w:rsidR="005A217B" w:rsidRDefault="005A217B" w:rsidP="005E0F34">
      <w:pPr>
        <w:spacing w:line="480" w:lineRule="auto"/>
        <w:jc w:val="both"/>
        <w:rPr>
          <w:rFonts w:cs="Arial"/>
          <w:lang w:val="it-IT"/>
        </w:rPr>
      </w:pPr>
    </w:p>
    <w:p w14:paraId="1AB9D351" w14:textId="5B6DE5C6" w:rsidR="00370AD4" w:rsidRPr="00370AD4" w:rsidRDefault="00370AD4" w:rsidP="00370AD4">
      <w:pPr>
        <w:spacing w:line="480" w:lineRule="auto"/>
        <w:jc w:val="both"/>
        <w:rPr>
          <w:rFonts w:cs="Arial"/>
          <w:lang w:val="it-IT"/>
        </w:rPr>
      </w:pPr>
      <w:r w:rsidRPr="00370AD4">
        <w:rPr>
          <w:rFonts w:cs="Arial"/>
          <w:lang w:val="it-IT"/>
        </w:rPr>
        <w:t xml:space="preserve">Inoltre, i visitatori potranno scoprire le ultime </w:t>
      </w:r>
      <w:r w:rsidRPr="00370AD4">
        <w:rPr>
          <w:rFonts w:cs="Arial"/>
          <w:b/>
          <w:bCs/>
          <w:lang w:val="it-IT"/>
        </w:rPr>
        <w:t>soluzioni digitali</w:t>
      </w:r>
      <w:r w:rsidRPr="00370AD4">
        <w:rPr>
          <w:rFonts w:cs="Arial"/>
          <w:lang w:val="it-IT"/>
        </w:rPr>
        <w:t xml:space="preserve"> di WEG, tra cui </w:t>
      </w:r>
      <w:r w:rsidR="00CF6B58">
        <w:rPr>
          <w:rFonts w:cs="Arial"/>
          <w:lang w:val="it-IT"/>
        </w:rPr>
        <w:t>demo dedicate</w:t>
      </w:r>
      <w:r w:rsidRPr="00370AD4">
        <w:rPr>
          <w:rFonts w:cs="Arial"/>
          <w:lang w:val="it-IT"/>
        </w:rPr>
        <w:t xml:space="preserve"> </w:t>
      </w:r>
      <w:r w:rsidR="000C5945">
        <w:rPr>
          <w:rFonts w:cs="Arial"/>
          <w:lang w:val="it-IT"/>
        </w:rPr>
        <w:t>al</w:t>
      </w:r>
      <w:r w:rsidRPr="00370AD4">
        <w:rPr>
          <w:rFonts w:cs="Arial"/>
          <w:lang w:val="it-IT"/>
        </w:rPr>
        <w:t xml:space="preserve"> </w:t>
      </w:r>
      <w:hyperlink r:id="rId15" w:history="1">
        <w:r w:rsidRPr="00370AD4">
          <w:rPr>
            <w:rStyle w:val="Collegamentoipertestuale"/>
            <w:rFonts w:cs="Arial"/>
            <w:lang w:val="it-IT"/>
          </w:rPr>
          <w:t>Motion Fleet Management (MFM)</w:t>
        </w:r>
      </w:hyperlink>
      <w:r w:rsidRPr="00370AD4">
        <w:rPr>
          <w:rFonts w:cs="Arial"/>
          <w:lang w:val="it-IT"/>
        </w:rPr>
        <w:t xml:space="preserve">. Questa piattaforma basata su cloud, combinata con le tecnologie </w:t>
      </w:r>
      <w:hyperlink r:id="rId16" w:history="1">
        <w:r w:rsidRPr="00370AD4">
          <w:rPr>
            <w:rStyle w:val="Collegamentoipertestuale"/>
            <w:rFonts w:cs="Arial"/>
            <w:lang w:val="it-IT"/>
          </w:rPr>
          <w:t>WEGscan</w:t>
        </w:r>
      </w:hyperlink>
      <w:r w:rsidRPr="00370AD4">
        <w:rPr>
          <w:rFonts w:cs="Arial"/>
          <w:lang w:val="it-IT"/>
        </w:rPr>
        <w:t>, offre monitoraggio in tempo reale e manutenzione predittiva per motori e azionamenti, aiutando le aziende a migliorare le prestazioni e ridurre i tempi di fermo macchina.</w:t>
      </w:r>
    </w:p>
    <w:p w14:paraId="703F4E9F" w14:textId="77777777" w:rsidR="0035480F" w:rsidRDefault="0035480F" w:rsidP="005E0F34">
      <w:pPr>
        <w:spacing w:line="480" w:lineRule="auto"/>
        <w:jc w:val="both"/>
        <w:rPr>
          <w:rFonts w:cs="Arial"/>
        </w:rPr>
      </w:pPr>
    </w:p>
    <w:p w14:paraId="30290CAB" w14:textId="09D1F538" w:rsidR="005E73FE" w:rsidRPr="004E37EA" w:rsidRDefault="0093398C" w:rsidP="005E0F34">
      <w:pPr>
        <w:spacing w:line="480" w:lineRule="auto"/>
        <w:jc w:val="both"/>
        <w:rPr>
          <w:rFonts w:cs="Arial"/>
          <w:lang w:val="it-IT"/>
        </w:rPr>
      </w:pPr>
      <w:r w:rsidRPr="0093398C">
        <w:rPr>
          <w:rFonts w:cs="Arial"/>
          <w:lang w:val="it-IT"/>
        </w:rPr>
        <w:t xml:space="preserve">“Quest'anno SPS Italia si concentra su progressi chiave quali l'Industria 5.0, la produzione basata sull'intelligenza artificiale e la sicurezza informatica per le fabbriche intelligenti, argomenti che si allineano perfettamente con la missione di WEG. </w:t>
      </w:r>
      <w:r w:rsidRPr="004E37EA">
        <w:rPr>
          <w:rFonts w:cs="Arial"/>
          <w:lang w:val="it-IT"/>
        </w:rPr>
        <w:t xml:space="preserve">Le nostre soluzioni digitali, come il sistema Motion Fleet Management, stanno aiutando i produttori a passare a una produzione veramente autonoma”, ha affermato Fabrizio Arosio, </w:t>
      </w:r>
      <w:r w:rsidR="004E37EA">
        <w:rPr>
          <w:rFonts w:cs="Arial"/>
          <w:lang w:val="it-IT"/>
        </w:rPr>
        <w:t>M</w:t>
      </w:r>
      <w:r w:rsidR="004E37EA" w:rsidRPr="004E37EA">
        <w:rPr>
          <w:rFonts w:cs="Arial"/>
          <w:lang w:val="it-IT"/>
        </w:rPr>
        <w:t xml:space="preserve">otion drives and </w:t>
      </w:r>
      <w:r w:rsidR="004E37EA">
        <w:rPr>
          <w:rFonts w:cs="Arial"/>
          <w:lang w:val="it-IT"/>
        </w:rPr>
        <w:t>A</w:t>
      </w:r>
      <w:r w:rsidR="004E37EA" w:rsidRPr="004E37EA">
        <w:rPr>
          <w:rFonts w:cs="Arial"/>
          <w:lang w:val="it-IT"/>
        </w:rPr>
        <w:t xml:space="preserve">utomation </w:t>
      </w:r>
      <w:r w:rsidR="004E37EA">
        <w:rPr>
          <w:rFonts w:cs="Arial"/>
          <w:lang w:val="it-IT"/>
        </w:rPr>
        <w:t>M</w:t>
      </w:r>
      <w:r w:rsidR="004E37EA" w:rsidRPr="004E37EA">
        <w:rPr>
          <w:rFonts w:cs="Arial"/>
          <w:lang w:val="it-IT"/>
        </w:rPr>
        <w:t>anager</w:t>
      </w:r>
      <w:r w:rsidR="004E37EA">
        <w:rPr>
          <w:rFonts w:cs="Arial"/>
          <w:lang w:val="it-IT"/>
        </w:rPr>
        <w:t xml:space="preserve"> di WEG Italia</w:t>
      </w:r>
      <w:r w:rsidRPr="004E37EA">
        <w:rPr>
          <w:rFonts w:cs="Arial"/>
          <w:lang w:val="it-IT"/>
        </w:rPr>
        <w:t xml:space="preserve">. </w:t>
      </w:r>
      <w:r w:rsidR="00287445">
        <w:rPr>
          <w:rFonts w:cs="Arial"/>
          <w:lang w:val="it-IT"/>
        </w:rPr>
        <w:t>“</w:t>
      </w:r>
      <w:r w:rsidRPr="004E37EA">
        <w:rPr>
          <w:rFonts w:cs="Arial"/>
          <w:lang w:val="it-IT"/>
        </w:rPr>
        <w:t>Ci impegniamo a promuovere un ecosistema di apprendimento in cui ingegneri e operatori migliorino continuamente le proprie competenze, abbracciando al contempo una trasformazione digitale sostenibile e sicura</w:t>
      </w:r>
      <w:r w:rsidR="00287445">
        <w:rPr>
          <w:rFonts w:cs="Arial"/>
          <w:lang w:val="it-IT"/>
        </w:rPr>
        <w:t>”</w:t>
      </w:r>
      <w:r w:rsidRPr="004E37EA">
        <w:rPr>
          <w:rFonts w:cs="Arial"/>
          <w:lang w:val="it-IT"/>
        </w:rPr>
        <w:t>.</w:t>
      </w:r>
    </w:p>
    <w:p w14:paraId="7F7B4ED5" w14:textId="77777777" w:rsidR="0093398C" w:rsidRPr="004E37EA" w:rsidRDefault="0093398C" w:rsidP="005E0F34">
      <w:pPr>
        <w:spacing w:line="480" w:lineRule="auto"/>
        <w:jc w:val="both"/>
        <w:rPr>
          <w:rFonts w:cs="Arial"/>
          <w:lang w:val="it-IT"/>
        </w:rPr>
      </w:pPr>
    </w:p>
    <w:p w14:paraId="3480C265" w14:textId="77777777" w:rsidR="0078696C" w:rsidRPr="0078696C" w:rsidRDefault="0078696C" w:rsidP="0078696C">
      <w:pPr>
        <w:spacing w:line="480" w:lineRule="auto"/>
        <w:jc w:val="both"/>
        <w:rPr>
          <w:rFonts w:cs="Arial"/>
          <w:lang w:val="it-IT"/>
        </w:rPr>
      </w:pPr>
      <w:r w:rsidRPr="0078696C">
        <w:rPr>
          <w:rFonts w:cs="Arial"/>
          <w:lang w:val="it-IT"/>
        </w:rPr>
        <w:lastRenderedPageBreak/>
        <w:t xml:space="preserve">Sarà inoltre esposto il </w:t>
      </w:r>
      <w:hyperlink r:id="rId17" w:history="1">
        <w:r w:rsidRPr="0078696C">
          <w:rPr>
            <w:rStyle w:val="Collegamentoipertestuale"/>
            <w:rFonts w:cs="Arial"/>
            <w:lang w:val="it-IT"/>
          </w:rPr>
          <w:t>W80 AXgen</w:t>
        </w:r>
      </w:hyperlink>
      <w:r w:rsidRPr="0078696C">
        <w:rPr>
          <w:rFonts w:cs="Arial"/>
          <w:lang w:val="it-IT"/>
        </w:rPr>
        <w:t>, un motore a flusso assiale sviluppato per applicazioni compatte e sostenibili. A differenza dei tradizionali motori a flusso radiale, il suo design innovativo migliora la coppia e le prestazioni riducendo al contempo dimensioni e peso. Disponibile in dimensioni che vanno da 250 a 400, offre una maggiore flessibilità ai produttori di apparecchiature originali (OEM) e agli integratori di sistemi, ottimizzando le applicazioni industriali e riducendo i costi logistici e l'impatto ambientale.</w:t>
      </w:r>
    </w:p>
    <w:p w14:paraId="194A39D3" w14:textId="77777777" w:rsidR="005C07E3" w:rsidRPr="0078696C" w:rsidRDefault="005C07E3" w:rsidP="005E0F34">
      <w:pPr>
        <w:spacing w:line="480" w:lineRule="auto"/>
        <w:jc w:val="both"/>
        <w:rPr>
          <w:rFonts w:cs="Arial"/>
          <w:lang w:val="it-IT"/>
        </w:rPr>
      </w:pPr>
    </w:p>
    <w:p w14:paraId="6DA39BEA" w14:textId="5E6FAE71" w:rsidR="00065D98" w:rsidRPr="00065D98" w:rsidRDefault="00065D98" w:rsidP="00065D98">
      <w:pPr>
        <w:spacing w:line="480" w:lineRule="auto"/>
        <w:jc w:val="both"/>
        <w:rPr>
          <w:rFonts w:cs="Arial"/>
          <w:lang w:val="it-IT"/>
        </w:rPr>
      </w:pPr>
      <w:r w:rsidRPr="00065D98">
        <w:rPr>
          <w:rFonts w:cs="Arial"/>
          <w:lang w:val="it-IT"/>
        </w:rPr>
        <w:t xml:space="preserve">Tutti questi prodotti saranno presentati come </w:t>
      </w:r>
      <w:r>
        <w:rPr>
          <w:rFonts w:cs="Arial"/>
          <w:lang w:val="it-IT"/>
        </w:rPr>
        <w:t>soluzioni</w:t>
      </w:r>
      <w:r w:rsidRPr="00065D98">
        <w:rPr>
          <w:rFonts w:cs="Arial"/>
          <w:lang w:val="it-IT"/>
        </w:rPr>
        <w:t xml:space="preserve"> integrate </w:t>
      </w:r>
      <w:hyperlink r:id="rId18" w:history="1">
        <w:r w:rsidRPr="00065D98">
          <w:rPr>
            <w:rStyle w:val="Collegamentoipertestuale"/>
            <w:rFonts w:cs="Arial"/>
            <w:lang w:val="it-IT"/>
          </w:rPr>
          <w:t>WEGmotion Drives</w:t>
        </w:r>
      </w:hyperlink>
      <w:r w:rsidRPr="00065D98">
        <w:rPr>
          <w:rFonts w:cs="Arial"/>
          <w:lang w:val="it-IT"/>
        </w:rPr>
        <w:t xml:space="preserve">. </w:t>
      </w:r>
      <w:r w:rsidR="007C4FDA">
        <w:rPr>
          <w:rFonts w:cs="Arial"/>
          <w:lang w:val="it-IT"/>
        </w:rPr>
        <w:t>S</w:t>
      </w:r>
      <w:r w:rsidRPr="00065D98">
        <w:rPr>
          <w:rFonts w:cs="Arial"/>
          <w:lang w:val="it-IT"/>
        </w:rPr>
        <w:t xml:space="preserve">oluzioni flessibili </w:t>
      </w:r>
      <w:r w:rsidR="007C4FDA">
        <w:rPr>
          <w:rFonts w:cs="Arial"/>
          <w:lang w:val="it-IT"/>
        </w:rPr>
        <w:t xml:space="preserve">che </w:t>
      </w:r>
      <w:r w:rsidRPr="00065D98">
        <w:rPr>
          <w:rFonts w:cs="Arial"/>
          <w:lang w:val="it-IT"/>
        </w:rPr>
        <w:t>combinano i motori avanzati, gli azionamenti, i riduttori e le tecnologie digitali di WEG in sistemi perfettamente integrati progettati per ottimizzare la produttività industriale. Combinando tecnologie efficienti dal punto di vista energetico con un sistema semplificato e all-in-one, WEGmotion Drives contribuisce a ridurre i costi operativi, abbassare le emissioni di CO</w:t>
      </w:r>
      <w:r w:rsidRPr="00065D98">
        <w:rPr>
          <w:rFonts w:ascii="Cambria Math" w:hAnsi="Cambria Math" w:cs="Cambria Math"/>
          <w:lang w:val="it-IT"/>
        </w:rPr>
        <w:t>₂</w:t>
      </w:r>
      <w:r w:rsidRPr="00065D98">
        <w:rPr>
          <w:rFonts w:cs="Arial"/>
          <w:lang w:val="it-IT"/>
        </w:rPr>
        <w:t xml:space="preserve"> e garantire che le industrie soddisfino gli standard ESG. </w:t>
      </w:r>
    </w:p>
    <w:p w14:paraId="4A30D39B" w14:textId="1F8A3318" w:rsidR="00610812" w:rsidRPr="00610812" w:rsidRDefault="00610812" w:rsidP="00610812">
      <w:pPr>
        <w:rPr>
          <w:rFonts w:cs="Arial"/>
          <w:i/>
          <w:iCs/>
          <w:lang w:val="it-IT"/>
        </w:rPr>
      </w:pPr>
      <w:r w:rsidRPr="00610812">
        <w:rPr>
          <w:rFonts w:cs="Arial"/>
          <w:i/>
          <w:iCs/>
          <w:lang w:val="it-IT"/>
        </w:rPr>
        <w:t>Per ulteriori informazioni sulla partecipazione di WEG a SPS Italia, visitate lo stand G051</w:t>
      </w:r>
      <w:r>
        <w:rPr>
          <w:rFonts w:cs="Arial"/>
          <w:i/>
          <w:iCs/>
          <w:lang w:val="it-IT"/>
        </w:rPr>
        <w:t xml:space="preserve"> nel padiglione 3</w:t>
      </w:r>
      <w:r w:rsidRPr="00610812">
        <w:rPr>
          <w:rFonts w:cs="Arial"/>
          <w:i/>
          <w:iCs/>
          <w:lang w:val="it-IT"/>
        </w:rPr>
        <w:t xml:space="preserve"> o </w:t>
      </w:r>
      <w:r w:rsidR="00D97CF3">
        <w:rPr>
          <w:rFonts w:cs="Arial"/>
          <w:i/>
          <w:iCs/>
          <w:lang w:val="it-IT"/>
        </w:rPr>
        <w:t>scriveteci a info.motion@weg.net</w:t>
      </w:r>
      <w:r>
        <w:rPr>
          <w:rFonts w:cs="Arial"/>
          <w:i/>
          <w:iCs/>
          <w:lang w:val="it-IT"/>
        </w:rPr>
        <w:t xml:space="preserve"> </w:t>
      </w:r>
      <w:r w:rsidRPr="00610812">
        <w:rPr>
          <w:rFonts w:cs="Arial"/>
          <w:i/>
          <w:iCs/>
          <w:lang w:val="it-IT"/>
        </w:rPr>
        <w:t xml:space="preserve"> </w:t>
      </w:r>
    </w:p>
    <w:p w14:paraId="0CD97468" w14:textId="77777777" w:rsidR="00EC4726" w:rsidRPr="00610812" w:rsidRDefault="00EC4726" w:rsidP="00EC4726">
      <w:pPr>
        <w:rPr>
          <w:rFonts w:cs="Arial"/>
          <w:bCs/>
          <w:lang w:val="it-IT"/>
        </w:rPr>
      </w:pPr>
    </w:p>
    <w:p w14:paraId="5D2DCB53" w14:textId="47F668E5" w:rsidR="00E03D45" w:rsidRPr="005076D1" w:rsidRDefault="00C75BBF" w:rsidP="00E03D45">
      <w:pPr>
        <w:rPr>
          <w:rFonts w:eastAsia="MS Mincho" w:cs="Arial"/>
        </w:rPr>
      </w:pPr>
      <w:r>
        <w:rPr>
          <w:rFonts w:eastAsia="MS Mincho" w:cs="Arial"/>
          <w:b/>
          <w:color w:val="4472C4"/>
        </w:rPr>
        <w:t>Conteggio parole</w:t>
      </w:r>
      <w:r w:rsidR="00E03D45" w:rsidRPr="00F603CF">
        <w:rPr>
          <w:rFonts w:eastAsia="MS Mincho" w:cs="Arial"/>
          <w:b/>
          <w:color w:val="4472C4"/>
        </w:rPr>
        <w:t>:</w:t>
      </w:r>
      <w:r>
        <w:rPr>
          <w:rFonts w:eastAsia="MS Mincho" w:cs="Arial"/>
        </w:rPr>
        <w:t xml:space="preserve"> 782 parole</w:t>
      </w:r>
    </w:p>
    <w:p w14:paraId="5D2DCB56" w14:textId="77777777" w:rsidR="00924FCE" w:rsidRPr="008A6A7A" w:rsidRDefault="00924FCE" w:rsidP="008A6A7A">
      <w:pPr>
        <w:rPr>
          <w:rFonts w:eastAsia="MS Mincho"/>
        </w:rPr>
      </w:pPr>
    </w:p>
    <w:p w14:paraId="5D2DCB57" w14:textId="77777777" w:rsidR="00E03D45" w:rsidRPr="008A6A7A" w:rsidRDefault="00E03D45" w:rsidP="008A6A7A">
      <w:r w:rsidRPr="00F603CF">
        <w:rPr>
          <w:rFonts w:eastAsia="MS Mincho"/>
          <w:b/>
          <w:bCs/>
          <w:color w:val="4472C4"/>
        </w:rPr>
        <w:t>Editor’s note:</w:t>
      </w:r>
      <w:r w:rsidRPr="008A6A7A">
        <w:rPr>
          <w:rFonts w:eastAsia="MS Mincho"/>
          <w:b/>
          <w:bCs/>
          <w:color w:val="439639"/>
        </w:rPr>
        <w:t xml:space="preserve"> </w:t>
      </w:r>
      <w:r w:rsidRPr="008A6A7A">
        <w:t xml:space="preserve">If you want to ensure you keep up to date with press material, opinion focussed content and case studies from </w:t>
      </w:r>
      <w:r w:rsidR="008A6A7A" w:rsidRPr="008A6A7A">
        <w:t>WEG</w:t>
      </w:r>
      <w:r w:rsidRPr="008A6A7A">
        <w:t xml:space="preserve"> visit </w:t>
      </w:r>
      <w:hyperlink r:id="rId19" w:history="1">
        <w:r w:rsidR="008A6A7A" w:rsidRPr="008A6A7A">
          <w:rPr>
            <w:rStyle w:val="Collegamentoipertestuale"/>
            <w:rFonts w:cs="Arial"/>
          </w:rPr>
          <w:t>https://www.weg.net/institutional/MR/en/all-news/all</w:t>
        </w:r>
      </w:hyperlink>
    </w:p>
    <w:p w14:paraId="5D2DCB5D" w14:textId="77777777" w:rsidR="00E03D45" w:rsidRPr="008A6A7A" w:rsidRDefault="00E03D45" w:rsidP="008A6A7A">
      <w:pPr>
        <w:rPr>
          <w:rFonts w:eastAsia="MS Mincho"/>
          <w:color w:val="0C7289"/>
          <w:lang w:val="it-IT"/>
        </w:rPr>
      </w:pPr>
    </w:p>
    <w:p w14:paraId="5D2DCB5E" w14:textId="4FA11A28" w:rsidR="00E03D45" w:rsidRPr="008A6A7A" w:rsidRDefault="00E03D45" w:rsidP="008A6A7A">
      <w:pPr>
        <w:rPr>
          <w:rFonts w:eastAsia="MS Mincho"/>
          <w:spacing w:val="-3"/>
        </w:rPr>
      </w:pPr>
      <w:r w:rsidRPr="00F603CF">
        <w:rPr>
          <w:rFonts w:eastAsia="MS Mincho"/>
          <w:b/>
          <w:bCs/>
          <w:color w:val="4472C4"/>
        </w:rPr>
        <w:t>Press enquiries:</w:t>
      </w:r>
      <w:r w:rsidRPr="008A6A7A">
        <w:rPr>
          <w:rFonts w:eastAsia="MS Mincho"/>
          <w:b/>
          <w:bCs/>
          <w:color w:val="00B4EC"/>
          <w:spacing w:val="-3"/>
        </w:rPr>
        <w:t xml:space="preserve"> </w:t>
      </w:r>
      <w:r w:rsidR="00A832B5" w:rsidRPr="008A6A7A">
        <w:rPr>
          <w:rFonts w:eastAsia="MS Mincho"/>
          <w:spacing w:val="-3"/>
        </w:rPr>
        <w:t xml:space="preserve">Laura </w:t>
      </w:r>
      <w:r w:rsidR="5DBCB81B">
        <w:rPr>
          <w:rFonts w:eastAsia="MS Mincho"/>
          <w:spacing w:val="-3"/>
        </w:rPr>
        <w:t xml:space="preserve">Swire </w:t>
      </w:r>
      <w:r w:rsidR="0010339A">
        <w:rPr>
          <w:rFonts w:eastAsia="MS Mincho"/>
          <w:spacing w:val="-3"/>
        </w:rPr>
        <w:t>or Stephanie Wood</w:t>
      </w:r>
      <w:r w:rsidRPr="008A6A7A">
        <w:rPr>
          <w:rFonts w:eastAsia="MS Mincho"/>
          <w:spacing w:val="-3"/>
        </w:rPr>
        <w:t xml:space="preserve"> – Stone Junction Ltd</w:t>
      </w:r>
    </w:p>
    <w:p w14:paraId="5D2DCB5F" w14:textId="77777777" w:rsidR="00E03D45" w:rsidRPr="00E23DAC" w:rsidRDefault="00E23DAC" w:rsidP="008A6A7A">
      <w:pPr>
        <w:rPr>
          <w:rFonts w:cs="Arial"/>
          <w:color w:val="000000"/>
          <w:lang w:eastAsia="en-GB"/>
        </w:rPr>
      </w:pPr>
      <w:r w:rsidRPr="00B20A0A">
        <w:rPr>
          <w:rFonts w:cs="Arial"/>
          <w:color w:val="000000"/>
          <w:lang w:eastAsia="en-GB"/>
        </w:rPr>
        <w:t>Suites 1&amp;2 The Malthouse, Water Street, Stafford, Staffordshire, ST16 1AR </w:t>
      </w:r>
      <w:r w:rsidR="00E03D45" w:rsidRPr="008A6A7A">
        <w:rPr>
          <w:rFonts w:eastAsia="MS Mincho"/>
          <w:noProof/>
          <w:lang w:eastAsia="en-GB"/>
        </w:rPr>
        <w:br/>
      </w:r>
      <w:r w:rsidR="00E03D45" w:rsidRPr="00F603CF">
        <w:rPr>
          <w:rFonts w:eastAsia="MS Mincho"/>
          <w:b/>
          <w:bCs/>
          <w:color w:val="4472C4"/>
        </w:rPr>
        <w:t>Telephone:</w:t>
      </w:r>
      <w:r w:rsidR="00E03D45" w:rsidRPr="008A6A7A">
        <w:rPr>
          <w:rFonts w:eastAsia="MS Mincho"/>
          <w:color w:val="002060"/>
          <w:spacing w:val="-3"/>
        </w:rPr>
        <w:t xml:space="preserve"> </w:t>
      </w:r>
      <w:r w:rsidR="00E03D45" w:rsidRPr="008A6A7A">
        <w:rPr>
          <w:rFonts w:eastAsia="MS Mincho"/>
          <w:spacing w:val="-3"/>
        </w:rPr>
        <w:t>+44 (0) 1785 225416</w:t>
      </w:r>
    </w:p>
    <w:p w14:paraId="5D2DCB60" w14:textId="77777777" w:rsidR="00E03D45" w:rsidRPr="008A6A7A" w:rsidRDefault="00E03D45" w:rsidP="008A6A7A">
      <w:pPr>
        <w:rPr>
          <w:rFonts w:eastAsia="MS Mincho"/>
          <w:spacing w:val="-3"/>
        </w:rPr>
      </w:pPr>
      <w:r w:rsidRPr="00F603CF">
        <w:rPr>
          <w:rFonts w:eastAsia="MS Mincho"/>
          <w:b/>
          <w:bCs/>
          <w:color w:val="4472C4"/>
        </w:rPr>
        <w:t>e-mail:</w:t>
      </w:r>
      <w:r w:rsidRPr="008A6A7A">
        <w:rPr>
          <w:rFonts w:eastAsia="MS Mincho"/>
          <w:color w:val="00B050"/>
          <w:spacing w:val="-3"/>
        </w:rPr>
        <w:t xml:space="preserve"> </w:t>
      </w:r>
      <w:hyperlink r:id="rId20" w:history="1">
        <w:r w:rsidR="00A832B5" w:rsidRPr="008A6A7A">
          <w:rPr>
            <w:rStyle w:val="Collegamentoipertestuale"/>
            <w:rFonts w:eastAsia="MS Mincho" w:cs="Arial"/>
            <w:spacing w:val="-3"/>
          </w:rPr>
          <w:t>laura@stonejunction.co.uk</w:t>
        </w:r>
      </w:hyperlink>
      <w:r w:rsidRPr="008A6A7A">
        <w:rPr>
          <w:rFonts w:eastAsia="MS Mincho"/>
          <w:spacing w:val="-3"/>
        </w:rPr>
        <w:t xml:space="preserve"> </w:t>
      </w:r>
      <w:r w:rsidR="0010339A">
        <w:rPr>
          <w:rFonts w:eastAsia="MS Mincho"/>
          <w:spacing w:val="-3"/>
        </w:rPr>
        <w:t xml:space="preserve">or </w:t>
      </w:r>
      <w:hyperlink r:id="rId21" w:history="1">
        <w:r w:rsidR="0010339A" w:rsidRPr="00CD5A26">
          <w:rPr>
            <w:rStyle w:val="Collegamentoipertestuale"/>
            <w:rFonts w:eastAsia="MS Mincho"/>
            <w:spacing w:val="-3"/>
          </w:rPr>
          <w:t>stephanie@stonejunction.co.uk</w:t>
        </w:r>
      </w:hyperlink>
      <w:r w:rsidR="0010339A">
        <w:rPr>
          <w:rFonts w:eastAsia="MS Mincho"/>
          <w:spacing w:val="-3"/>
        </w:rPr>
        <w:t xml:space="preserve"> </w:t>
      </w:r>
    </w:p>
    <w:p w14:paraId="5D2DCB61" w14:textId="77777777" w:rsidR="00E03D45" w:rsidRPr="008A6A7A" w:rsidRDefault="00E03D45" w:rsidP="008A6A7A">
      <w:pPr>
        <w:rPr>
          <w:rFonts w:eastAsia="MS Mincho"/>
          <w:spacing w:val="-3"/>
          <w:lang w:val="de-DE"/>
        </w:rPr>
      </w:pPr>
      <w:r w:rsidRPr="00F603CF">
        <w:rPr>
          <w:rFonts w:eastAsia="MS Mincho"/>
          <w:b/>
          <w:bCs/>
          <w:color w:val="4472C4"/>
          <w:lang w:val="de-DE"/>
        </w:rPr>
        <w:t>www:</w:t>
      </w:r>
      <w:r w:rsidRPr="008A6A7A">
        <w:rPr>
          <w:rFonts w:eastAsia="MS Mincho"/>
          <w:color w:val="00B050"/>
          <w:spacing w:val="-3"/>
          <w:lang w:val="de-DE"/>
        </w:rPr>
        <w:t xml:space="preserve"> </w:t>
      </w:r>
      <w:hyperlink r:id="rId22" w:history="1">
        <w:r w:rsidRPr="008A6A7A">
          <w:rPr>
            <w:rStyle w:val="Collegamentoipertestuale"/>
            <w:rFonts w:eastAsia="MS Mincho" w:cs="Arial"/>
            <w:spacing w:val="-3"/>
            <w:lang w:val="de-DE"/>
          </w:rPr>
          <w:t>www.stonejunction.co.uk</w:t>
        </w:r>
      </w:hyperlink>
      <w:r w:rsidRPr="008A6A7A">
        <w:rPr>
          <w:rFonts w:eastAsia="MS Mincho"/>
          <w:spacing w:val="-3"/>
          <w:lang w:val="de-DE"/>
        </w:rPr>
        <w:t xml:space="preserve">  </w:t>
      </w:r>
    </w:p>
    <w:p w14:paraId="5D2DCB62" w14:textId="77777777" w:rsidR="00E03D45" w:rsidRPr="008A6A7A" w:rsidRDefault="00E03D45" w:rsidP="008A6A7A">
      <w:pPr>
        <w:rPr>
          <w:rFonts w:eastAsia="MS Mincho"/>
          <w:b/>
          <w:bCs/>
          <w:color w:val="CC0000"/>
          <w:spacing w:val="-3"/>
          <w:lang w:val="de-DE"/>
        </w:rPr>
      </w:pPr>
      <w:r w:rsidRPr="00F603CF">
        <w:rPr>
          <w:rFonts w:eastAsia="MS Mincho"/>
          <w:b/>
          <w:bCs/>
          <w:color w:val="4472C4"/>
          <w:lang w:val="de-DE"/>
        </w:rPr>
        <w:t>Blog:</w:t>
      </w:r>
      <w:r w:rsidRPr="008A6A7A">
        <w:rPr>
          <w:rFonts w:eastAsia="MS Mincho"/>
          <w:b/>
          <w:bCs/>
          <w:color w:val="FF9933"/>
          <w:spacing w:val="-3"/>
          <w:lang w:val="de-DE"/>
        </w:rPr>
        <w:t xml:space="preserve"> </w:t>
      </w:r>
      <w:hyperlink r:id="rId23" w:history="1">
        <w:r w:rsidRPr="008A6A7A">
          <w:rPr>
            <w:rStyle w:val="Collegamentoipertestuale"/>
            <w:rFonts w:eastAsia="MS Mincho" w:cs="Arial"/>
            <w:bCs/>
            <w:spacing w:val="-3"/>
            <w:lang w:val="de-DE"/>
          </w:rPr>
          <w:t>www.stone-junction.blogspot.com</w:t>
        </w:r>
      </w:hyperlink>
      <w:r w:rsidRPr="008A6A7A">
        <w:rPr>
          <w:rFonts w:eastAsia="MS Mincho"/>
          <w:b/>
          <w:bCs/>
          <w:color w:val="CC0000"/>
          <w:spacing w:val="-3"/>
          <w:lang w:val="de-DE"/>
        </w:rPr>
        <w:t xml:space="preserve"> </w:t>
      </w:r>
    </w:p>
    <w:p w14:paraId="5D2DCB63" w14:textId="77777777" w:rsidR="00E03D45" w:rsidRPr="008A6A7A" w:rsidRDefault="00E03D45" w:rsidP="008A6A7A">
      <w:pPr>
        <w:rPr>
          <w:rFonts w:eastAsia="MS Mincho"/>
          <w:bCs/>
          <w:color w:val="002060"/>
          <w:spacing w:val="-3"/>
        </w:rPr>
      </w:pPr>
      <w:r w:rsidRPr="00F603CF">
        <w:rPr>
          <w:rFonts w:eastAsia="MS Mincho"/>
          <w:b/>
          <w:bCs/>
          <w:color w:val="4472C4"/>
        </w:rPr>
        <w:t>Twitter:</w:t>
      </w:r>
      <w:r w:rsidRPr="008A6A7A">
        <w:rPr>
          <w:rFonts w:eastAsia="MS Mincho"/>
          <w:b/>
          <w:bCs/>
          <w:color w:val="00529C"/>
          <w:spacing w:val="-3"/>
        </w:rPr>
        <w:t xml:space="preserve"> </w:t>
      </w:r>
      <w:hyperlink r:id="rId24" w:history="1">
        <w:r w:rsidRPr="008A6A7A">
          <w:rPr>
            <w:rStyle w:val="Collegamentoipertestuale"/>
            <w:rFonts w:eastAsia="MS Mincho" w:cs="Arial"/>
            <w:bCs/>
            <w:spacing w:val="-3"/>
          </w:rPr>
          <w:t>www.twitter.com/StoneJunctionPR</w:t>
        </w:r>
      </w:hyperlink>
    </w:p>
    <w:p w14:paraId="5D2DCB64" w14:textId="77777777" w:rsidR="00E03D45" w:rsidRPr="008A6A7A" w:rsidRDefault="00E03D45" w:rsidP="008A6A7A">
      <w:pPr>
        <w:rPr>
          <w:rFonts w:eastAsia="MS Mincho"/>
          <w:bCs/>
          <w:color w:val="002060"/>
          <w:spacing w:val="-3"/>
        </w:rPr>
      </w:pPr>
      <w:r w:rsidRPr="00F603CF">
        <w:rPr>
          <w:rFonts w:eastAsia="MS Mincho"/>
          <w:b/>
          <w:bCs/>
          <w:color w:val="4472C4"/>
        </w:rPr>
        <w:t>Facebook</w:t>
      </w:r>
      <w:r w:rsidRPr="00F603CF">
        <w:rPr>
          <w:rFonts w:eastAsia="MS Mincho"/>
          <w:b/>
          <w:bCs/>
          <w:color w:val="4472C4"/>
          <w:spacing w:val="-3"/>
        </w:rPr>
        <w:t>:</w:t>
      </w:r>
      <w:r w:rsidRPr="008A6A7A">
        <w:rPr>
          <w:rFonts w:eastAsia="MS Mincho"/>
          <w:b/>
          <w:bCs/>
          <w:color w:val="00B050"/>
          <w:spacing w:val="-3"/>
        </w:rPr>
        <w:t xml:space="preserve"> </w:t>
      </w:r>
      <w:hyperlink r:id="rId25" w:history="1">
        <w:r w:rsidRPr="008A6A7A">
          <w:rPr>
            <w:rStyle w:val="Collegamentoipertestuale"/>
            <w:rFonts w:eastAsia="MS Mincho" w:cs="Arial"/>
          </w:rPr>
          <w:t>http://www.facebook.com/technicalPR</w:t>
        </w:r>
      </w:hyperlink>
    </w:p>
    <w:p w14:paraId="5D2DCB65" w14:textId="77777777" w:rsidR="00E03D45" w:rsidRPr="008A6A7A" w:rsidRDefault="00E03D45" w:rsidP="008A6A7A">
      <w:pPr>
        <w:rPr>
          <w:rFonts w:eastAsia="MS Mincho"/>
          <w:b/>
          <w:bCs/>
          <w:color w:val="002060"/>
          <w:spacing w:val="-3"/>
          <w:lang w:val="de-DE"/>
        </w:rPr>
      </w:pPr>
      <w:r w:rsidRPr="00F603CF">
        <w:rPr>
          <w:rFonts w:eastAsia="MS Mincho"/>
          <w:b/>
          <w:bCs/>
          <w:color w:val="4472C4"/>
          <w:lang w:val="de-DE"/>
        </w:rPr>
        <w:t>LinkedIn:</w:t>
      </w:r>
      <w:r w:rsidRPr="00F603CF">
        <w:rPr>
          <w:rFonts w:eastAsia="MS Mincho"/>
          <w:noProof/>
          <w:color w:val="4472C4"/>
          <w:lang w:val="de-DE" w:eastAsia="en-GB"/>
        </w:rPr>
        <w:t xml:space="preserve"> </w:t>
      </w:r>
      <w:hyperlink r:id="rId26" w:history="1">
        <w:r w:rsidRPr="008A6A7A">
          <w:rPr>
            <w:rStyle w:val="Collegamentoipertestuale"/>
            <w:rFonts w:eastAsia="MS Mincho" w:cs="Arial"/>
            <w:lang w:val="de-DE"/>
          </w:rPr>
          <w:t>https://www.linkedin.com/company/stone-junction-ltd</w:t>
        </w:r>
      </w:hyperlink>
    </w:p>
    <w:p w14:paraId="5D2DCB66" w14:textId="77777777" w:rsidR="00E03D45" w:rsidRPr="008A6A7A" w:rsidRDefault="00E03D45" w:rsidP="008A6A7A">
      <w:pPr>
        <w:rPr>
          <w:rFonts w:eastAsia="MS Mincho"/>
          <w:b/>
          <w:bCs/>
          <w:color w:val="439639"/>
          <w:lang w:val="de-DE"/>
        </w:rPr>
      </w:pPr>
    </w:p>
    <w:p w14:paraId="6A20245A" w14:textId="77777777" w:rsidR="00AA3362" w:rsidRPr="00AD5968" w:rsidRDefault="00AA3362" w:rsidP="00AA3362">
      <w:pPr>
        <w:pStyle w:val="NormaleWeb"/>
        <w:jc w:val="both"/>
        <w:rPr>
          <w:rFonts w:ascii="Arial" w:eastAsia="MS Mincho" w:hAnsi="Arial" w:cs="Arial"/>
          <w:lang w:val="it-IT"/>
        </w:rPr>
      </w:pPr>
      <w:r w:rsidRPr="00AA3362">
        <w:rPr>
          <w:rFonts w:ascii="Arial" w:eastAsia="MS Mincho" w:hAnsi="Arial" w:cs="Arial"/>
          <w:b/>
          <w:bCs/>
          <w:color w:val="4472C4"/>
          <w:lang w:val="it-IT"/>
        </w:rPr>
        <w:t xml:space="preserve">Informazioni su WEG: </w:t>
      </w:r>
      <w:r w:rsidRPr="00AD5968">
        <w:rPr>
          <w:rFonts w:ascii="Arial" w:eastAsia="MS Mincho" w:hAnsi="Arial" w:cs="Arial"/>
          <w:lang w:val="it-IT"/>
        </w:rPr>
        <w:t>Fondata nel 1961, WEG è un'azienda globale produttrice di apparecchiature elettriche ed elettroniche, che opera principalmente nel settore dei beni strumentali con soluzioni nel campo delle macchine elettriche, dell'automazione e delle vernici per diversi settori, tra cui infrastrutture, siderurgia, cellulosa e carta, petrolio e gas, minerario e molti altri.</w:t>
      </w:r>
    </w:p>
    <w:p w14:paraId="5D2DCB69" w14:textId="6AE3E51A" w:rsidR="008A6A7A" w:rsidRPr="00AA3362" w:rsidRDefault="00AA3362" w:rsidP="00AA3362">
      <w:pPr>
        <w:pStyle w:val="NormaleWeb"/>
        <w:jc w:val="both"/>
        <w:rPr>
          <w:rFonts w:cs="Arial"/>
          <w:bCs/>
          <w:lang w:val="it-IT"/>
        </w:rPr>
      </w:pPr>
      <w:r w:rsidRPr="00AD5968">
        <w:rPr>
          <w:rFonts w:ascii="Arial" w:eastAsia="MS Mincho" w:hAnsi="Arial" w:cs="Arial"/>
          <w:lang w:val="it-IT"/>
        </w:rPr>
        <w:t>WEG si distingue per l'innovazione, sviluppando costantemente soluzioni in linea con le principali tendenze in materia di efficienza energetica, energie rinnovabili e mobilità elettrica. Con stabilimenti produttivi in 1</w:t>
      </w:r>
      <w:r w:rsidR="0014227F">
        <w:rPr>
          <w:rFonts w:ascii="Arial" w:eastAsia="MS Mincho" w:hAnsi="Arial" w:cs="Arial"/>
          <w:lang w:val="it-IT"/>
        </w:rPr>
        <w:t>7</w:t>
      </w:r>
      <w:r w:rsidRPr="00AD5968">
        <w:rPr>
          <w:rFonts w:ascii="Arial" w:eastAsia="MS Mincho" w:hAnsi="Arial" w:cs="Arial"/>
          <w:lang w:val="it-IT"/>
        </w:rPr>
        <w:t xml:space="preserve"> paesi e una presenza in oltre 1</w:t>
      </w:r>
      <w:r w:rsidR="0077431A">
        <w:rPr>
          <w:rFonts w:ascii="Arial" w:eastAsia="MS Mincho" w:hAnsi="Arial" w:cs="Arial"/>
          <w:lang w:val="it-IT"/>
        </w:rPr>
        <w:t>35</w:t>
      </w:r>
      <w:r w:rsidRPr="00AD5968">
        <w:rPr>
          <w:rFonts w:ascii="Arial" w:eastAsia="MS Mincho" w:hAnsi="Arial" w:cs="Arial"/>
          <w:lang w:val="it-IT"/>
        </w:rPr>
        <w:t xml:space="preserve"> paesi, l'azienda conta più di 4</w:t>
      </w:r>
      <w:r w:rsidR="0014227F">
        <w:rPr>
          <w:rFonts w:ascii="Arial" w:eastAsia="MS Mincho" w:hAnsi="Arial" w:cs="Arial"/>
          <w:lang w:val="it-IT"/>
        </w:rPr>
        <w:t>7</w:t>
      </w:r>
      <w:r w:rsidRPr="00AD5968">
        <w:rPr>
          <w:rFonts w:ascii="Arial" w:eastAsia="MS Mincho" w:hAnsi="Arial" w:cs="Arial"/>
          <w:lang w:val="it-IT"/>
        </w:rPr>
        <w:t>.000 dipendenti in tutto il mondo. Il fatturato netto di WEG ha raggiunto i 32,5 miliardi di real brasiliani nel 2023, di cui il 53% proveniente dai mercati esteri. Per ulteriori informazioni, visita il sito</w:t>
      </w:r>
      <w:r w:rsidRPr="00AA3362">
        <w:rPr>
          <w:rFonts w:ascii="Arial" w:eastAsia="MS Mincho" w:hAnsi="Arial" w:cs="Arial"/>
          <w:b/>
          <w:bCs/>
          <w:color w:val="4472C4"/>
          <w:lang w:val="it-IT"/>
        </w:rPr>
        <w:t xml:space="preserve"> www.weg.net</w:t>
      </w:r>
    </w:p>
    <w:p w14:paraId="5D2DCB6A" w14:textId="2DEBECB5" w:rsidR="00E03D45" w:rsidRPr="00AA3362" w:rsidRDefault="00E03D45" w:rsidP="2C3AA7ED">
      <w:pPr>
        <w:rPr>
          <w:rFonts w:eastAsia="MS Mincho" w:cs="Arial"/>
          <w:spacing w:val="-3"/>
          <w:lang w:val="it-IT"/>
        </w:rPr>
      </w:pPr>
      <w:r w:rsidRPr="00AA3362">
        <w:rPr>
          <w:rFonts w:eastAsia="MS Mincho" w:cs="Arial"/>
          <w:b/>
          <w:bCs/>
          <w:color w:val="4472C4"/>
          <w:lang w:val="it-IT"/>
        </w:rPr>
        <w:t>Ref:</w:t>
      </w:r>
      <w:r w:rsidRPr="00AA3362">
        <w:rPr>
          <w:rFonts w:eastAsia="MS Mincho" w:cs="Arial"/>
          <w:spacing w:val="-3"/>
          <w:lang w:val="it-IT"/>
        </w:rPr>
        <w:t xml:space="preserve"> </w:t>
      </w:r>
      <w:r w:rsidR="008A6A7A" w:rsidRPr="00AA3362">
        <w:rPr>
          <w:rFonts w:eastAsia="MS Mincho" w:cs="Arial"/>
          <w:spacing w:val="-3"/>
          <w:lang w:val="it-IT"/>
        </w:rPr>
        <w:t>WEG</w:t>
      </w:r>
      <w:r w:rsidR="0014217A" w:rsidRPr="00AA3362">
        <w:rPr>
          <w:rFonts w:eastAsia="MS Mincho" w:cs="Arial"/>
          <w:spacing w:val="-3"/>
          <w:lang w:val="it-IT"/>
        </w:rPr>
        <w:t>1</w:t>
      </w:r>
      <w:r w:rsidR="00C8017B" w:rsidRPr="00AA3362">
        <w:rPr>
          <w:rFonts w:eastAsia="MS Mincho" w:cs="Arial"/>
          <w:spacing w:val="-3"/>
          <w:lang w:val="it-IT"/>
        </w:rPr>
        <w:t>2</w:t>
      </w:r>
      <w:r w:rsidR="0035480F" w:rsidRPr="00AA3362">
        <w:rPr>
          <w:rFonts w:eastAsia="MS Mincho" w:cs="Arial"/>
          <w:spacing w:val="-3"/>
          <w:lang w:val="it-IT"/>
        </w:rPr>
        <w:t>46</w:t>
      </w:r>
      <w:r w:rsidRPr="00AA3362">
        <w:rPr>
          <w:rFonts w:eastAsia="MS Mincho" w:cs="Arial"/>
          <w:spacing w:val="-3"/>
          <w:lang w:val="it-IT"/>
        </w:rPr>
        <w:t>/</w:t>
      </w:r>
      <w:r w:rsidR="005B4319" w:rsidRPr="00AA3362">
        <w:rPr>
          <w:rFonts w:eastAsia="MS Mincho" w:cs="Arial"/>
          <w:spacing w:val="-3"/>
          <w:lang w:val="it-IT"/>
        </w:rPr>
        <w:t>0</w:t>
      </w:r>
      <w:r w:rsidR="00AD76B0" w:rsidRPr="00AA3362">
        <w:rPr>
          <w:rFonts w:eastAsia="MS Mincho" w:cs="Arial"/>
          <w:spacing w:val="-3"/>
          <w:lang w:val="it-IT"/>
        </w:rPr>
        <w:t>3</w:t>
      </w:r>
      <w:r w:rsidRPr="00AA3362">
        <w:rPr>
          <w:rFonts w:eastAsia="MS Mincho" w:cs="Arial"/>
          <w:spacing w:val="-3"/>
          <w:lang w:val="it-IT"/>
        </w:rPr>
        <w:t>/</w:t>
      </w:r>
      <w:r w:rsidR="005B4319" w:rsidRPr="00AA3362">
        <w:rPr>
          <w:rFonts w:eastAsia="MS Mincho" w:cs="Arial"/>
          <w:spacing w:val="-3"/>
          <w:lang w:val="it-IT"/>
        </w:rPr>
        <w:t>2</w:t>
      </w:r>
      <w:r w:rsidR="006647B9" w:rsidRPr="00AA3362">
        <w:rPr>
          <w:rFonts w:eastAsia="MS Mincho" w:cs="Arial"/>
          <w:spacing w:val="-3"/>
          <w:lang w:val="it-IT"/>
        </w:rPr>
        <w:t>5</w:t>
      </w:r>
    </w:p>
    <w:p w14:paraId="5D2DCB6B" w14:textId="77777777" w:rsidR="00B86E1F" w:rsidRPr="00AA3362" w:rsidRDefault="00B86E1F" w:rsidP="00E03D45">
      <w:pPr>
        <w:rPr>
          <w:rFonts w:eastAsia="MS Mincho" w:cs="Arial"/>
          <w:b/>
          <w:color w:val="CC3300"/>
          <w:spacing w:val="-3"/>
          <w:lang w:val="it-IT"/>
        </w:rPr>
      </w:pPr>
    </w:p>
    <w:sectPr w:rsidR="00B86E1F" w:rsidRPr="00AA3362" w:rsidSect="006B046B">
      <w:headerReference w:type="first" r:id="rId27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B581F6" w14:textId="77777777" w:rsidR="00491789" w:rsidRDefault="00491789" w:rsidP="00C0175F">
      <w:r>
        <w:separator/>
      </w:r>
    </w:p>
  </w:endnote>
  <w:endnote w:type="continuationSeparator" w:id="0">
    <w:p w14:paraId="683F12C4" w14:textId="77777777" w:rsidR="00491789" w:rsidRDefault="00491789" w:rsidP="00C0175F">
      <w:r>
        <w:continuationSeparator/>
      </w:r>
    </w:p>
  </w:endnote>
  <w:endnote w:type="continuationNotice" w:id="1">
    <w:p w14:paraId="17FD6AE7" w14:textId="77777777" w:rsidR="00491789" w:rsidRDefault="0049178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7538FB" w14:textId="77777777" w:rsidR="00491789" w:rsidRDefault="00491789" w:rsidP="00C0175F">
      <w:r>
        <w:separator/>
      </w:r>
    </w:p>
  </w:footnote>
  <w:footnote w:type="continuationSeparator" w:id="0">
    <w:p w14:paraId="365FE285" w14:textId="77777777" w:rsidR="00491789" w:rsidRDefault="00491789" w:rsidP="00C0175F">
      <w:r>
        <w:continuationSeparator/>
      </w:r>
    </w:p>
  </w:footnote>
  <w:footnote w:type="continuationNotice" w:id="1">
    <w:p w14:paraId="6AC8817B" w14:textId="77777777" w:rsidR="00491789" w:rsidRDefault="0049178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2DCB72" w14:textId="77777777" w:rsidR="00C0175F" w:rsidRDefault="00C0175F" w:rsidP="006D0EBA">
    <w:pPr>
      <w:pStyle w:val="Intestazione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FE41DF"/>
    <w:multiLevelType w:val="multilevel"/>
    <w:tmpl w:val="8C307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D9B13D8"/>
    <w:multiLevelType w:val="multilevel"/>
    <w:tmpl w:val="E3446938"/>
    <w:lvl w:ilvl="0"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"/>
      <w:lvlJc w:val="left"/>
      <w:pPr>
        <w:ind w:left="1440" w:hanging="360"/>
      </w:pPr>
      <w:rPr>
        <w:rFonts w:ascii="Wingdings" w:hAnsi="Wingdings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652568130">
    <w:abstractNumId w:val="1"/>
  </w:num>
  <w:num w:numId="2" w16cid:durableId="17564367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hyphenationZone w:val="283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6FD"/>
    <w:rsid w:val="00001BF1"/>
    <w:rsid w:val="00012707"/>
    <w:rsid w:val="00014421"/>
    <w:rsid w:val="0001616C"/>
    <w:rsid w:val="00016CB6"/>
    <w:rsid w:val="000210C8"/>
    <w:rsid w:val="000245BC"/>
    <w:rsid w:val="00025FE0"/>
    <w:rsid w:val="00026AC2"/>
    <w:rsid w:val="00027D32"/>
    <w:rsid w:val="000356CA"/>
    <w:rsid w:val="0004038A"/>
    <w:rsid w:val="00045BF8"/>
    <w:rsid w:val="00046B4C"/>
    <w:rsid w:val="0005012E"/>
    <w:rsid w:val="000526F8"/>
    <w:rsid w:val="00053BA5"/>
    <w:rsid w:val="00065D98"/>
    <w:rsid w:val="00070530"/>
    <w:rsid w:val="00085867"/>
    <w:rsid w:val="00095462"/>
    <w:rsid w:val="000A2049"/>
    <w:rsid w:val="000A68BD"/>
    <w:rsid w:val="000B7E0B"/>
    <w:rsid w:val="000C073F"/>
    <w:rsid w:val="000C1DF7"/>
    <w:rsid w:val="000C2851"/>
    <w:rsid w:val="000C394C"/>
    <w:rsid w:val="000C5945"/>
    <w:rsid w:val="000C63C6"/>
    <w:rsid w:val="000C6D30"/>
    <w:rsid w:val="000D2F2C"/>
    <w:rsid w:val="000D40D9"/>
    <w:rsid w:val="000D6C36"/>
    <w:rsid w:val="000E2ED6"/>
    <w:rsid w:val="000E5475"/>
    <w:rsid w:val="000F0A59"/>
    <w:rsid w:val="000F4996"/>
    <w:rsid w:val="000F6641"/>
    <w:rsid w:val="000F6DB0"/>
    <w:rsid w:val="000F78F9"/>
    <w:rsid w:val="0010339A"/>
    <w:rsid w:val="00111C6D"/>
    <w:rsid w:val="00114A02"/>
    <w:rsid w:val="00115C59"/>
    <w:rsid w:val="00131FCB"/>
    <w:rsid w:val="0014217A"/>
    <w:rsid w:val="0014227F"/>
    <w:rsid w:val="00153D96"/>
    <w:rsid w:val="00155C9B"/>
    <w:rsid w:val="00165FE6"/>
    <w:rsid w:val="00166954"/>
    <w:rsid w:val="001672A5"/>
    <w:rsid w:val="0017229A"/>
    <w:rsid w:val="001749B1"/>
    <w:rsid w:val="00175E58"/>
    <w:rsid w:val="00175F68"/>
    <w:rsid w:val="00181EDF"/>
    <w:rsid w:val="0018428E"/>
    <w:rsid w:val="00185090"/>
    <w:rsid w:val="001878F4"/>
    <w:rsid w:val="001909FB"/>
    <w:rsid w:val="0019433E"/>
    <w:rsid w:val="00194C3D"/>
    <w:rsid w:val="001A77B6"/>
    <w:rsid w:val="001B2D8F"/>
    <w:rsid w:val="001C062A"/>
    <w:rsid w:val="001C4B73"/>
    <w:rsid w:val="001D1AB7"/>
    <w:rsid w:val="001D4718"/>
    <w:rsid w:val="001D670D"/>
    <w:rsid w:val="001D6804"/>
    <w:rsid w:val="001E596B"/>
    <w:rsid w:val="001F0096"/>
    <w:rsid w:val="001F1A17"/>
    <w:rsid w:val="002364FB"/>
    <w:rsid w:val="002440C3"/>
    <w:rsid w:val="00251AC3"/>
    <w:rsid w:val="00255F5B"/>
    <w:rsid w:val="00260C2B"/>
    <w:rsid w:val="0027298B"/>
    <w:rsid w:val="002729EE"/>
    <w:rsid w:val="00274F72"/>
    <w:rsid w:val="0028457C"/>
    <w:rsid w:val="00287445"/>
    <w:rsid w:val="00290E82"/>
    <w:rsid w:val="00297158"/>
    <w:rsid w:val="002A1459"/>
    <w:rsid w:val="002A4040"/>
    <w:rsid w:val="002A5821"/>
    <w:rsid w:val="002B2F32"/>
    <w:rsid w:val="002B5A47"/>
    <w:rsid w:val="002B72E0"/>
    <w:rsid w:val="002D5450"/>
    <w:rsid w:val="002D6725"/>
    <w:rsid w:val="002D7D78"/>
    <w:rsid w:val="002D7F33"/>
    <w:rsid w:val="002E0364"/>
    <w:rsid w:val="002E33DD"/>
    <w:rsid w:val="002E58A3"/>
    <w:rsid w:val="002E64D3"/>
    <w:rsid w:val="002F029B"/>
    <w:rsid w:val="002F0BE7"/>
    <w:rsid w:val="002F47A0"/>
    <w:rsid w:val="0030281F"/>
    <w:rsid w:val="00302AA3"/>
    <w:rsid w:val="00307102"/>
    <w:rsid w:val="00307A54"/>
    <w:rsid w:val="0031162E"/>
    <w:rsid w:val="00311A11"/>
    <w:rsid w:val="00315109"/>
    <w:rsid w:val="00316E8D"/>
    <w:rsid w:val="00317A7B"/>
    <w:rsid w:val="003207DC"/>
    <w:rsid w:val="0032082F"/>
    <w:rsid w:val="00321F50"/>
    <w:rsid w:val="00327CD6"/>
    <w:rsid w:val="00344857"/>
    <w:rsid w:val="00351818"/>
    <w:rsid w:val="0035480F"/>
    <w:rsid w:val="003567C5"/>
    <w:rsid w:val="00364576"/>
    <w:rsid w:val="003646FD"/>
    <w:rsid w:val="003708FC"/>
    <w:rsid w:val="00370AD4"/>
    <w:rsid w:val="00373B3F"/>
    <w:rsid w:val="00374717"/>
    <w:rsid w:val="00382C38"/>
    <w:rsid w:val="00387BB5"/>
    <w:rsid w:val="00390465"/>
    <w:rsid w:val="00391320"/>
    <w:rsid w:val="003932C8"/>
    <w:rsid w:val="0039334F"/>
    <w:rsid w:val="00396D46"/>
    <w:rsid w:val="003A0143"/>
    <w:rsid w:val="003A7BBA"/>
    <w:rsid w:val="003B0113"/>
    <w:rsid w:val="003B125B"/>
    <w:rsid w:val="003D3460"/>
    <w:rsid w:val="003E2351"/>
    <w:rsid w:val="003E5474"/>
    <w:rsid w:val="003F19AA"/>
    <w:rsid w:val="003F70F4"/>
    <w:rsid w:val="004046B9"/>
    <w:rsid w:val="004100C4"/>
    <w:rsid w:val="00413C4E"/>
    <w:rsid w:val="004225DF"/>
    <w:rsid w:val="00427775"/>
    <w:rsid w:val="004320E6"/>
    <w:rsid w:val="00440AEA"/>
    <w:rsid w:val="004422AA"/>
    <w:rsid w:val="00444E33"/>
    <w:rsid w:val="00460EC6"/>
    <w:rsid w:val="00462AF9"/>
    <w:rsid w:val="00463485"/>
    <w:rsid w:val="00491691"/>
    <w:rsid w:val="00491789"/>
    <w:rsid w:val="00492E4F"/>
    <w:rsid w:val="0049433E"/>
    <w:rsid w:val="004948DB"/>
    <w:rsid w:val="004A2AA0"/>
    <w:rsid w:val="004A2D18"/>
    <w:rsid w:val="004B1472"/>
    <w:rsid w:val="004B1D08"/>
    <w:rsid w:val="004B3439"/>
    <w:rsid w:val="004C2DFC"/>
    <w:rsid w:val="004C5981"/>
    <w:rsid w:val="004C6EE2"/>
    <w:rsid w:val="004C74A1"/>
    <w:rsid w:val="004C7E6D"/>
    <w:rsid w:val="004D1123"/>
    <w:rsid w:val="004E37EA"/>
    <w:rsid w:val="004E7C2F"/>
    <w:rsid w:val="004F28F5"/>
    <w:rsid w:val="004F444E"/>
    <w:rsid w:val="00500E9F"/>
    <w:rsid w:val="0050294E"/>
    <w:rsid w:val="005076D1"/>
    <w:rsid w:val="005145C7"/>
    <w:rsid w:val="00516FB0"/>
    <w:rsid w:val="00522573"/>
    <w:rsid w:val="00522B93"/>
    <w:rsid w:val="00522D79"/>
    <w:rsid w:val="00524B55"/>
    <w:rsid w:val="00525DA3"/>
    <w:rsid w:val="00527F9A"/>
    <w:rsid w:val="0053219B"/>
    <w:rsid w:val="00535433"/>
    <w:rsid w:val="00535485"/>
    <w:rsid w:val="005432D6"/>
    <w:rsid w:val="00551987"/>
    <w:rsid w:val="00555BE8"/>
    <w:rsid w:val="0055770A"/>
    <w:rsid w:val="00562806"/>
    <w:rsid w:val="00564681"/>
    <w:rsid w:val="0056657B"/>
    <w:rsid w:val="00567098"/>
    <w:rsid w:val="00575480"/>
    <w:rsid w:val="00580101"/>
    <w:rsid w:val="00581585"/>
    <w:rsid w:val="00584495"/>
    <w:rsid w:val="00594FA5"/>
    <w:rsid w:val="005973B5"/>
    <w:rsid w:val="00597B49"/>
    <w:rsid w:val="005A217B"/>
    <w:rsid w:val="005A2478"/>
    <w:rsid w:val="005A39F0"/>
    <w:rsid w:val="005B34FC"/>
    <w:rsid w:val="005B4041"/>
    <w:rsid w:val="005B4319"/>
    <w:rsid w:val="005B76EF"/>
    <w:rsid w:val="005B7C2D"/>
    <w:rsid w:val="005C07E3"/>
    <w:rsid w:val="005C3A2D"/>
    <w:rsid w:val="005C3DF8"/>
    <w:rsid w:val="005C72BE"/>
    <w:rsid w:val="005D07AF"/>
    <w:rsid w:val="005D22C6"/>
    <w:rsid w:val="005E0F34"/>
    <w:rsid w:val="005E72A0"/>
    <w:rsid w:val="005E73FE"/>
    <w:rsid w:val="005F00F3"/>
    <w:rsid w:val="005F0A68"/>
    <w:rsid w:val="005F6877"/>
    <w:rsid w:val="0060031F"/>
    <w:rsid w:val="00602083"/>
    <w:rsid w:val="0061053B"/>
    <w:rsid w:val="00610812"/>
    <w:rsid w:val="006154AA"/>
    <w:rsid w:val="00616DBD"/>
    <w:rsid w:val="0062572C"/>
    <w:rsid w:val="0062790A"/>
    <w:rsid w:val="006320A8"/>
    <w:rsid w:val="00632F65"/>
    <w:rsid w:val="0063360C"/>
    <w:rsid w:val="00633B76"/>
    <w:rsid w:val="00634EBF"/>
    <w:rsid w:val="0064285E"/>
    <w:rsid w:val="006637F9"/>
    <w:rsid w:val="00663E6A"/>
    <w:rsid w:val="006647B9"/>
    <w:rsid w:val="00667783"/>
    <w:rsid w:val="00672034"/>
    <w:rsid w:val="006740CF"/>
    <w:rsid w:val="00674598"/>
    <w:rsid w:val="00677259"/>
    <w:rsid w:val="00677B43"/>
    <w:rsid w:val="0068025E"/>
    <w:rsid w:val="00683CA0"/>
    <w:rsid w:val="00683D71"/>
    <w:rsid w:val="00685357"/>
    <w:rsid w:val="00685A84"/>
    <w:rsid w:val="00686617"/>
    <w:rsid w:val="00687C41"/>
    <w:rsid w:val="006A0ABB"/>
    <w:rsid w:val="006A1D50"/>
    <w:rsid w:val="006A4B33"/>
    <w:rsid w:val="006B046B"/>
    <w:rsid w:val="006B0677"/>
    <w:rsid w:val="006B5EB4"/>
    <w:rsid w:val="006B7A4C"/>
    <w:rsid w:val="006C29F0"/>
    <w:rsid w:val="006C5423"/>
    <w:rsid w:val="006C69D7"/>
    <w:rsid w:val="006C7313"/>
    <w:rsid w:val="006D0EBA"/>
    <w:rsid w:val="006D5516"/>
    <w:rsid w:val="006E4A85"/>
    <w:rsid w:val="006E5412"/>
    <w:rsid w:val="00700920"/>
    <w:rsid w:val="00703DD9"/>
    <w:rsid w:val="00704BA5"/>
    <w:rsid w:val="00715FB0"/>
    <w:rsid w:val="0071628C"/>
    <w:rsid w:val="00725CB6"/>
    <w:rsid w:val="00726E08"/>
    <w:rsid w:val="007368D7"/>
    <w:rsid w:val="00737F3E"/>
    <w:rsid w:val="00741935"/>
    <w:rsid w:val="00741FB2"/>
    <w:rsid w:val="00761B00"/>
    <w:rsid w:val="00763095"/>
    <w:rsid w:val="00765162"/>
    <w:rsid w:val="00772EE3"/>
    <w:rsid w:val="0077431A"/>
    <w:rsid w:val="00777DE4"/>
    <w:rsid w:val="007859D9"/>
    <w:rsid w:val="0078696C"/>
    <w:rsid w:val="00791A6C"/>
    <w:rsid w:val="007951DE"/>
    <w:rsid w:val="007957B8"/>
    <w:rsid w:val="007A1895"/>
    <w:rsid w:val="007A21AB"/>
    <w:rsid w:val="007A4BBF"/>
    <w:rsid w:val="007A4E76"/>
    <w:rsid w:val="007B2663"/>
    <w:rsid w:val="007C3F5A"/>
    <w:rsid w:val="007C4FDA"/>
    <w:rsid w:val="007D0F57"/>
    <w:rsid w:val="007D4323"/>
    <w:rsid w:val="007D5ADB"/>
    <w:rsid w:val="007E1C8F"/>
    <w:rsid w:val="007E2367"/>
    <w:rsid w:val="007E23F1"/>
    <w:rsid w:val="007E31C3"/>
    <w:rsid w:val="007E570F"/>
    <w:rsid w:val="007E5B66"/>
    <w:rsid w:val="007E5E58"/>
    <w:rsid w:val="007E6CC7"/>
    <w:rsid w:val="007F3F1C"/>
    <w:rsid w:val="0081437B"/>
    <w:rsid w:val="008150E0"/>
    <w:rsid w:val="00822427"/>
    <w:rsid w:val="00824F29"/>
    <w:rsid w:val="0083185B"/>
    <w:rsid w:val="00840A62"/>
    <w:rsid w:val="00850CCC"/>
    <w:rsid w:val="0085607A"/>
    <w:rsid w:val="00856AAC"/>
    <w:rsid w:val="00857350"/>
    <w:rsid w:val="008575DB"/>
    <w:rsid w:val="00860367"/>
    <w:rsid w:val="008813E7"/>
    <w:rsid w:val="008845B0"/>
    <w:rsid w:val="00885A67"/>
    <w:rsid w:val="00885B93"/>
    <w:rsid w:val="00891747"/>
    <w:rsid w:val="008945F2"/>
    <w:rsid w:val="008A1B46"/>
    <w:rsid w:val="008A1B88"/>
    <w:rsid w:val="008A21BB"/>
    <w:rsid w:val="008A3F9E"/>
    <w:rsid w:val="008A5D7B"/>
    <w:rsid w:val="008A6A7A"/>
    <w:rsid w:val="008A751D"/>
    <w:rsid w:val="008B0359"/>
    <w:rsid w:val="008B19F6"/>
    <w:rsid w:val="008B7C9C"/>
    <w:rsid w:val="008C29B8"/>
    <w:rsid w:val="008C412C"/>
    <w:rsid w:val="008C42F8"/>
    <w:rsid w:val="008C50BF"/>
    <w:rsid w:val="008D03DA"/>
    <w:rsid w:val="008D3360"/>
    <w:rsid w:val="008D63D5"/>
    <w:rsid w:val="008D7394"/>
    <w:rsid w:val="008E387B"/>
    <w:rsid w:val="008F1A74"/>
    <w:rsid w:val="008F39C4"/>
    <w:rsid w:val="00904064"/>
    <w:rsid w:val="00904648"/>
    <w:rsid w:val="00910E33"/>
    <w:rsid w:val="00911E76"/>
    <w:rsid w:val="009124C8"/>
    <w:rsid w:val="009171A6"/>
    <w:rsid w:val="009213B5"/>
    <w:rsid w:val="00924FCE"/>
    <w:rsid w:val="00933653"/>
    <w:rsid w:val="0093398C"/>
    <w:rsid w:val="00935EDD"/>
    <w:rsid w:val="00950C40"/>
    <w:rsid w:val="0095420B"/>
    <w:rsid w:val="009547C9"/>
    <w:rsid w:val="009570D3"/>
    <w:rsid w:val="009674CA"/>
    <w:rsid w:val="009678BA"/>
    <w:rsid w:val="009679B2"/>
    <w:rsid w:val="009701B9"/>
    <w:rsid w:val="00981A09"/>
    <w:rsid w:val="00981B45"/>
    <w:rsid w:val="009930CD"/>
    <w:rsid w:val="0099600B"/>
    <w:rsid w:val="009A1911"/>
    <w:rsid w:val="009A61F9"/>
    <w:rsid w:val="009B1E5E"/>
    <w:rsid w:val="009B4879"/>
    <w:rsid w:val="009B4B23"/>
    <w:rsid w:val="009B70C6"/>
    <w:rsid w:val="009D18AD"/>
    <w:rsid w:val="009D1D4C"/>
    <w:rsid w:val="009D64A1"/>
    <w:rsid w:val="009D7744"/>
    <w:rsid w:val="009F3B76"/>
    <w:rsid w:val="009F5F15"/>
    <w:rsid w:val="009F6DBF"/>
    <w:rsid w:val="00A20B76"/>
    <w:rsid w:val="00A21ACD"/>
    <w:rsid w:val="00A26393"/>
    <w:rsid w:val="00A26518"/>
    <w:rsid w:val="00A33F1E"/>
    <w:rsid w:val="00A35BC1"/>
    <w:rsid w:val="00A60DC8"/>
    <w:rsid w:val="00A616B0"/>
    <w:rsid w:val="00A65739"/>
    <w:rsid w:val="00A73583"/>
    <w:rsid w:val="00A75FD4"/>
    <w:rsid w:val="00A832B5"/>
    <w:rsid w:val="00A87784"/>
    <w:rsid w:val="00A906A8"/>
    <w:rsid w:val="00A942E1"/>
    <w:rsid w:val="00A97965"/>
    <w:rsid w:val="00A97E82"/>
    <w:rsid w:val="00AA2F8B"/>
    <w:rsid w:val="00AA3362"/>
    <w:rsid w:val="00AB334D"/>
    <w:rsid w:val="00AC75AC"/>
    <w:rsid w:val="00AD3DBF"/>
    <w:rsid w:val="00AD5968"/>
    <w:rsid w:val="00AD76B0"/>
    <w:rsid w:val="00AF11F7"/>
    <w:rsid w:val="00AF2920"/>
    <w:rsid w:val="00AF3A6C"/>
    <w:rsid w:val="00AF432E"/>
    <w:rsid w:val="00B010B1"/>
    <w:rsid w:val="00B0138F"/>
    <w:rsid w:val="00B02318"/>
    <w:rsid w:val="00B04F8D"/>
    <w:rsid w:val="00B13FB9"/>
    <w:rsid w:val="00B1798B"/>
    <w:rsid w:val="00B210A5"/>
    <w:rsid w:val="00B258B4"/>
    <w:rsid w:val="00B26676"/>
    <w:rsid w:val="00B31F80"/>
    <w:rsid w:val="00B375E7"/>
    <w:rsid w:val="00B45EA3"/>
    <w:rsid w:val="00B73345"/>
    <w:rsid w:val="00B7360A"/>
    <w:rsid w:val="00B82587"/>
    <w:rsid w:val="00B8312E"/>
    <w:rsid w:val="00B86129"/>
    <w:rsid w:val="00B8683B"/>
    <w:rsid w:val="00B86E1F"/>
    <w:rsid w:val="00B900D7"/>
    <w:rsid w:val="00B932AC"/>
    <w:rsid w:val="00BA0BCE"/>
    <w:rsid w:val="00BA29CF"/>
    <w:rsid w:val="00BA30A3"/>
    <w:rsid w:val="00BA6649"/>
    <w:rsid w:val="00BA6B60"/>
    <w:rsid w:val="00BB225B"/>
    <w:rsid w:val="00BC1554"/>
    <w:rsid w:val="00BD0366"/>
    <w:rsid w:val="00BD1859"/>
    <w:rsid w:val="00BD25FD"/>
    <w:rsid w:val="00BD4FA7"/>
    <w:rsid w:val="00BD6AA5"/>
    <w:rsid w:val="00BE4DF7"/>
    <w:rsid w:val="00BE53A9"/>
    <w:rsid w:val="00BF1C48"/>
    <w:rsid w:val="00C00639"/>
    <w:rsid w:val="00C0175F"/>
    <w:rsid w:val="00C03BA0"/>
    <w:rsid w:val="00C07DAB"/>
    <w:rsid w:val="00C07F8D"/>
    <w:rsid w:val="00C12065"/>
    <w:rsid w:val="00C161E9"/>
    <w:rsid w:val="00C20A04"/>
    <w:rsid w:val="00C31623"/>
    <w:rsid w:val="00C321BB"/>
    <w:rsid w:val="00C33664"/>
    <w:rsid w:val="00C33AF8"/>
    <w:rsid w:val="00C35E0B"/>
    <w:rsid w:val="00C42E37"/>
    <w:rsid w:val="00C4775F"/>
    <w:rsid w:val="00C51D79"/>
    <w:rsid w:val="00C53825"/>
    <w:rsid w:val="00C568C3"/>
    <w:rsid w:val="00C60552"/>
    <w:rsid w:val="00C62734"/>
    <w:rsid w:val="00C62E1B"/>
    <w:rsid w:val="00C75BBF"/>
    <w:rsid w:val="00C7649D"/>
    <w:rsid w:val="00C777AB"/>
    <w:rsid w:val="00C8017B"/>
    <w:rsid w:val="00C90740"/>
    <w:rsid w:val="00C949F8"/>
    <w:rsid w:val="00C94AB3"/>
    <w:rsid w:val="00C94B4E"/>
    <w:rsid w:val="00CA0066"/>
    <w:rsid w:val="00CA00FD"/>
    <w:rsid w:val="00CA611D"/>
    <w:rsid w:val="00CB26E7"/>
    <w:rsid w:val="00CB5356"/>
    <w:rsid w:val="00CC0CD5"/>
    <w:rsid w:val="00CC1625"/>
    <w:rsid w:val="00CD30B1"/>
    <w:rsid w:val="00CD59F6"/>
    <w:rsid w:val="00CE191D"/>
    <w:rsid w:val="00CE52E0"/>
    <w:rsid w:val="00CF666D"/>
    <w:rsid w:val="00CF6B58"/>
    <w:rsid w:val="00D13AB4"/>
    <w:rsid w:val="00D13D1F"/>
    <w:rsid w:val="00D151AE"/>
    <w:rsid w:val="00D162F4"/>
    <w:rsid w:val="00D176A4"/>
    <w:rsid w:val="00D232EF"/>
    <w:rsid w:val="00D2488E"/>
    <w:rsid w:val="00D30EEB"/>
    <w:rsid w:val="00D33B65"/>
    <w:rsid w:val="00D3557C"/>
    <w:rsid w:val="00D40FEA"/>
    <w:rsid w:val="00D441E3"/>
    <w:rsid w:val="00D46303"/>
    <w:rsid w:val="00D52945"/>
    <w:rsid w:val="00D560F1"/>
    <w:rsid w:val="00D56231"/>
    <w:rsid w:val="00D57F17"/>
    <w:rsid w:val="00D66A83"/>
    <w:rsid w:val="00D80086"/>
    <w:rsid w:val="00D835F4"/>
    <w:rsid w:val="00D84B54"/>
    <w:rsid w:val="00D86372"/>
    <w:rsid w:val="00D951A4"/>
    <w:rsid w:val="00D966ED"/>
    <w:rsid w:val="00D97CF3"/>
    <w:rsid w:val="00DB032A"/>
    <w:rsid w:val="00DB57D6"/>
    <w:rsid w:val="00DB75D6"/>
    <w:rsid w:val="00DC136F"/>
    <w:rsid w:val="00DC49CC"/>
    <w:rsid w:val="00DD06A9"/>
    <w:rsid w:val="00DD3693"/>
    <w:rsid w:val="00DD41F7"/>
    <w:rsid w:val="00DE1B48"/>
    <w:rsid w:val="00DE3409"/>
    <w:rsid w:val="00DF190E"/>
    <w:rsid w:val="00DF677B"/>
    <w:rsid w:val="00E008B8"/>
    <w:rsid w:val="00E03D45"/>
    <w:rsid w:val="00E10654"/>
    <w:rsid w:val="00E117F3"/>
    <w:rsid w:val="00E13314"/>
    <w:rsid w:val="00E14628"/>
    <w:rsid w:val="00E23A5A"/>
    <w:rsid w:val="00E23DAC"/>
    <w:rsid w:val="00E24FD6"/>
    <w:rsid w:val="00E357C4"/>
    <w:rsid w:val="00E41406"/>
    <w:rsid w:val="00E41D77"/>
    <w:rsid w:val="00E527AD"/>
    <w:rsid w:val="00E653C2"/>
    <w:rsid w:val="00E6736A"/>
    <w:rsid w:val="00E70F9A"/>
    <w:rsid w:val="00E8641C"/>
    <w:rsid w:val="00E95A3F"/>
    <w:rsid w:val="00E962D5"/>
    <w:rsid w:val="00E97D1D"/>
    <w:rsid w:val="00EA0E56"/>
    <w:rsid w:val="00EA3528"/>
    <w:rsid w:val="00EA698B"/>
    <w:rsid w:val="00EB1D2A"/>
    <w:rsid w:val="00EB2DE2"/>
    <w:rsid w:val="00EB4C49"/>
    <w:rsid w:val="00EC19CD"/>
    <w:rsid w:val="00EC4726"/>
    <w:rsid w:val="00EC4B0F"/>
    <w:rsid w:val="00EC75DE"/>
    <w:rsid w:val="00ED138A"/>
    <w:rsid w:val="00ED4D48"/>
    <w:rsid w:val="00EE04DD"/>
    <w:rsid w:val="00EE2A41"/>
    <w:rsid w:val="00EE53DC"/>
    <w:rsid w:val="00EE6E5B"/>
    <w:rsid w:val="00EE797A"/>
    <w:rsid w:val="00EF4148"/>
    <w:rsid w:val="00F03C44"/>
    <w:rsid w:val="00F15878"/>
    <w:rsid w:val="00F232C0"/>
    <w:rsid w:val="00F24E50"/>
    <w:rsid w:val="00F307DF"/>
    <w:rsid w:val="00F30B05"/>
    <w:rsid w:val="00F427D9"/>
    <w:rsid w:val="00F42E4C"/>
    <w:rsid w:val="00F603CF"/>
    <w:rsid w:val="00F63AC9"/>
    <w:rsid w:val="00F654FB"/>
    <w:rsid w:val="00F65F0B"/>
    <w:rsid w:val="00F668D0"/>
    <w:rsid w:val="00F70B80"/>
    <w:rsid w:val="00F73487"/>
    <w:rsid w:val="00F74E34"/>
    <w:rsid w:val="00F9154C"/>
    <w:rsid w:val="00F91A80"/>
    <w:rsid w:val="00F94624"/>
    <w:rsid w:val="00FA03F5"/>
    <w:rsid w:val="00FA0727"/>
    <w:rsid w:val="00FA6964"/>
    <w:rsid w:val="00FB30FE"/>
    <w:rsid w:val="00FC33CB"/>
    <w:rsid w:val="00FC5459"/>
    <w:rsid w:val="00FE2A71"/>
    <w:rsid w:val="00FF1803"/>
    <w:rsid w:val="00FF18BF"/>
    <w:rsid w:val="00FF7AFA"/>
    <w:rsid w:val="010A27F9"/>
    <w:rsid w:val="02AF2F55"/>
    <w:rsid w:val="03ED6613"/>
    <w:rsid w:val="03FD9A0C"/>
    <w:rsid w:val="0640D8F1"/>
    <w:rsid w:val="06968A0F"/>
    <w:rsid w:val="075B1472"/>
    <w:rsid w:val="0769B793"/>
    <w:rsid w:val="0932AD49"/>
    <w:rsid w:val="0ACA7E94"/>
    <w:rsid w:val="0B6B70E8"/>
    <w:rsid w:val="0BA02A8F"/>
    <w:rsid w:val="0DD385D0"/>
    <w:rsid w:val="0F8B0822"/>
    <w:rsid w:val="11790588"/>
    <w:rsid w:val="12165C21"/>
    <w:rsid w:val="134908A2"/>
    <w:rsid w:val="14B0A64A"/>
    <w:rsid w:val="15761284"/>
    <w:rsid w:val="165485DF"/>
    <w:rsid w:val="167343E2"/>
    <w:rsid w:val="16832692"/>
    <w:rsid w:val="16A2BDB9"/>
    <w:rsid w:val="16AC7F45"/>
    <w:rsid w:val="1728E16A"/>
    <w:rsid w:val="1891EBDE"/>
    <w:rsid w:val="19F7982B"/>
    <w:rsid w:val="1D4E58DC"/>
    <w:rsid w:val="1E01408E"/>
    <w:rsid w:val="1E6D6DC5"/>
    <w:rsid w:val="1E9FFD86"/>
    <w:rsid w:val="1EC15B06"/>
    <w:rsid w:val="1F3CF070"/>
    <w:rsid w:val="24B8F841"/>
    <w:rsid w:val="28CCC118"/>
    <w:rsid w:val="29F1253E"/>
    <w:rsid w:val="2A04431D"/>
    <w:rsid w:val="2C3AA7ED"/>
    <w:rsid w:val="2CD9E1C9"/>
    <w:rsid w:val="2D042A77"/>
    <w:rsid w:val="2DB1475F"/>
    <w:rsid w:val="2E1A8C59"/>
    <w:rsid w:val="322E03D6"/>
    <w:rsid w:val="32A3CAFC"/>
    <w:rsid w:val="32DE5C86"/>
    <w:rsid w:val="3661A1A4"/>
    <w:rsid w:val="367656BB"/>
    <w:rsid w:val="36F44221"/>
    <w:rsid w:val="3729D5EB"/>
    <w:rsid w:val="382AB0F8"/>
    <w:rsid w:val="38E157E5"/>
    <w:rsid w:val="39CB0F22"/>
    <w:rsid w:val="3A18C36F"/>
    <w:rsid w:val="3E621732"/>
    <w:rsid w:val="3EC25E6D"/>
    <w:rsid w:val="410228A1"/>
    <w:rsid w:val="41B9B6A6"/>
    <w:rsid w:val="43200BF0"/>
    <w:rsid w:val="49925A3E"/>
    <w:rsid w:val="4CACCCD9"/>
    <w:rsid w:val="4E7A2952"/>
    <w:rsid w:val="4F3FFB1C"/>
    <w:rsid w:val="4FC05615"/>
    <w:rsid w:val="50E3833F"/>
    <w:rsid w:val="51219F26"/>
    <w:rsid w:val="5165275E"/>
    <w:rsid w:val="520890AE"/>
    <w:rsid w:val="575C7D9A"/>
    <w:rsid w:val="57D673A9"/>
    <w:rsid w:val="587C0118"/>
    <w:rsid w:val="5DBCB81B"/>
    <w:rsid w:val="6386E407"/>
    <w:rsid w:val="64962319"/>
    <w:rsid w:val="64E0B4F0"/>
    <w:rsid w:val="64E7A839"/>
    <w:rsid w:val="65D20DF5"/>
    <w:rsid w:val="665CBA19"/>
    <w:rsid w:val="66CEF249"/>
    <w:rsid w:val="67F11DAF"/>
    <w:rsid w:val="682A495D"/>
    <w:rsid w:val="6B0A56E8"/>
    <w:rsid w:val="6B50F3E8"/>
    <w:rsid w:val="6C91FA22"/>
    <w:rsid w:val="6CC703DF"/>
    <w:rsid w:val="6E88579B"/>
    <w:rsid w:val="6FAA64E1"/>
    <w:rsid w:val="70CE3BB8"/>
    <w:rsid w:val="71CCB5BD"/>
    <w:rsid w:val="72209736"/>
    <w:rsid w:val="75980C9B"/>
    <w:rsid w:val="75B2EA40"/>
    <w:rsid w:val="763169ED"/>
    <w:rsid w:val="763D4819"/>
    <w:rsid w:val="77F68CC3"/>
    <w:rsid w:val="79AAEB7D"/>
    <w:rsid w:val="7F6D7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D2DCB3A"/>
  <w15:chartTrackingRefBased/>
  <w15:docId w15:val="{3642AF05-E074-446A-83DD-F971C6B60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646FD"/>
    <w:rPr>
      <w:rFonts w:ascii="Arial" w:hAnsi="Arial"/>
      <w:sz w:val="24"/>
      <w:szCs w:val="24"/>
      <w:lang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B900D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3646FD"/>
    <w:pPr>
      <w:keepNext/>
      <w:outlineLvl w:val="1"/>
    </w:pPr>
    <w:rPr>
      <w:b/>
      <w:bCs/>
      <w:color w:val="808080"/>
      <w:lang w:val="x-none" w:eastAsia="x-none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link w:val="Titolo2"/>
    <w:uiPriority w:val="9"/>
    <w:semiHidden/>
    <w:locked/>
    <w:rsid w:val="003646FD"/>
    <w:rPr>
      <w:rFonts w:ascii="Arial" w:hAnsi="Arial" w:cs="Times New Roman"/>
      <w:b/>
      <w:bCs/>
      <w:color w:val="808080"/>
      <w:sz w:val="24"/>
      <w:szCs w:val="24"/>
    </w:rPr>
  </w:style>
  <w:style w:type="character" w:styleId="Collegamentoipertestuale">
    <w:name w:val="Hyperlink"/>
    <w:uiPriority w:val="99"/>
    <w:unhideWhenUsed/>
    <w:rsid w:val="003646FD"/>
    <w:rPr>
      <w:rFonts w:cs="Times New Roman"/>
      <w:color w:val="0000FF"/>
      <w:u w:val="single"/>
    </w:rPr>
  </w:style>
  <w:style w:type="paragraph" w:customStyle="1" w:styleId="BodyCopy">
    <w:name w:val="Body Copy"/>
    <w:basedOn w:val="Normale"/>
    <w:rsid w:val="003646FD"/>
    <w:pPr>
      <w:spacing w:before="120" w:after="120" w:line="360" w:lineRule="auto"/>
      <w:jc w:val="both"/>
    </w:pPr>
  </w:style>
  <w:style w:type="paragraph" w:customStyle="1" w:styleId="Introduction">
    <w:name w:val="Introduction"/>
    <w:basedOn w:val="Normale"/>
    <w:rsid w:val="003646FD"/>
    <w:pPr>
      <w:spacing w:before="120" w:after="120" w:line="360" w:lineRule="auto"/>
      <w:jc w:val="both"/>
    </w:pPr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646FD"/>
    <w:rPr>
      <w:rFonts w:ascii="Tahoma" w:hAnsi="Tahoma"/>
      <w:sz w:val="16"/>
      <w:szCs w:val="16"/>
      <w:lang w:eastAsia="x-none"/>
    </w:rPr>
  </w:style>
  <w:style w:type="character" w:customStyle="1" w:styleId="TestofumettoCarattere">
    <w:name w:val="Testo fumetto Carattere"/>
    <w:link w:val="Testofumetto"/>
    <w:uiPriority w:val="99"/>
    <w:semiHidden/>
    <w:locked/>
    <w:rsid w:val="003646FD"/>
    <w:rPr>
      <w:rFonts w:ascii="Tahoma" w:hAnsi="Tahoma" w:cs="Tahoma"/>
      <w:sz w:val="16"/>
      <w:szCs w:val="16"/>
      <w:lang w:val="en-GB" w:eastAsia="x-none"/>
    </w:rPr>
  </w:style>
  <w:style w:type="paragraph" w:styleId="NormaleWeb">
    <w:name w:val="Normal (Web)"/>
    <w:basedOn w:val="Normale"/>
    <w:uiPriority w:val="99"/>
    <w:unhideWhenUsed/>
    <w:rsid w:val="003646FD"/>
    <w:pPr>
      <w:spacing w:before="100" w:beforeAutospacing="1" w:after="100" w:afterAutospacing="1"/>
    </w:pPr>
    <w:rPr>
      <w:rFonts w:ascii="Times New Roman" w:hAnsi="Times New Roman"/>
      <w:lang w:val="en-US"/>
    </w:rPr>
  </w:style>
  <w:style w:type="character" w:customStyle="1" w:styleId="label">
    <w:name w:val="label"/>
    <w:rsid w:val="003646FD"/>
    <w:rPr>
      <w:rFonts w:cs="Times New Roman"/>
    </w:rPr>
  </w:style>
  <w:style w:type="character" w:customStyle="1" w:styleId="detail">
    <w:name w:val="detail"/>
    <w:rsid w:val="003646FD"/>
    <w:rPr>
      <w:rFonts w:cs="Times New Roman"/>
    </w:rPr>
  </w:style>
  <w:style w:type="character" w:customStyle="1" w:styleId="apple-style-span">
    <w:name w:val="apple-style-span"/>
    <w:rsid w:val="00726E08"/>
    <w:rPr>
      <w:rFonts w:cs="Times New Roman"/>
    </w:rPr>
  </w:style>
  <w:style w:type="character" w:styleId="Collegamentovisitato">
    <w:name w:val="FollowedHyperlink"/>
    <w:uiPriority w:val="99"/>
    <w:semiHidden/>
    <w:unhideWhenUsed/>
    <w:rsid w:val="00EE04DD"/>
    <w:rPr>
      <w:color w:val="800080"/>
      <w:u w:val="single"/>
    </w:rPr>
  </w:style>
  <w:style w:type="character" w:customStyle="1" w:styleId="Titolo1Carattere">
    <w:name w:val="Titolo 1 Carattere"/>
    <w:link w:val="Titolo1"/>
    <w:uiPriority w:val="9"/>
    <w:rsid w:val="00B900D7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styleId="Enfasigrassetto">
    <w:name w:val="Strong"/>
    <w:uiPriority w:val="22"/>
    <w:qFormat/>
    <w:rsid w:val="00E008B8"/>
    <w:rPr>
      <w:b/>
      <w:bCs/>
    </w:rPr>
  </w:style>
  <w:style w:type="paragraph" w:customStyle="1" w:styleId="intro">
    <w:name w:val="intro"/>
    <w:basedOn w:val="Normale"/>
    <w:rsid w:val="00E008B8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apple-converted-space">
    <w:name w:val="apple-converted-space"/>
    <w:basedOn w:val="Carpredefinitoparagrafo"/>
    <w:rsid w:val="004948DB"/>
  </w:style>
  <w:style w:type="paragraph" w:styleId="Intestazione">
    <w:name w:val="header"/>
    <w:basedOn w:val="Normale"/>
    <w:link w:val="IntestazioneCarattere"/>
    <w:uiPriority w:val="99"/>
    <w:unhideWhenUsed/>
    <w:rsid w:val="00C0175F"/>
    <w:pPr>
      <w:tabs>
        <w:tab w:val="center" w:pos="4513"/>
        <w:tab w:val="right" w:pos="9026"/>
      </w:tabs>
    </w:pPr>
    <w:rPr>
      <w:lang w:val="x-none"/>
    </w:rPr>
  </w:style>
  <w:style w:type="character" w:customStyle="1" w:styleId="IntestazioneCarattere">
    <w:name w:val="Intestazione Carattere"/>
    <w:link w:val="Intestazione"/>
    <w:uiPriority w:val="99"/>
    <w:rsid w:val="00C0175F"/>
    <w:rPr>
      <w:rFonts w:ascii="Arial" w:hAnsi="Arial"/>
      <w:sz w:val="24"/>
      <w:szCs w:val="24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C0175F"/>
    <w:pPr>
      <w:tabs>
        <w:tab w:val="center" w:pos="4513"/>
        <w:tab w:val="right" w:pos="9026"/>
      </w:tabs>
    </w:pPr>
    <w:rPr>
      <w:lang w:val="x-none"/>
    </w:rPr>
  </w:style>
  <w:style w:type="character" w:customStyle="1" w:styleId="PidipaginaCarattere">
    <w:name w:val="Piè di pagina Carattere"/>
    <w:link w:val="Pidipagina"/>
    <w:uiPriority w:val="99"/>
    <w:rsid w:val="00C0175F"/>
    <w:rPr>
      <w:rFonts w:ascii="Arial" w:hAnsi="Arial"/>
      <w:sz w:val="24"/>
      <w:szCs w:val="24"/>
      <w:lang w:eastAsia="en-US"/>
    </w:rPr>
  </w:style>
  <w:style w:type="paragraph" w:customStyle="1" w:styleId="wp-body-text---col-p">
    <w:name w:val="wp-body-text---col-p"/>
    <w:basedOn w:val="Normale"/>
    <w:rsid w:val="005076D1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body-text---col-c-c0">
    <w:name w:val="body-text---col-c-c0"/>
    <w:rsid w:val="005076D1"/>
  </w:style>
  <w:style w:type="character" w:styleId="Menzionenonrisolta">
    <w:name w:val="Unresolved Mention"/>
    <w:uiPriority w:val="99"/>
    <w:semiHidden/>
    <w:unhideWhenUsed/>
    <w:rsid w:val="008A6A7A"/>
    <w:rPr>
      <w:color w:val="605E5C"/>
      <w:shd w:val="clear" w:color="auto" w:fill="E1DFDD"/>
    </w:rPr>
  </w:style>
  <w:style w:type="character" w:styleId="Enfasicorsivo">
    <w:name w:val="Emphasis"/>
    <w:uiPriority w:val="20"/>
    <w:qFormat/>
    <w:rsid w:val="00DE3409"/>
    <w:rPr>
      <w:i/>
      <w:iCs/>
    </w:rPr>
  </w:style>
  <w:style w:type="character" w:customStyle="1" w:styleId="fragmenttag">
    <w:name w:val="fragment__tag"/>
    <w:rsid w:val="009213B5"/>
  </w:style>
  <w:style w:type="paragraph" w:customStyle="1" w:styleId="size-xxxl">
    <w:name w:val="size-xxxl"/>
    <w:basedOn w:val="Normale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paragraph" w:customStyle="1" w:styleId="size-xl">
    <w:name w:val="size-xl"/>
    <w:basedOn w:val="Normale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styleId="Rimandocommento">
    <w:name w:val="annotation reference"/>
    <w:rsid w:val="000245BC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0245BC"/>
    <w:pPr>
      <w:suppressAutoHyphens/>
      <w:autoSpaceDN w:val="0"/>
      <w:spacing w:after="160"/>
      <w:textAlignment w:val="baseline"/>
    </w:pPr>
    <w:rPr>
      <w:rFonts w:ascii="Calibri" w:eastAsia="Calibri" w:hAnsi="Calibri"/>
      <w:sz w:val="20"/>
      <w:szCs w:val="20"/>
    </w:rPr>
  </w:style>
  <w:style w:type="character" w:customStyle="1" w:styleId="TestocommentoCarattere">
    <w:name w:val="Testo commento Carattere"/>
    <w:link w:val="Testocommento"/>
    <w:rsid w:val="000245BC"/>
    <w:rPr>
      <w:rFonts w:eastAsia="Calibri"/>
      <w:lang w:eastAsia="en-US"/>
    </w:rPr>
  </w:style>
  <w:style w:type="paragraph" w:styleId="Revisione">
    <w:name w:val="Revision"/>
    <w:hidden/>
    <w:uiPriority w:val="99"/>
    <w:semiHidden/>
    <w:rsid w:val="00FF7AFA"/>
    <w:rPr>
      <w:rFonts w:ascii="Arial" w:hAnsi="Arial"/>
      <w:sz w:val="24"/>
      <w:szCs w:val="24"/>
      <w:lang w:eastAsia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B932AC"/>
    <w:pPr>
      <w:suppressAutoHyphens w:val="0"/>
      <w:autoSpaceDN/>
      <w:spacing w:after="0"/>
      <w:textAlignment w:val="auto"/>
    </w:pPr>
    <w:rPr>
      <w:rFonts w:ascii="Arial" w:eastAsia="Times New Roman" w:hAnsi="Arial"/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B932AC"/>
    <w:rPr>
      <w:rFonts w:ascii="Arial" w:eastAsia="Calibri" w:hAnsi="Arial"/>
      <w:b/>
      <w:bCs/>
      <w:lang w:eastAsia="en-US"/>
    </w:rPr>
  </w:style>
  <w:style w:type="paragraph" w:customStyle="1" w:styleId="pf0">
    <w:name w:val="pf0"/>
    <w:basedOn w:val="Normale"/>
    <w:rsid w:val="007E570F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cf01">
    <w:name w:val="cf01"/>
    <w:basedOn w:val="Carpredefinitoparagrafo"/>
    <w:rsid w:val="007E570F"/>
    <w:rPr>
      <w:rFonts w:ascii="Segoe UI" w:hAnsi="Segoe UI" w:cs="Segoe UI" w:hint="default"/>
      <w:sz w:val="18"/>
      <w:szCs w:val="18"/>
    </w:rPr>
  </w:style>
  <w:style w:type="character" w:customStyle="1" w:styleId="normaltextrun">
    <w:name w:val="normaltextrun"/>
    <w:rsid w:val="00DD41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9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30528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607608">
              <w:marLeft w:val="0"/>
              <w:marRight w:val="0"/>
              <w:marTop w:val="0"/>
              <w:marBottom w:val="0"/>
              <w:divBdr>
                <w:top w:val="single" w:sz="6" w:space="0" w:color="D6D6D6"/>
                <w:left w:val="single" w:sz="6" w:space="11" w:color="D6D6D6"/>
                <w:bottom w:val="single" w:sz="6" w:space="0" w:color="D6D6D6"/>
                <w:right w:val="single" w:sz="6" w:space="11" w:color="D6D6D6"/>
              </w:divBdr>
              <w:divsChild>
                <w:div w:id="697588595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941560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069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23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39401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7268970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74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5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96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5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71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720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465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308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839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6557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0226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14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9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4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2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1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5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0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66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46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252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052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1772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0558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7830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5914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446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25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6240">
          <w:marLeft w:val="0"/>
          <w:marRight w:val="0"/>
          <w:marTop w:val="0"/>
          <w:marBottom w:val="630"/>
          <w:divBdr>
            <w:top w:val="single" w:sz="6" w:space="0" w:color="797874"/>
            <w:left w:val="none" w:sz="0" w:space="0" w:color="797874"/>
            <w:bottom w:val="single" w:sz="12" w:space="0" w:color="797874"/>
            <w:right w:val="none" w:sz="0" w:space="0" w:color="797874"/>
          </w:divBdr>
          <w:divsChild>
            <w:div w:id="137724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717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228544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515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3000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819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39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7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8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93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15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8579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731589">
              <w:marLeft w:val="0"/>
              <w:marRight w:val="0"/>
              <w:marTop w:val="0"/>
              <w:marBottom w:val="0"/>
              <w:divBdr>
                <w:top w:val="single" w:sz="6" w:space="0" w:color="D6D6D6"/>
                <w:left w:val="single" w:sz="6" w:space="11" w:color="D6D6D6"/>
                <w:bottom w:val="single" w:sz="6" w:space="0" w:color="D6D6D6"/>
                <w:right w:val="single" w:sz="6" w:space="11" w:color="D6D6D6"/>
              </w:divBdr>
              <w:divsChild>
                <w:div w:id="504592195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57776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2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88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19031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487523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55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4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2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4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3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0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8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7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9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0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6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4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9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9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7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weg.net/catalog/weg/IT/it/Electric-Motors/Low-Voltage-IEC-Motors/Three-Phase/W23-Sync%2B/W23-Sync%2B/p/MKT_WMO_EU_TEXT_IMAGE_W23_SYNC_PLUS?utm_source=google&amp;utm_medium=article&amp;utm_campaign=WEG1264&amp;utm_id=SPS+Italia&amp;utm_term=motor&amp;utm_content=Earned" TargetMode="External"/><Relationship Id="rId18" Type="http://schemas.openxmlformats.org/officeDocument/2006/relationships/hyperlink" Target="https://www.weg.net/institutional/IT/en/solutions/motion-drives?utm_source=google&amp;utm_medium=article&amp;utm_campaign=WEG1264&amp;utm_id=SPS+Italia&amp;utm_term=motor&amp;utm_content=Earned" TargetMode="External"/><Relationship Id="rId26" Type="http://schemas.openxmlformats.org/officeDocument/2006/relationships/hyperlink" Target="https://www.linkedin.com/company/stone-junction-ltd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mailto:stephanie@stonejunction.co.uk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www.weg.net/institutional/IT/it/?utm_source=google&amp;utm_medium=article&amp;utm_campaign=WEG1264&amp;utm_id=SPS+Italia&amp;utm_term=motor&amp;utm_content=Earned" TargetMode="External"/><Relationship Id="rId17" Type="http://schemas.openxmlformats.org/officeDocument/2006/relationships/hyperlink" Target="https://www.weg.net/catalog/weg/IT/it/Electric-Motors/W80-AXgen/W80-AXgen/p/MKT_WMO_EU_TEXT_IMAGE_W80_AXGEN?utm_source=google&amp;utm_medium=article&amp;utm_campaign=WEG1264&amp;utm_id=SPS+Italia&amp;utm_term=motor&amp;utm_content=Earned" TargetMode="External"/><Relationship Id="rId25" Type="http://schemas.openxmlformats.org/officeDocument/2006/relationships/hyperlink" Target="http://www.facebook.com/technicalPR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weg.net/catalog/weg/IT/it/Digital-Solutions/Conectivity-and-Monitoring-Devices/Condition-Monitoring-Sensors/WEGscan/c/GLOBAL_WDC_DIGITAL_WEG_SCAN?utm_source=google&amp;utm_medium=article&amp;utm_campaign=WEG1264&amp;utm_id=SPS+Italia&amp;utm_term=motor&amp;utm_content=Earned" TargetMode="External"/><Relationship Id="rId20" Type="http://schemas.openxmlformats.org/officeDocument/2006/relationships/hyperlink" Target="mailto:laura@stonejunction.co.uk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hyperlink" Target="http://www.twitter.com/StoneJunctionPR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weg.net/catalog/weg/IT/it/Digital-Solutions/Condition-Monitoring/WEG-Motion-Fleet-Management/WEG-Motion-Fleet-Management/p/MKT_WDC_GLOBAL_PRODUCT_DIGITAL_MOTION_FLEET_MANAGEMENT?utm_source=google&amp;utm_medium=article&amp;utm_campaign=WEG1264&amp;utm_id=SPS+Italia&amp;utm_term=motor&amp;utm_content=Earned" TargetMode="External"/><Relationship Id="rId23" Type="http://schemas.openxmlformats.org/officeDocument/2006/relationships/hyperlink" Target="http://www.stone-junction.blogspot.com" TargetMode="External"/><Relationship Id="rId28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yperlink" Target="https://www.weg.net/institutional/MR/en/all-news/all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weg.net/catalog/weg/IT/it/Drives/Variable-Speed-Drives/System-Drives/Variable-Speed-Drive-CFW900/Variable-Speed-Drive-CFW900/p/MKT_WDC_GLOBAL_PRODUCT_INVERTER_CFW900?utm_source=google&amp;utm_medium=article&amp;utm_campaign=WEG1264&amp;utm_id=SPS+Italia&amp;utm_term=motor&amp;utm_content=Earned" TargetMode="External"/><Relationship Id="rId22" Type="http://schemas.openxmlformats.org/officeDocument/2006/relationships/hyperlink" Target="http://www.stonejunction.co.uk/" TargetMode="External"/><Relationship Id="rId2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3137320-08c7-41f4-8e31-d7d186c713fc">
      <Terms xmlns="http://schemas.microsoft.com/office/infopath/2007/PartnerControls"/>
    </lcf76f155ced4ddcb4097134ff3c332f>
    <TaxCatchAll xmlns="57045ca7-eb12-4a0b-9112-d762b432b210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B590B2C076D34293AC619A9DEC14B8" ma:contentTypeVersion="18" ma:contentTypeDescription="Create a new document." ma:contentTypeScope="" ma:versionID="f8c7bcdb4bd34571c1bf3eba12abf534">
  <xsd:schema xmlns:xsd="http://www.w3.org/2001/XMLSchema" xmlns:xs="http://www.w3.org/2001/XMLSchema" xmlns:p="http://schemas.microsoft.com/office/2006/metadata/properties" xmlns:ns2="83137320-08c7-41f4-8e31-d7d186c713fc" xmlns:ns3="57045ca7-eb12-4a0b-9112-d762b432b210" targetNamespace="http://schemas.microsoft.com/office/2006/metadata/properties" ma:root="true" ma:fieldsID="f4ca3b4ed0a8d6b07eee9209cb9663c5" ns2:_="" ns3:_="">
    <xsd:import namespace="83137320-08c7-41f4-8e31-d7d186c713fc"/>
    <xsd:import namespace="57045ca7-eb12-4a0b-9112-d762b432b2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137320-08c7-41f4-8e31-d7d186c713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42d73ae-c86d-48f5-817e-1ea5624ba4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045ca7-eb12-4a0b-9112-d762b432b21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45489b6-b086-4647-ac7b-3ba5c666b1ab}" ma:internalName="TaxCatchAll" ma:showField="CatchAllData" ma:web="57045ca7-eb12-4a0b-9112-d762b432b2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71A216-631C-46F5-BA3A-9DF47FC124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AF1FB19-CD7E-4E2F-9987-FFFA38A88A46}">
  <ds:schemaRefs>
    <ds:schemaRef ds:uri="http://schemas.microsoft.com/office/2006/metadata/properties"/>
    <ds:schemaRef ds:uri="http://schemas.microsoft.com/office/infopath/2007/PartnerControls"/>
    <ds:schemaRef ds:uri="83137320-08c7-41f4-8e31-d7d186c713fc"/>
    <ds:schemaRef ds:uri="57045ca7-eb12-4a0b-9112-d762b432b210"/>
  </ds:schemaRefs>
</ds:datastoreItem>
</file>

<file path=customXml/itemProps3.xml><?xml version="1.0" encoding="utf-8"?>
<ds:datastoreItem xmlns:ds="http://schemas.openxmlformats.org/officeDocument/2006/customXml" ds:itemID="{BE1AD198-705A-484B-B1E6-0CC32191C2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137320-08c7-41f4-8e31-d7d186c713fc"/>
    <ds:schemaRef ds:uri="57045ca7-eb12-4a0b-9112-d762b432b2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3AA3792-417D-4893-A172-9544270DA8A2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886666a6-a8d2-4604-a002-95b622cb7e18}" enabled="0" method="" siteId="{886666a6-a8d2-4604-a002-95b622cb7e18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1378</Words>
  <Characters>7857</Characters>
  <Application>Microsoft Office Word</Application>
  <DocSecurity>0</DocSecurity>
  <Lines>65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RS002</dc:creator>
  <cp:keywords/>
  <cp:lastModifiedBy>Ilaria Mandelli</cp:lastModifiedBy>
  <cp:revision>39</cp:revision>
  <cp:lastPrinted>2013-11-27T21:43:00Z</cp:lastPrinted>
  <dcterms:created xsi:type="dcterms:W3CDTF">2025-04-20T20:54:00Z</dcterms:created>
  <dcterms:modified xsi:type="dcterms:W3CDTF">2025-04-20T21:31:00Z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ContentTypeId">
    <vt:lpwstr>0x0101006DB590B2C076D34293AC619A9DEC14B8</vt:lpwstr>
  </property>
  <property fmtid="{D5CDD505-2E9C-101B-9397-08002B2CF9AE}" pid="5" name="MediaServiceImageTags">
    <vt:lpwstr/>
  </property>
</Properties>
</file>