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2DCB3A" w14:textId="77777777" w:rsidR="00B86E1F" w:rsidRPr="005076D1" w:rsidRDefault="000B7E0B" w:rsidP="005076D1">
      <w:pPr>
        <w:pStyle w:val="BodyCopy"/>
        <w:jc w:val="left"/>
        <w:rPr>
          <w:rFonts w:eastAsia="MS Mincho" w:cs="Arial"/>
        </w:rPr>
      </w:pPr>
      <w:r>
        <w:rPr>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Balk1"/>
        <w:spacing w:line="360" w:lineRule="auto"/>
        <w:rPr>
          <w:rFonts w:ascii="Arial" w:hAnsi="Arial" w:cs="Arial"/>
          <w:sz w:val="24"/>
          <w:szCs w:val="24"/>
        </w:rPr>
      </w:pPr>
    </w:p>
    <w:p w14:paraId="5D2DCB3E" w14:textId="66902E6F" w:rsidR="000F78F9" w:rsidRDefault="00771CA8" w:rsidP="00771CA8">
      <w:pPr>
        <w:spacing w:line="480" w:lineRule="auto"/>
        <w:jc w:val="center"/>
        <w:rPr>
          <w:rFonts w:cs="Arial"/>
          <w:b/>
          <w:bCs/>
          <w:sz w:val="32"/>
          <w:szCs w:val="32"/>
        </w:rPr>
      </w:pPr>
      <w:proofErr w:type="spellStart"/>
      <w:r>
        <w:rPr>
          <w:b/>
          <w:bCs/>
          <w:sz w:val="32"/>
          <w:szCs w:val="32"/>
        </w:rPr>
        <w:t>WEG’in</w:t>
      </w:r>
      <w:proofErr w:type="spellEnd"/>
      <w:r>
        <w:rPr>
          <w:b/>
          <w:bCs/>
          <w:sz w:val="32"/>
          <w:szCs w:val="32"/>
        </w:rPr>
        <w:t xml:space="preserve"> Avrupa Endüstri Parkı</w:t>
      </w:r>
      <w:r w:rsidR="00DD1CF9" w:rsidRPr="06DBA5AA">
        <w:rPr>
          <w:b/>
          <w:bCs/>
          <w:sz w:val="32"/>
          <w:szCs w:val="32"/>
        </w:rPr>
        <w:t xml:space="preserve"> Portekiz'de </w:t>
      </w:r>
      <w:r>
        <w:rPr>
          <w:b/>
          <w:bCs/>
          <w:sz w:val="32"/>
          <w:szCs w:val="32"/>
        </w:rPr>
        <w:t>Açıldı</w:t>
      </w:r>
    </w:p>
    <w:p w14:paraId="0B96DDED" w14:textId="77777777" w:rsidR="00771CA8" w:rsidRPr="00771CA8" w:rsidRDefault="00771CA8" w:rsidP="00771CA8">
      <w:pPr>
        <w:spacing w:line="480" w:lineRule="auto"/>
        <w:rPr>
          <w:rFonts w:cs="Arial"/>
          <w:b/>
          <w:bCs/>
          <w:sz w:val="32"/>
          <w:szCs w:val="32"/>
        </w:rPr>
      </w:pPr>
    </w:p>
    <w:p w14:paraId="4CC7503E" w14:textId="44523922" w:rsidR="00800BEB" w:rsidRPr="00800BEB" w:rsidRDefault="00475BC2" w:rsidP="00800BEB">
      <w:pPr>
        <w:spacing w:line="480" w:lineRule="auto"/>
        <w:jc w:val="both"/>
        <w:rPr>
          <w:b/>
          <w:bCs/>
        </w:rPr>
      </w:pPr>
      <w:r>
        <w:rPr>
          <w:b/>
          <w:bCs/>
        </w:rPr>
        <w:t xml:space="preserve">Küresel motor üreticisi </w:t>
      </w:r>
      <w:hyperlink r:id="rId11">
        <w:r>
          <w:rPr>
            <w:rStyle w:val="Kpr"/>
            <w:b/>
            <w:bCs/>
          </w:rPr>
          <w:t>WEG</w:t>
        </w:r>
      </w:hyperlink>
      <w:r>
        <w:rPr>
          <w:b/>
          <w:bCs/>
        </w:rPr>
        <w:t>, 17 Ekim 2024'te yeni Avrupa Endüstri Parkı</w:t>
      </w:r>
      <w:r w:rsidR="006F6593">
        <w:rPr>
          <w:b/>
          <w:bCs/>
        </w:rPr>
        <w:t>’</w:t>
      </w:r>
      <w:r>
        <w:rPr>
          <w:b/>
          <w:bCs/>
        </w:rPr>
        <w:t xml:space="preserve">nın açılışını </w:t>
      </w:r>
      <w:r w:rsidR="006F6593">
        <w:rPr>
          <w:b/>
          <w:bCs/>
        </w:rPr>
        <w:t>gerçekleştirdi</w:t>
      </w:r>
      <w:r>
        <w:rPr>
          <w:b/>
          <w:bCs/>
        </w:rPr>
        <w:t xml:space="preserve">. Merkezi Porto, Portekiz'de bulunan yeni tesis, şirketin Avrupa çapındaki stratejik genişlemesinde önemli bir </w:t>
      </w:r>
      <w:r w:rsidR="00450B8C">
        <w:rPr>
          <w:b/>
          <w:bCs/>
        </w:rPr>
        <w:t>kilometre taşı görevini</w:t>
      </w:r>
      <w:r>
        <w:rPr>
          <w:b/>
          <w:bCs/>
        </w:rPr>
        <w:t xml:space="preserve"> temsil ediyor. Bu yeni tesis, </w:t>
      </w:r>
      <w:proofErr w:type="spellStart"/>
      <w:r>
        <w:rPr>
          <w:b/>
          <w:bCs/>
        </w:rPr>
        <w:t>WEG'in</w:t>
      </w:r>
      <w:proofErr w:type="spellEnd"/>
      <w:r>
        <w:rPr>
          <w:b/>
          <w:bCs/>
        </w:rPr>
        <w:t xml:space="preserve"> endüstriyel üretimdeki lider konumunu güçlendirmekle kalmıyor, aynı zamanda bölge genelinde rekabet gücünün ve sürdürülebilirliğin artırılmasında da önemli bir rol oynuyor.</w:t>
      </w:r>
    </w:p>
    <w:p w14:paraId="512F165F" w14:textId="77777777" w:rsidR="00800BEB" w:rsidRPr="00800BEB" w:rsidRDefault="00800BEB" w:rsidP="00800BEB">
      <w:pPr>
        <w:spacing w:line="480" w:lineRule="auto"/>
        <w:jc w:val="both"/>
      </w:pPr>
    </w:p>
    <w:p w14:paraId="6440744E" w14:textId="271108D1" w:rsidR="00800BEB" w:rsidRDefault="00800BEB" w:rsidP="00800BEB">
      <w:pPr>
        <w:spacing w:line="480" w:lineRule="auto"/>
        <w:jc w:val="both"/>
      </w:pPr>
      <w:r>
        <w:t>Porto</w:t>
      </w:r>
      <w:r w:rsidR="00771CA8">
        <w:t xml:space="preserve">’ya yakın </w:t>
      </w:r>
      <w:r>
        <w:t xml:space="preserve">Santo </w:t>
      </w:r>
      <w:proofErr w:type="spellStart"/>
      <w:r>
        <w:t>Tirso'da</w:t>
      </w:r>
      <w:proofErr w:type="spellEnd"/>
      <w:r>
        <w:t xml:space="preserve"> yer alan modern teknolojiye sahip Endüstri Parkı, 45.000 metrekareden fazla kapalı bir alan ve 100.000 toplam metrekarelik bir alanı kapsıyor. </w:t>
      </w:r>
      <w:proofErr w:type="spellStart"/>
      <w:r>
        <w:t>WEG'in</w:t>
      </w:r>
      <w:proofErr w:type="spellEnd"/>
      <w:r>
        <w:t xml:space="preserve"> Brezilya dışındaki en büyük işletmelerinden biri olan tesis, Avrupa, Kuzey Afrika ve Orta Doğu'daki önemli pazarlara hizmet vere</w:t>
      </w:r>
      <w:r w:rsidR="00894AFC">
        <w:t>cek</w:t>
      </w:r>
      <w:r>
        <w:t xml:space="preserve"> </w:t>
      </w:r>
      <w:r w:rsidR="00894AFC">
        <w:t>gelişmiş</w:t>
      </w:r>
      <w:r>
        <w:t xml:space="preserve"> üretim ve </w:t>
      </w:r>
      <w:proofErr w:type="spellStart"/>
      <w:r>
        <w:t>inovasyon</w:t>
      </w:r>
      <w:proofErr w:type="spellEnd"/>
      <w:r>
        <w:t xml:space="preserve"> merkez</w:t>
      </w:r>
      <w:r w:rsidR="00894AFC">
        <w:t>i</w:t>
      </w:r>
      <w:r>
        <w:t xml:space="preserve"> olmaya hazırlanıyor.</w:t>
      </w:r>
    </w:p>
    <w:p w14:paraId="4E50579C" w14:textId="77777777" w:rsidR="00894AFC" w:rsidRPr="00800BEB" w:rsidRDefault="00894AFC" w:rsidP="00800BEB">
      <w:pPr>
        <w:spacing w:line="480" w:lineRule="auto"/>
        <w:jc w:val="both"/>
      </w:pPr>
    </w:p>
    <w:p w14:paraId="5BDA70A2" w14:textId="4A8B9E15" w:rsidR="00800BEB" w:rsidRDefault="00894AFC" w:rsidP="00800BEB">
      <w:pPr>
        <w:spacing w:line="480" w:lineRule="auto"/>
        <w:jc w:val="both"/>
      </w:pPr>
      <w:r>
        <w:t>Bu yeni üretim tesisinde</w:t>
      </w:r>
      <w:r w:rsidR="00800BEB">
        <w:t>, şaft yüksekliği 1.400 milimetreye kadar dahil olmak üzere orta ve yüksek voltaj motorlarının yanı sıra motor kontrol merkezlerinin üretimine özel HV Çözüm Merkezi</w:t>
      </w:r>
      <w:r>
        <w:t xml:space="preserve"> de</w:t>
      </w:r>
      <w:r w:rsidR="00800BEB">
        <w:t xml:space="preserve"> bulunmaktadır. Aynı zamanda dünyanın en gelişmiş test ve Ar-Ge </w:t>
      </w:r>
      <w:r w:rsidR="00800BEB">
        <w:lastRenderedPageBreak/>
        <w:t xml:space="preserve">tesislerinden birine de ev sahipliği yapacak ve </w:t>
      </w:r>
      <w:proofErr w:type="spellStart"/>
      <w:r w:rsidR="00800BEB">
        <w:t>WEG'in</w:t>
      </w:r>
      <w:proofErr w:type="spellEnd"/>
      <w:r w:rsidR="00800BEB">
        <w:t xml:space="preserve"> endüstriyel sektördeki teknolojik gelişmelerin ön saflarında yer almasını sağlayacak.</w:t>
      </w:r>
    </w:p>
    <w:p w14:paraId="732B3E50" w14:textId="77777777" w:rsidR="00800BEB" w:rsidRPr="00800BEB" w:rsidRDefault="00800BEB" w:rsidP="00800BEB">
      <w:pPr>
        <w:spacing w:line="480" w:lineRule="auto"/>
        <w:jc w:val="both"/>
      </w:pPr>
    </w:p>
    <w:p w14:paraId="4480F8BA" w14:textId="510497EA" w:rsidR="00800BEB" w:rsidRDefault="00800BEB" w:rsidP="00800BEB">
      <w:pPr>
        <w:spacing w:line="480" w:lineRule="auto"/>
        <w:jc w:val="both"/>
      </w:pPr>
      <w:proofErr w:type="spellStart"/>
      <w:r>
        <w:t>WEG'in</w:t>
      </w:r>
      <w:proofErr w:type="spellEnd"/>
      <w:r>
        <w:t xml:space="preserve"> yeni Endüstri Parkı </w:t>
      </w:r>
      <w:r w:rsidR="00771CA8">
        <w:t xml:space="preserve">Portekiz </w:t>
      </w:r>
      <w:r w:rsidR="00894AFC">
        <w:t>sınırının da ötesine geçerek</w:t>
      </w:r>
      <w:r>
        <w:t xml:space="preserve"> Avrupa endüstrilerine</w:t>
      </w:r>
      <w:r w:rsidR="00894AFC">
        <w:t xml:space="preserve"> de</w:t>
      </w:r>
      <w:r>
        <w:t xml:space="preserve"> önemli faydalar sağ</w:t>
      </w:r>
      <w:r w:rsidR="00894AFC">
        <w:t>layacak</w:t>
      </w:r>
      <w:r>
        <w:t>. Bu tesisle WEG</w:t>
      </w:r>
      <w:r w:rsidR="007C18EE">
        <w:t>;</w:t>
      </w:r>
      <w:r w:rsidR="00894AFC">
        <w:t xml:space="preserve"> </w:t>
      </w:r>
      <w:r>
        <w:t>daha hızlı teslimat süreleri, daha güvenilir tedarik zincir</w:t>
      </w:r>
      <w:r w:rsidR="00894AFC">
        <w:t>i yönetimi</w:t>
      </w:r>
      <w:r>
        <w:t xml:space="preserve"> ve özel çözümler sağlay</w:t>
      </w:r>
      <w:r w:rsidR="00894AFC">
        <w:t xml:space="preserve">arak </w:t>
      </w:r>
      <w:r w:rsidR="00894AFC">
        <w:t>müşterilerinin özel ihtiyaçlarını karşılay</w:t>
      </w:r>
      <w:r w:rsidR="00894AFC">
        <w:t>acak.</w:t>
      </w:r>
    </w:p>
    <w:p w14:paraId="65D01278" w14:textId="77777777" w:rsidR="007C18EE" w:rsidRPr="00800BEB" w:rsidRDefault="007C18EE" w:rsidP="00800BEB">
      <w:pPr>
        <w:spacing w:line="480" w:lineRule="auto"/>
        <w:jc w:val="both"/>
      </w:pPr>
    </w:p>
    <w:p w14:paraId="147FE4B4" w14:textId="68DB9262" w:rsidR="006667F1" w:rsidRDefault="006667F1" w:rsidP="006667F1">
      <w:pPr>
        <w:spacing w:line="480" w:lineRule="auto"/>
        <w:jc w:val="both"/>
      </w:pPr>
      <w:proofErr w:type="spellStart"/>
      <w:r>
        <w:t>WEG</w:t>
      </w:r>
      <w:r w:rsidR="00771CA8">
        <w:t>’</w:t>
      </w:r>
      <w:r>
        <w:t>in</w:t>
      </w:r>
      <w:proofErr w:type="spellEnd"/>
      <w:r>
        <w:t xml:space="preserve"> Avrupa ve Orta Doğu </w:t>
      </w:r>
      <w:r w:rsidR="007C18EE">
        <w:t>P</w:t>
      </w:r>
      <w:r>
        <w:t xml:space="preserve">azarlama </w:t>
      </w:r>
      <w:r w:rsidR="007C18EE">
        <w:t>M</w:t>
      </w:r>
      <w:r>
        <w:t xml:space="preserve">üdürü Marek </w:t>
      </w:r>
      <w:r>
        <w:rPr>
          <w:color w:val="000000"/>
        </w:rPr>
        <w:t>Lukaszczyk</w:t>
      </w:r>
      <w:r>
        <w:t>, "Bu yeni Endüstri Parkı bir üretim tesisinden daha fazlasıdır; Avrupa genelindeki endüstrilerin verimliliğini ve sürdürülebilirliğini önemli ölçüde artıracak stratejik bir varlıktır" dedi. "Yeni teknolojiyi ve yüksek kaliteli üretimi Avrupalı ​​müşterilerimize yakınlaştırarak, onların piyasa taleplerine daha hızlı yanıt vermelerine ve rekabet güçlerine katkı sağlıyoruz.”</w:t>
      </w:r>
    </w:p>
    <w:p w14:paraId="7F0B11B8" w14:textId="77777777" w:rsidR="006667F1" w:rsidRDefault="006667F1" w:rsidP="006667F1">
      <w:pPr>
        <w:spacing w:line="480" w:lineRule="auto"/>
        <w:jc w:val="both"/>
      </w:pPr>
    </w:p>
    <w:p w14:paraId="747DDE86" w14:textId="3844BFDA" w:rsidR="006667F1" w:rsidRDefault="00800BEB" w:rsidP="006667F1">
      <w:pPr>
        <w:spacing w:line="480" w:lineRule="auto"/>
        <w:jc w:val="both"/>
      </w:pPr>
      <w:proofErr w:type="spellStart"/>
      <w:r>
        <w:t>WEG'in</w:t>
      </w:r>
      <w:proofErr w:type="spellEnd"/>
      <w:r>
        <w:t xml:space="preserve"> sürdürülebilirlik taahhüdüyle uyumlu olarak, bu endüstri parkı yüzde 100 yenilenebilir enerjiyle çalışıyor ve şirketin daha geniş karbon nötrlüğü ve kaynak verimliliği hedeflerine katkıda bulunuyor. Sürdürülebilir uygulamalara odaklanma, yalnızca WEG işletmelerinin çevresel etkisini azaltmakla kalmıyor, aynı zamanda Avrupa endüstrilerinin kendi sürdürülebilirlik hedeflerine ulaşmalarına da destek oluyor.</w:t>
      </w:r>
    </w:p>
    <w:p w14:paraId="64D5E291" w14:textId="77777777" w:rsidR="006667F1" w:rsidRDefault="006667F1" w:rsidP="006667F1">
      <w:pPr>
        <w:spacing w:line="480" w:lineRule="auto"/>
        <w:jc w:val="both"/>
      </w:pPr>
    </w:p>
    <w:p w14:paraId="1D01E7BC" w14:textId="484BFE44" w:rsidR="006667F1" w:rsidRDefault="007C18EE" w:rsidP="006667F1">
      <w:pPr>
        <w:spacing w:line="480" w:lineRule="auto"/>
        <w:jc w:val="both"/>
      </w:pPr>
      <w:r>
        <w:t>Bu y</w:t>
      </w:r>
      <w:r w:rsidR="00DD1CF9">
        <w:t>eni tesis, Portekiz'de 100 yeni iş</w:t>
      </w:r>
      <w:r>
        <w:t xml:space="preserve"> </w:t>
      </w:r>
      <w:proofErr w:type="gramStart"/>
      <w:r>
        <w:t>imkanı</w:t>
      </w:r>
      <w:proofErr w:type="gramEnd"/>
      <w:r w:rsidR="00DD1CF9">
        <w:t xml:space="preserve"> yaratacak ve ekonomik kalkınmaya daha fazla katkıda bulunarak </w:t>
      </w:r>
      <w:proofErr w:type="spellStart"/>
      <w:r w:rsidR="00DD1CF9">
        <w:t>WEG'in</w:t>
      </w:r>
      <w:proofErr w:type="spellEnd"/>
      <w:r w:rsidR="00DD1CF9">
        <w:t xml:space="preserve"> Avrupa</w:t>
      </w:r>
      <w:r>
        <w:t>’da</w:t>
      </w:r>
      <w:r w:rsidR="00DD1CF9">
        <w:t xml:space="preserve"> endüstriyel</w:t>
      </w:r>
      <w:r>
        <w:t xml:space="preserve"> </w:t>
      </w:r>
      <w:r w:rsidR="00DD1CF9">
        <w:t>bir oyuncu olarak rolünü güçlendirecek.</w:t>
      </w:r>
    </w:p>
    <w:p w14:paraId="12B66DA1" w14:textId="77777777" w:rsidR="006667F1" w:rsidRDefault="006667F1" w:rsidP="006667F1">
      <w:pPr>
        <w:spacing w:line="480" w:lineRule="auto"/>
        <w:jc w:val="both"/>
      </w:pPr>
    </w:p>
    <w:p w14:paraId="0E8A2DE3" w14:textId="4CD7235B" w:rsidR="006667F1" w:rsidRDefault="006667F1" w:rsidP="006667F1">
      <w:pPr>
        <w:spacing w:line="480" w:lineRule="auto"/>
        <w:jc w:val="both"/>
      </w:pPr>
      <w:r>
        <w:t xml:space="preserve">WEG Portekiz </w:t>
      </w:r>
      <w:r w:rsidR="00590093">
        <w:t>S</w:t>
      </w:r>
      <w:r>
        <w:t xml:space="preserve">atış ve </w:t>
      </w:r>
      <w:r w:rsidR="00590093">
        <w:t>P</w:t>
      </w:r>
      <w:r>
        <w:t xml:space="preserve">azarlama </w:t>
      </w:r>
      <w:r w:rsidR="00590093">
        <w:t>M</w:t>
      </w:r>
      <w:r>
        <w:t xml:space="preserve">üdürü </w:t>
      </w:r>
      <w:proofErr w:type="spellStart"/>
      <w:r>
        <w:t>João</w:t>
      </w:r>
      <w:proofErr w:type="spellEnd"/>
      <w:r>
        <w:t xml:space="preserve"> </w:t>
      </w:r>
      <w:proofErr w:type="spellStart"/>
      <w:r>
        <w:t>Cardante</w:t>
      </w:r>
      <w:proofErr w:type="spellEnd"/>
      <w:r>
        <w:t>. “</w:t>
      </w:r>
      <w:r w:rsidR="00590093">
        <w:t>Portekiz'de WEG için çalışan 154 kişilik bir ekiple faaliyete başladık. Bugün, 750'den fazla çalışanımız var, bu da buradaki operasyonlarımızın sürekli büyümesini ve başarısını yansıtıyor</w:t>
      </w:r>
      <w:r w:rsidR="009C7317">
        <w:t xml:space="preserve">. </w:t>
      </w:r>
      <w:r>
        <w:t xml:space="preserve">Bu park, </w:t>
      </w:r>
      <w:proofErr w:type="spellStart"/>
      <w:r>
        <w:t>WEG'in</w:t>
      </w:r>
      <w:proofErr w:type="spellEnd"/>
      <w:r>
        <w:t xml:space="preserve"> Brezilya dışındaki en büyük tesislerinden biri ve küresel operasyonumuzda önemli bir rol oynuyor. Portekiz'de üretilen ürünlerin çoğu beş kıtaya ihraç ediliyor ve o da ürünlerimizin küresel düzeydeki kalitesini ve rekabet gücünü yansıtıyor.”</w:t>
      </w:r>
      <w:r w:rsidR="00590093">
        <w:t xml:space="preserve"> </w:t>
      </w:r>
      <w:r w:rsidR="00590093">
        <w:t>diye ekledi</w:t>
      </w:r>
    </w:p>
    <w:p w14:paraId="04EF8E33" w14:textId="660F2326" w:rsidR="00800BEB" w:rsidRPr="00800BEB" w:rsidRDefault="00800BEB" w:rsidP="00800BEB">
      <w:pPr>
        <w:spacing w:line="480" w:lineRule="auto"/>
        <w:jc w:val="both"/>
      </w:pPr>
    </w:p>
    <w:p w14:paraId="752EECA7" w14:textId="06FF7735" w:rsidR="00800BEB" w:rsidRDefault="00800BEB" w:rsidP="00800BEB">
      <w:pPr>
        <w:spacing w:line="480" w:lineRule="auto"/>
        <w:jc w:val="both"/>
      </w:pPr>
      <w:r>
        <w:t xml:space="preserve">Portekiz'deki tek elektrik motorları, motor kontrol merkezleri ve orta ve yüksek voltajlı yumuşak yol vericilerin üreticisi olan </w:t>
      </w:r>
      <w:proofErr w:type="spellStart"/>
      <w:r>
        <w:t>WEG'in</w:t>
      </w:r>
      <w:proofErr w:type="spellEnd"/>
      <w:r>
        <w:t xml:space="preserve"> yeni Endüstri Parkı, şirketin Avrupa operasyonlarının temel taşı ola</w:t>
      </w:r>
      <w:r w:rsidR="009C7317">
        <w:t>cak ve</w:t>
      </w:r>
      <w:r>
        <w:t xml:space="preserve"> </w:t>
      </w:r>
      <w:proofErr w:type="spellStart"/>
      <w:r>
        <w:t>inovasy</w:t>
      </w:r>
      <w:r w:rsidR="009C7317">
        <w:t>onu</w:t>
      </w:r>
      <w:proofErr w:type="spellEnd"/>
      <w:r w:rsidR="009C7317">
        <w:t xml:space="preserve">, </w:t>
      </w:r>
      <w:r>
        <w:t>tedarik zinciri esnekliğini ve sürdürülebilirliğ</w:t>
      </w:r>
      <w:r w:rsidR="009C7317">
        <w:t>i artıra</w:t>
      </w:r>
      <w:r w:rsidR="00561B43">
        <w:t>rak</w:t>
      </w:r>
      <w:bookmarkStart w:id="0" w:name="_GoBack"/>
      <w:bookmarkEnd w:id="0"/>
      <w:r>
        <w:t xml:space="preserve"> büyük destek</w:t>
      </w:r>
      <w:r w:rsidR="009C7317">
        <w:t>ler</w:t>
      </w:r>
      <w:r>
        <w:t xml:space="preserve"> verecek.</w:t>
      </w:r>
    </w:p>
    <w:p w14:paraId="6EB2AEA4" w14:textId="77777777" w:rsidR="006667F1" w:rsidRPr="00800BEB" w:rsidRDefault="006667F1" w:rsidP="00800BEB">
      <w:pPr>
        <w:spacing w:line="480" w:lineRule="auto"/>
        <w:jc w:val="both"/>
      </w:pPr>
    </w:p>
    <w:p w14:paraId="5D2DCB53" w14:textId="4EFD5957" w:rsidR="00E03D45" w:rsidRPr="005076D1" w:rsidRDefault="00E03D45" w:rsidP="00E03D45">
      <w:pPr>
        <w:rPr>
          <w:rFonts w:eastAsia="MS Mincho" w:cs="Arial"/>
        </w:rPr>
      </w:pPr>
      <w:proofErr w:type="spellStart"/>
      <w:r>
        <w:rPr>
          <w:b/>
          <w:bCs/>
          <w:color w:val="4472C4" w:themeColor="accent1"/>
        </w:rPr>
        <w:t>Ends</w:t>
      </w:r>
      <w:proofErr w:type="spellEnd"/>
      <w:r>
        <w:rPr>
          <w:b/>
          <w:bCs/>
          <w:color w:val="4472C4" w:themeColor="accent1"/>
        </w:rPr>
        <w:t>:</w:t>
      </w:r>
      <w:r>
        <w:t xml:space="preserve"> 501 </w:t>
      </w:r>
      <w:proofErr w:type="spellStart"/>
      <w:r>
        <w:t>words</w:t>
      </w:r>
      <w:proofErr w:type="spellEnd"/>
    </w:p>
    <w:p w14:paraId="5D2DCB54" w14:textId="77777777" w:rsidR="00E03D45" w:rsidRPr="008A6A7A" w:rsidRDefault="00E03D45" w:rsidP="008A6A7A">
      <w:pPr>
        <w:rPr>
          <w:rFonts w:eastAsia="MS Mincho"/>
        </w:rPr>
      </w:pPr>
    </w:p>
    <w:p w14:paraId="5D2DCB57" w14:textId="77777777" w:rsidR="00E03D45" w:rsidRPr="008A6A7A" w:rsidRDefault="00E03D45" w:rsidP="008A6A7A">
      <w:proofErr w:type="spellStart"/>
      <w:r>
        <w:rPr>
          <w:b/>
          <w:bCs/>
          <w:color w:val="4472C4"/>
        </w:rPr>
        <w:t>Editor’s</w:t>
      </w:r>
      <w:proofErr w:type="spellEnd"/>
      <w:r>
        <w:rPr>
          <w:b/>
          <w:bCs/>
          <w:color w:val="4472C4"/>
        </w:rPr>
        <w:t xml:space="preserve"> </w:t>
      </w:r>
      <w:proofErr w:type="spellStart"/>
      <w:r>
        <w:rPr>
          <w:b/>
          <w:bCs/>
          <w:color w:val="4472C4"/>
        </w:rPr>
        <w:t>note</w:t>
      </w:r>
      <w:proofErr w:type="spellEnd"/>
      <w:r>
        <w:rPr>
          <w:b/>
          <w:bCs/>
          <w:color w:val="4472C4"/>
        </w:rPr>
        <w:t>:</w:t>
      </w:r>
      <w:r>
        <w:rPr>
          <w:b/>
          <w:bCs/>
          <w:color w:val="439639"/>
        </w:rPr>
        <w:t xml:space="preserve"> </w:t>
      </w:r>
      <w:proofErr w:type="spellStart"/>
      <w:r>
        <w:t>If</w:t>
      </w:r>
      <w:proofErr w:type="spellEnd"/>
      <w:r>
        <w:t xml:space="preserve"> </w:t>
      </w:r>
      <w:proofErr w:type="spellStart"/>
      <w:r>
        <w:t>you</w:t>
      </w:r>
      <w:proofErr w:type="spellEnd"/>
      <w:r>
        <w:t xml:space="preserve"> </w:t>
      </w:r>
      <w:proofErr w:type="spellStart"/>
      <w:r>
        <w:t>want</w:t>
      </w:r>
      <w:proofErr w:type="spellEnd"/>
      <w:r>
        <w:t xml:space="preserve"> </w:t>
      </w:r>
      <w:proofErr w:type="spellStart"/>
      <w:r>
        <w:t>to</w:t>
      </w:r>
      <w:proofErr w:type="spellEnd"/>
      <w:r>
        <w:t xml:space="preserve"> </w:t>
      </w:r>
      <w:proofErr w:type="spellStart"/>
      <w:r>
        <w:t>ensure</w:t>
      </w:r>
      <w:proofErr w:type="spellEnd"/>
      <w:r>
        <w:t xml:space="preserve"> </w:t>
      </w:r>
      <w:proofErr w:type="spellStart"/>
      <w:r>
        <w:t>you</w:t>
      </w:r>
      <w:proofErr w:type="spellEnd"/>
      <w:r>
        <w:t xml:space="preserve"> </w:t>
      </w:r>
      <w:proofErr w:type="spellStart"/>
      <w:r>
        <w:t>keep</w:t>
      </w:r>
      <w:proofErr w:type="spellEnd"/>
      <w:r>
        <w:t xml:space="preserve"> </w:t>
      </w:r>
      <w:proofErr w:type="spellStart"/>
      <w:r>
        <w:t>up</w:t>
      </w:r>
      <w:proofErr w:type="spellEnd"/>
      <w:r>
        <w:t xml:space="preserve"> </w:t>
      </w:r>
      <w:proofErr w:type="spellStart"/>
      <w:r>
        <w:t>to</w:t>
      </w:r>
      <w:proofErr w:type="spellEnd"/>
      <w:r>
        <w:t xml:space="preserve"> </w:t>
      </w:r>
      <w:proofErr w:type="spellStart"/>
      <w:r>
        <w:t>date</w:t>
      </w:r>
      <w:proofErr w:type="spellEnd"/>
      <w:r>
        <w:t xml:space="preserve"> </w:t>
      </w:r>
      <w:proofErr w:type="spellStart"/>
      <w:r>
        <w:t>with</w:t>
      </w:r>
      <w:proofErr w:type="spellEnd"/>
      <w:r>
        <w:t xml:space="preserve"> </w:t>
      </w:r>
      <w:proofErr w:type="spellStart"/>
      <w:r>
        <w:t>press</w:t>
      </w:r>
      <w:proofErr w:type="spellEnd"/>
      <w:r>
        <w:t xml:space="preserve"> </w:t>
      </w:r>
      <w:proofErr w:type="spellStart"/>
      <w:r>
        <w:t>material</w:t>
      </w:r>
      <w:proofErr w:type="spellEnd"/>
      <w:r>
        <w:t xml:space="preserve">, </w:t>
      </w:r>
      <w:proofErr w:type="spellStart"/>
      <w:r>
        <w:t>opinion</w:t>
      </w:r>
      <w:proofErr w:type="spellEnd"/>
      <w:r>
        <w:t xml:space="preserve"> </w:t>
      </w:r>
      <w:proofErr w:type="spellStart"/>
      <w:r>
        <w:t>focussed</w:t>
      </w:r>
      <w:proofErr w:type="spellEnd"/>
      <w:r>
        <w:t xml:space="preserve"> </w:t>
      </w:r>
      <w:proofErr w:type="spellStart"/>
      <w:r>
        <w:t>content</w:t>
      </w:r>
      <w:proofErr w:type="spellEnd"/>
      <w:r>
        <w:t xml:space="preserve"> </w:t>
      </w:r>
      <w:proofErr w:type="spellStart"/>
      <w:r>
        <w:t>and</w:t>
      </w:r>
      <w:proofErr w:type="spellEnd"/>
      <w:r>
        <w:t xml:space="preserve"> </w:t>
      </w:r>
      <w:proofErr w:type="spellStart"/>
      <w:r>
        <w:t>case</w:t>
      </w:r>
      <w:proofErr w:type="spellEnd"/>
      <w:r>
        <w:t xml:space="preserve"> </w:t>
      </w:r>
      <w:proofErr w:type="spellStart"/>
      <w:r>
        <w:t>studies</w:t>
      </w:r>
      <w:proofErr w:type="spellEnd"/>
      <w:r>
        <w:t xml:space="preserve"> </w:t>
      </w:r>
      <w:proofErr w:type="spellStart"/>
      <w:r>
        <w:t>from</w:t>
      </w:r>
      <w:proofErr w:type="spellEnd"/>
      <w:r>
        <w:t xml:space="preserve"> WEG </w:t>
      </w:r>
      <w:proofErr w:type="spellStart"/>
      <w:r>
        <w:t>visit</w:t>
      </w:r>
      <w:proofErr w:type="spellEnd"/>
      <w:r>
        <w:t xml:space="preserve"> </w:t>
      </w:r>
      <w:hyperlink r:id="rId12" w:history="1">
        <w:r>
          <w:rPr>
            <w:rStyle w:val="Kpr"/>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rPr>
      </w:pPr>
      <w:proofErr w:type="spellStart"/>
      <w:r>
        <w:rPr>
          <w:b/>
          <w:bCs/>
          <w:color w:val="4472C4"/>
        </w:rPr>
        <w:t>For</w:t>
      </w:r>
      <w:proofErr w:type="spellEnd"/>
      <w:r>
        <w:rPr>
          <w:b/>
          <w:bCs/>
          <w:color w:val="4472C4"/>
        </w:rPr>
        <w:t xml:space="preserve"> </w:t>
      </w:r>
      <w:proofErr w:type="spellStart"/>
      <w:r>
        <w:rPr>
          <w:b/>
          <w:bCs/>
          <w:color w:val="4472C4"/>
        </w:rPr>
        <w:t>further</w:t>
      </w:r>
      <w:proofErr w:type="spellEnd"/>
      <w:r>
        <w:rPr>
          <w:b/>
          <w:bCs/>
          <w:color w:val="4472C4"/>
        </w:rPr>
        <w:t xml:space="preserve"> </w:t>
      </w:r>
      <w:proofErr w:type="spellStart"/>
      <w:r>
        <w:rPr>
          <w:b/>
          <w:bCs/>
          <w:color w:val="4472C4"/>
        </w:rPr>
        <w:t>information</w:t>
      </w:r>
      <w:proofErr w:type="spellEnd"/>
      <w:r>
        <w:rPr>
          <w:b/>
          <w:bCs/>
          <w:color w:val="4472C4"/>
        </w:rPr>
        <w:t xml:space="preserve"> </w:t>
      </w:r>
      <w:proofErr w:type="spellStart"/>
      <w:r>
        <w:rPr>
          <w:b/>
          <w:bCs/>
          <w:color w:val="4472C4"/>
        </w:rPr>
        <w:t>contact</w:t>
      </w:r>
      <w:proofErr w:type="spellEnd"/>
      <w:r>
        <w:rPr>
          <w:b/>
          <w:bCs/>
          <w:color w:val="4472C4"/>
        </w:rPr>
        <w:t>:</w:t>
      </w:r>
      <w:r>
        <w:rPr>
          <w:b/>
          <w:bCs/>
          <w:color w:val="439639"/>
        </w:rPr>
        <w:t xml:space="preserve"> </w:t>
      </w:r>
      <w:r>
        <w:rPr>
          <w:color w:val="000000"/>
        </w:rPr>
        <w:t>Marek Lukaszczyk</w:t>
      </w:r>
    </w:p>
    <w:p w14:paraId="5D2DCB5A" w14:textId="77777777" w:rsidR="005076D1" w:rsidRPr="008A6A7A" w:rsidRDefault="008A6A7A" w:rsidP="008A6A7A">
      <w:pPr>
        <w:rPr>
          <w:color w:val="E6950B"/>
          <w:shd w:val="clear" w:color="auto" w:fill="FFFFFF"/>
        </w:rPr>
      </w:pPr>
      <w:proofErr w:type="spellStart"/>
      <w:r>
        <w:rPr>
          <w:color w:val="000000"/>
        </w:rPr>
        <w:t>Broad</w:t>
      </w:r>
      <w:proofErr w:type="spellEnd"/>
      <w:r>
        <w:rPr>
          <w:color w:val="000000"/>
        </w:rPr>
        <w:t xml:space="preserve"> </w:t>
      </w:r>
      <w:proofErr w:type="spellStart"/>
      <w:r>
        <w:rPr>
          <w:color w:val="000000"/>
        </w:rPr>
        <w:t>Ground</w:t>
      </w:r>
      <w:proofErr w:type="spellEnd"/>
      <w:r>
        <w:rPr>
          <w:color w:val="000000"/>
        </w:rPr>
        <w:t xml:space="preserve"> Road, </w:t>
      </w:r>
      <w:proofErr w:type="spellStart"/>
      <w:r>
        <w:rPr>
          <w:color w:val="000000"/>
        </w:rPr>
        <w:t>Lakeside</w:t>
      </w:r>
      <w:proofErr w:type="spellEnd"/>
      <w:r>
        <w:rPr>
          <w:color w:val="000000"/>
        </w:rPr>
        <w:t xml:space="preserve">, </w:t>
      </w:r>
      <w:proofErr w:type="spellStart"/>
      <w:r>
        <w:rPr>
          <w:color w:val="000000"/>
        </w:rPr>
        <w:t>Redditch</w:t>
      </w:r>
      <w:proofErr w:type="spellEnd"/>
      <w:r>
        <w:rPr>
          <w:color w:val="000000"/>
        </w:rPr>
        <w:t xml:space="preserve">, </w:t>
      </w:r>
      <w:proofErr w:type="spellStart"/>
      <w:r>
        <w:rPr>
          <w:color w:val="000000"/>
        </w:rPr>
        <w:t>Worcestershire</w:t>
      </w:r>
      <w:proofErr w:type="spellEnd"/>
      <w:r>
        <w:rPr>
          <w:color w:val="000000"/>
        </w:rPr>
        <w:t xml:space="preserve"> B98 8YP</w:t>
      </w:r>
    </w:p>
    <w:p w14:paraId="5D2DCB5B" w14:textId="77777777" w:rsidR="00E03D45" w:rsidRPr="001D0F13" w:rsidRDefault="00E03D45" w:rsidP="008A6A7A">
      <w:pPr>
        <w:rPr>
          <w:rFonts w:eastAsia="MS Mincho"/>
          <w:bCs/>
        </w:rPr>
      </w:pPr>
      <w:proofErr w:type="gramStart"/>
      <w:r>
        <w:rPr>
          <w:b/>
          <w:color w:val="4472C4"/>
        </w:rPr>
        <w:t>www</w:t>
      </w:r>
      <w:proofErr w:type="gramEnd"/>
      <w:r>
        <w:rPr>
          <w:b/>
          <w:color w:val="4472C4"/>
        </w:rPr>
        <w:t>:</w:t>
      </w:r>
      <w:r>
        <w:rPr>
          <w:color w:val="FF9933"/>
        </w:rPr>
        <w:t xml:space="preserve"> </w:t>
      </w:r>
      <w:hyperlink r:id="rId13" w:history="1">
        <w:r>
          <w:rPr>
            <w:rStyle w:val="Kpr"/>
          </w:rPr>
          <w:t>www.weg.net</w:t>
        </w:r>
      </w:hyperlink>
      <w:r>
        <w:t xml:space="preserve"> </w:t>
      </w:r>
    </w:p>
    <w:p w14:paraId="5D2DCB5C" w14:textId="77777777" w:rsidR="00E03D45" w:rsidRPr="008A6A7A" w:rsidRDefault="00E03D45" w:rsidP="008A6A7A">
      <w:proofErr w:type="gramStart"/>
      <w:r>
        <w:rPr>
          <w:b/>
          <w:bCs/>
          <w:color w:val="4472C4"/>
        </w:rPr>
        <w:t>e-mail</w:t>
      </w:r>
      <w:proofErr w:type="gramEnd"/>
      <w:r>
        <w:rPr>
          <w:b/>
          <w:color w:val="4472C4"/>
        </w:rPr>
        <w:t>:</w:t>
      </w:r>
      <w:r>
        <w:rPr>
          <w:color w:val="00B4EC"/>
        </w:rPr>
        <w:t xml:space="preserve"> </w:t>
      </w:r>
      <w:hyperlink r:id="rId14" w:history="1">
        <w:r>
          <w:rPr>
            <w:rStyle w:val="Kpr"/>
            <w:color w:val="auto"/>
            <w:shd w:val="clear" w:color="auto" w:fill="FFFFFF"/>
          </w:rPr>
          <w:t>info-uk@weg.net</w:t>
        </w:r>
      </w:hyperlink>
    </w:p>
    <w:p w14:paraId="5D2DCB5D" w14:textId="77777777" w:rsidR="00E03D45" w:rsidRPr="008A6A7A" w:rsidRDefault="00E03D45" w:rsidP="008A6A7A">
      <w:pPr>
        <w:rPr>
          <w:rFonts w:eastAsia="MS Mincho"/>
          <w:color w:val="0C7289"/>
          <w:lang w:val="it-IT"/>
        </w:rPr>
      </w:pPr>
    </w:p>
    <w:p w14:paraId="5D2DCB5E" w14:textId="77777777" w:rsidR="00E03D45" w:rsidRPr="008A6A7A" w:rsidRDefault="00E03D45" w:rsidP="008A6A7A">
      <w:pPr>
        <w:rPr>
          <w:rFonts w:eastAsia="MS Mincho"/>
          <w:spacing w:val="-3"/>
        </w:rPr>
      </w:pPr>
      <w:proofErr w:type="spellStart"/>
      <w:r>
        <w:rPr>
          <w:b/>
          <w:bCs/>
          <w:color w:val="4472C4"/>
        </w:rPr>
        <w:t>Press</w:t>
      </w:r>
      <w:proofErr w:type="spellEnd"/>
      <w:r>
        <w:rPr>
          <w:b/>
          <w:bCs/>
          <w:color w:val="4472C4"/>
        </w:rPr>
        <w:t xml:space="preserve"> </w:t>
      </w:r>
      <w:proofErr w:type="spellStart"/>
      <w:r>
        <w:rPr>
          <w:b/>
          <w:bCs/>
          <w:color w:val="4472C4"/>
        </w:rPr>
        <w:t>enquiries</w:t>
      </w:r>
      <w:proofErr w:type="spellEnd"/>
      <w:r>
        <w:rPr>
          <w:b/>
          <w:bCs/>
          <w:color w:val="4472C4"/>
        </w:rPr>
        <w:t>:</w:t>
      </w:r>
      <w:r>
        <w:rPr>
          <w:b/>
          <w:bCs/>
          <w:color w:val="00B4EC"/>
        </w:rPr>
        <w:t xml:space="preserve"> </w:t>
      </w:r>
      <w:r>
        <w:t xml:space="preserve">Laura </w:t>
      </w:r>
      <w:proofErr w:type="spellStart"/>
      <w:r>
        <w:t>England</w:t>
      </w:r>
      <w:proofErr w:type="spellEnd"/>
      <w:r>
        <w:t xml:space="preserve"> </w:t>
      </w:r>
      <w:proofErr w:type="spellStart"/>
      <w:r>
        <w:t>or</w:t>
      </w:r>
      <w:proofErr w:type="spellEnd"/>
      <w:r>
        <w:t xml:space="preserve"> Stephanie Wood – Stone </w:t>
      </w:r>
      <w:proofErr w:type="spellStart"/>
      <w:r>
        <w:t>Junction</w:t>
      </w:r>
      <w:proofErr w:type="spellEnd"/>
      <w:r>
        <w:t xml:space="preserve"> </w:t>
      </w:r>
      <w:proofErr w:type="spellStart"/>
      <w:r>
        <w:t>Ltd</w:t>
      </w:r>
      <w:proofErr w:type="spellEnd"/>
    </w:p>
    <w:p w14:paraId="5D2DCB5F" w14:textId="77777777" w:rsidR="00E03D45" w:rsidRPr="00E23DAC" w:rsidRDefault="00E23DAC" w:rsidP="008A6A7A">
      <w:pPr>
        <w:rPr>
          <w:rFonts w:cs="Arial"/>
          <w:color w:val="000000"/>
        </w:rPr>
      </w:pPr>
      <w:proofErr w:type="spellStart"/>
      <w:r>
        <w:rPr>
          <w:color w:val="000000"/>
        </w:rPr>
        <w:t>Suites</w:t>
      </w:r>
      <w:proofErr w:type="spellEnd"/>
      <w:r>
        <w:rPr>
          <w:color w:val="000000"/>
        </w:rPr>
        <w:t xml:space="preserve"> 1&amp;2 </w:t>
      </w:r>
      <w:proofErr w:type="spellStart"/>
      <w:r>
        <w:rPr>
          <w:color w:val="000000"/>
        </w:rPr>
        <w:t>The</w:t>
      </w:r>
      <w:proofErr w:type="spellEnd"/>
      <w:r>
        <w:rPr>
          <w:color w:val="000000"/>
        </w:rPr>
        <w:t xml:space="preserve"> </w:t>
      </w:r>
      <w:proofErr w:type="spellStart"/>
      <w:r>
        <w:rPr>
          <w:color w:val="000000"/>
        </w:rPr>
        <w:t>Malthouse</w:t>
      </w:r>
      <w:proofErr w:type="spellEnd"/>
      <w:r>
        <w:rPr>
          <w:color w:val="000000"/>
        </w:rPr>
        <w:t xml:space="preserve">, </w:t>
      </w:r>
      <w:proofErr w:type="spellStart"/>
      <w:r>
        <w:rPr>
          <w:color w:val="000000"/>
        </w:rPr>
        <w:t>Water</w:t>
      </w:r>
      <w:proofErr w:type="spellEnd"/>
      <w:r>
        <w:rPr>
          <w:color w:val="000000"/>
        </w:rPr>
        <w:t xml:space="preserve"> Street, </w:t>
      </w:r>
      <w:proofErr w:type="spellStart"/>
      <w:r>
        <w:rPr>
          <w:color w:val="000000"/>
        </w:rPr>
        <w:t>Stafford</w:t>
      </w:r>
      <w:proofErr w:type="spellEnd"/>
      <w:r>
        <w:rPr>
          <w:color w:val="000000"/>
        </w:rPr>
        <w:t xml:space="preserve">, </w:t>
      </w:r>
      <w:proofErr w:type="spellStart"/>
      <w:r>
        <w:rPr>
          <w:color w:val="000000"/>
        </w:rPr>
        <w:t>Staffordshire</w:t>
      </w:r>
      <w:proofErr w:type="spellEnd"/>
      <w:r>
        <w:rPr>
          <w:color w:val="000000"/>
        </w:rPr>
        <w:t>, ST16 1AR </w:t>
      </w:r>
      <w:r>
        <w:br/>
      </w:r>
      <w:r>
        <w:rPr>
          <w:b/>
          <w:bCs/>
          <w:color w:val="4472C4"/>
        </w:rPr>
        <w:t>Telephone:</w:t>
      </w:r>
      <w:r>
        <w:rPr>
          <w:color w:val="002060"/>
        </w:rPr>
        <w:t xml:space="preserve"> </w:t>
      </w:r>
      <w:r>
        <w:t>+44 (0) 1785 225416</w:t>
      </w:r>
    </w:p>
    <w:p w14:paraId="5D2DCB60" w14:textId="77777777" w:rsidR="00E03D45" w:rsidRPr="008A6A7A" w:rsidRDefault="00E03D45" w:rsidP="008A6A7A">
      <w:pPr>
        <w:rPr>
          <w:rFonts w:eastAsia="MS Mincho"/>
          <w:spacing w:val="-3"/>
        </w:rPr>
      </w:pPr>
      <w:proofErr w:type="gramStart"/>
      <w:r>
        <w:rPr>
          <w:b/>
          <w:bCs/>
          <w:color w:val="4472C4"/>
        </w:rPr>
        <w:t>e-mail</w:t>
      </w:r>
      <w:proofErr w:type="gramEnd"/>
      <w:r>
        <w:rPr>
          <w:b/>
          <w:bCs/>
          <w:color w:val="4472C4"/>
        </w:rPr>
        <w:t>:</w:t>
      </w:r>
      <w:r>
        <w:rPr>
          <w:color w:val="00B050"/>
        </w:rPr>
        <w:t xml:space="preserve"> </w:t>
      </w:r>
      <w:hyperlink r:id="rId15" w:history="1">
        <w:r>
          <w:rPr>
            <w:rStyle w:val="Kpr"/>
          </w:rPr>
          <w:t>laura@stonejunction.co.uk</w:t>
        </w:r>
      </w:hyperlink>
      <w:r>
        <w:t xml:space="preserve"> </w:t>
      </w:r>
      <w:proofErr w:type="spellStart"/>
      <w:r>
        <w:t>or</w:t>
      </w:r>
      <w:proofErr w:type="spellEnd"/>
      <w:r>
        <w:t xml:space="preserve"> </w:t>
      </w:r>
      <w:hyperlink r:id="rId16" w:history="1">
        <w:r>
          <w:rPr>
            <w:rStyle w:val="Kpr"/>
          </w:rPr>
          <w:t>stephanie@stonejunction.co.uk</w:t>
        </w:r>
      </w:hyperlink>
      <w:r>
        <w:t xml:space="preserve"> </w:t>
      </w:r>
    </w:p>
    <w:p w14:paraId="5D2DCB61" w14:textId="77777777" w:rsidR="00E03D45" w:rsidRPr="008A6A7A" w:rsidRDefault="00E03D45" w:rsidP="008A6A7A">
      <w:pPr>
        <w:rPr>
          <w:rFonts w:eastAsia="MS Mincho"/>
          <w:spacing w:val="-3"/>
        </w:rPr>
      </w:pPr>
      <w:proofErr w:type="gramStart"/>
      <w:r>
        <w:rPr>
          <w:b/>
          <w:bCs/>
          <w:color w:val="4472C4"/>
        </w:rPr>
        <w:t>www</w:t>
      </w:r>
      <w:proofErr w:type="gramEnd"/>
      <w:r>
        <w:rPr>
          <w:b/>
          <w:bCs/>
          <w:color w:val="4472C4"/>
        </w:rPr>
        <w:t>:</w:t>
      </w:r>
      <w:r>
        <w:rPr>
          <w:color w:val="00B050"/>
        </w:rPr>
        <w:t xml:space="preserve"> </w:t>
      </w:r>
      <w:hyperlink r:id="rId17" w:history="1">
        <w:r>
          <w:rPr>
            <w:rStyle w:val="Kpr"/>
          </w:rPr>
          <w:t>www.stonejunction.co.uk</w:t>
        </w:r>
      </w:hyperlink>
      <w:r>
        <w:t xml:space="preserve">  </w:t>
      </w:r>
    </w:p>
    <w:p w14:paraId="5D2DCB62" w14:textId="77777777" w:rsidR="00E03D45" w:rsidRPr="008A6A7A" w:rsidRDefault="00E03D45" w:rsidP="008A6A7A">
      <w:pPr>
        <w:rPr>
          <w:rFonts w:eastAsia="MS Mincho"/>
          <w:b/>
          <w:bCs/>
          <w:color w:val="CC0000"/>
          <w:spacing w:val="-3"/>
        </w:rPr>
      </w:pPr>
      <w:r>
        <w:rPr>
          <w:b/>
          <w:bCs/>
          <w:color w:val="4472C4"/>
        </w:rPr>
        <w:t>Blog:</w:t>
      </w:r>
      <w:r>
        <w:rPr>
          <w:b/>
          <w:bCs/>
          <w:color w:val="FF9933"/>
        </w:rPr>
        <w:t xml:space="preserve"> </w:t>
      </w:r>
      <w:hyperlink r:id="rId18" w:history="1">
        <w:r>
          <w:rPr>
            <w:rStyle w:val="Kpr"/>
          </w:rPr>
          <w:t>www.stone-junction.blogspot.com</w:t>
        </w:r>
      </w:hyperlink>
      <w:r>
        <w:rPr>
          <w:b/>
          <w:bCs/>
          <w:color w:val="CC0000"/>
        </w:rPr>
        <w:t xml:space="preserve"> </w:t>
      </w:r>
    </w:p>
    <w:p w14:paraId="5D2DCB63" w14:textId="77777777" w:rsidR="00E03D45" w:rsidRPr="008A6A7A" w:rsidRDefault="00E03D45" w:rsidP="008A6A7A">
      <w:pPr>
        <w:rPr>
          <w:rFonts w:eastAsia="MS Mincho"/>
          <w:bCs/>
          <w:color w:val="002060"/>
          <w:spacing w:val="-3"/>
        </w:rPr>
      </w:pPr>
      <w:r>
        <w:rPr>
          <w:b/>
          <w:bCs/>
          <w:color w:val="4472C4"/>
        </w:rPr>
        <w:t>Twitter:</w:t>
      </w:r>
      <w:r>
        <w:rPr>
          <w:b/>
          <w:bCs/>
          <w:color w:val="00529C"/>
        </w:rPr>
        <w:t xml:space="preserve"> </w:t>
      </w:r>
      <w:hyperlink r:id="rId19" w:history="1">
        <w:r>
          <w:rPr>
            <w:rStyle w:val="Kpr"/>
          </w:rPr>
          <w:t>www.twitter.com/StoneJunctionPR</w:t>
        </w:r>
      </w:hyperlink>
    </w:p>
    <w:p w14:paraId="5D2DCB64" w14:textId="77777777" w:rsidR="00E03D45" w:rsidRPr="008A6A7A" w:rsidRDefault="00E03D45" w:rsidP="008A6A7A">
      <w:pPr>
        <w:rPr>
          <w:rFonts w:eastAsia="MS Mincho"/>
          <w:bCs/>
          <w:color w:val="002060"/>
          <w:spacing w:val="-3"/>
        </w:rPr>
      </w:pPr>
      <w:r>
        <w:rPr>
          <w:b/>
          <w:bCs/>
          <w:color w:val="4472C4"/>
        </w:rPr>
        <w:t>Facebook:</w:t>
      </w:r>
      <w:r>
        <w:rPr>
          <w:b/>
          <w:bCs/>
          <w:color w:val="00B050"/>
        </w:rPr>
        <w:t xml:space="preserve"> </w:t>
      </w:r>
      <w:hyperlink r:id="rId20" w:history="1">
        <w:r>
          <w:rPr>
            <w:rStyle w:val="Kpr"/>
          </w:rPr>
          <w:t>http://www.facebook.com/technicalPR</w:t>
        </w:r>
      </w:hyperlink>
    </w:p>
    <w:p w14:paraId="5D2DCB65" w14:textId="77777777" w:rsidR="00E03D45" w:rsidRPr="008A6A7A" w:rsidRDefault="00E03D45" w:rsidP="008A6A7A">
      <w:pPr>
        <w:rPr>
          <w:rFonts w:eastAsia="MS Mincho"/>
          <w:b/>
          <w:bCs/>
          <w:color w:val="002060"/>
          <w:spacing w:val="-3"/>
        </w:rPr>
      </w:pPr>
      <w:r>
        <w:rPr>
          <w:b/>
          <w:bCs/>
          <w:color w:val="4472C4"/>
        </w:rPr>
        <w:t>LinkedIn:</w:t>
      </w:r>
      <w:r>
        <w:rPr>
          <w:color w:val="4472C4"/>
        </w:rPr>
        <w:t xml:space="preserve"> </w:t>
      </w:r>
      <w:hyperlink r:id="rId21" w:history="1">
        <w:r>
          <w:rPr>
            <w:rStyle w:val="Kpr"/>
          </w:rPr>
          <w:t>https://www.linkedin.com/company/stone-junction-ltd</w:t>
        </w:r>
      </w:hyperlink>
    </w:p>
    <w:p w14:paraId="5D2DCB66" w14:textId="77777777" w:rsidR="00E03D45" w:rsidRPr="004951A6" w:rsidRDefault="00E03D45" w:rsidP="008A6A7A">
      <w:pPr>
        <w:rPr>
          <w:rFonts w:eastAsia="MS Mincho"/>
          <w:b/>
          <w:bCs/>
          <w:color w:val="439639"/>
        </w:rPr>
      </w:pPr>
    </w:p>
    <w:p w14:paraId="5D2DCB67" w14:textId="77777777" w:rsidR="00A97965" w:rsidRDefault="00382C38" w:rsidP="00A97965">
      <w:pPr>
        <w:pStyle w:val="NormalWeb"/>
        <w:jc w:val="both"/>
        <w:rPr>
          <w:rFonts w:ascii="Arial" w:hAnsi="Arial" w:cs="Arial"/>
        </w:rPr>
      </w:pPr>
      <w:proofErr w:type="spellStart"/>
      <w:r>
        <w:rPr>
          <w:rFonts w:ascii="Arial" w:hAnsi="Arial"/>
          <w:b/>
          <w:bCs/>
          <w:color w:val="4472C4"/>
        </w:rPr>
        <w:t>About</w:t>
      </w:r>
      <w:proofErr w:type="spellEnd"/>
      <w:r>
        <w:rPr>
          <w:rFonts w:ascii="Arial" w:hAnsi="Arial"/>
          <w:b/>
          <w:bCs/>
          <w:color w:val="4472C4"/>
        </w:rPr>
        <w:t xml:space="preserve"> WEG:</w:t>
      </w:r>
      <w:r>
        <w:rPr>
          <w:rFonts w:ascii="Arial" w:hAnsi="Arial"/>
          <w:color w:val="2D2B2B"/>
          <w:shd w:val="clear" w:color="auto" w:fill="FFFFFF"/>
        </w:rPr>
        <w:t xml:space="preserve"> </w:t>
      </w:r>
      <w:proofErr w:type="spellStart"/>
      <w:r>
        <w:rPr>
          <w:rFonts w:ascii="Arial" w:hAnsi="Arial"/>
        </w:rPr>
        <w:t>Founded</w:t>
      </w:r>
      <w:proofErr w:type="spellEnd"/>
      <w:r>
        <w:rPr>
          <w:rFonts w:ascii="Arial" w:hAnsi="Arial"/>
        </w:rPr>
        <w:t xml:space="preserve"> in 1961, WEG is a global </w:t>
      </w:r>
      <w:proofErr w:type="spellStart"/>
      <w:r>
        <w:rPr>
          <w:rFonts w:ascii="Arial" w:hAnsi="Arial"/>
        </w:rPr>
        <w:t>electric-electronic</w:t>
      </w:r>
      <w:proofErr w:type="spellEnd"/>
      <w:r>
        <w:rPr>
          <w:rFonts w:ascii="Arial" w:hAnsi="Arial"/>
        </w:rPr>
        <w:t xml:space="preserve"> </w:t>
      </w:r>
      <w:proofErr w:type="spellStart"/>
      <w:r>
        <w:rPr>
          <w:rFonts w:ascii="Arial" w:hAnsi="Arial"/>
        </w:rPr>
        <w:t>equipment</w:t>
      </w:r>
      <w:proofErr w:type="spellEnd"/>
      <w:r>
        <w:rPr>
          <w:rFonts w:ascii="Arial" w:hAnsi="Arial"/>
        </w:rPr>
        <w:t xml:space="preserve"> </w:t>
      </w:r>
      <w:proofErr w:type="spellStart"/>
      <w:r>
        <w:rPr>
          <w:rFonts w:ascii="Arial" w:hAnsi="Arial"/>
        </w:rPr>
        <w:t>company</w:t>
      </w:r>
      <w:proofErr w:type="spellEnd"/>
      <w:r>
        <w:rPr>
          <w:rFonts w:ascii="Arial" w:hAnsi="Arial"/>
        </w:rPr>
        <w:t xml:space="preserve">, </w:t>
      </w:r>
      <w:proofErr w:type="spellStart"/>
      <w:r>
        <w:rPr>
          <w:rFonts w:ascii="Arial" w:hAnsi="Arial"/>
        </w:rPr>
        <w:t>operating</w:t>
      </w:r>
      <w:proofErr w:type="spellEnd"/>
      <w:r>
        <w:rPr>
          <w:rFonts w:ascii="Arial" w:hAnsi="Arial"/>
        </w:rPr>
        <w:t xml:space="preserve"> </w:t>
      </w:r>
      <w:proofErr w:type="spellStart"/>
      <w:r>
        <w:rPr>
          <w:rFonts w:ascii="Arial" w:hAnsi="Arial"/>
        </w:rPr>
        <w:t>mainly</w:t>
      </w:r>
      <w:proofErr w:type="spellEnd"/>
      <w:r>
        <w:rPr>
          <w:rFonts w:ascii="Arial" w:hAnsi="Arial"/>
        </w:rPr>
        <w:t xml:space="preserve"> in </w:t>
      </w:r>
      <w:proofErr w:type="spellStart"/>
      <w:r>
        <w:rPr>
          <w:rFonts w:ascii="Arial" w:hAnsi="Arial"/>
        </w:rPr>
        <w:t>the</w:t>
      </w:r>
      <w:proofErr w:type="spellEnd"/>
      <w:r>
        <w:rPr>
          <w:rFonts w:ascii="Arial" w:hAnsi="Arial"/>
        </w:rPr>
        <w:t xml:space="preserve"> </w:t>
      </w:r>
      <w:proofErr w:type="spellStart"/>
      <w:r>
        <w:rPr>
          <w:rFonts w:ascii="Arial" w:hAnsi="Arial"/>
        </w:rPr>
        <w:t>capital</w:t>
      </w:r>
      <w:proofErr w:type="spellEnd"/>
      <w:r>
        <w:rPr>
          <w:rFonts w:ascii="Arial" w:hAnsi="Arial"/>
        </w:rPr>
        <w:t xml:space="preserve"> </w:t>
      </w:r>
      <w:proofErr w:type="spellStart"/>
      <w:r>
        <w:rPr>
          <w:rFonts w:ascii="Arial" w:hAnsi="Arial"/>
        </w:rPr>
        <w:t>goods</w:t>
      </w:r>
      <w:proofErr w:type="spellEnd"/>
      <w:r>
        <w:rPr>
          <w:rFonts w:ascii="Arial" w:hAnsi="Arial"/>
        </w:rPr>
        <w:t xml:space="preserve"> </w:t>
      </w:r>
      <w:proofErr w:type="spellStart"/>
      <w:r>
        <w:rPr>
          <w:rFonts w:ascii="Arial" w:hAnsi="Arial"/>
        </w:rPr>
        <w:t>sector</w:t>
      </w:r>
      <w:proofErr w:type="spellEnd"/>
      <w:r>
        <w:rPr>
          <w:rFonts w:ascii="Arial" w:hAnsi="Arial"/>
        </w:rPr>
        <w:t xml:space="preserve"> </w:t>
      </w:r>
      <w:proofErr w:type="spellStart"/>
      <w:r>
        <w:rPr>
          <w:rFonts w:ascii="Arial" w:hAnsi="Arial"/>
        </w:rPr>
        <w:t>with</w:t>
      </w:r>
      <w:proofErr w:type="spellEnd"/>
      <w:r>
        <w:rPr>
          <w:rFonts w:ascii="Arial" w:hAnsi="Arial"/>
        </w:rPr>
        <w:t xml:space="preserve"> </w:t>
      </w:r>
      <w:proofErr w:type="spellStart"/>
      <w:r>
        <w:rPr>
          <w:rFonts w:ascii="Arial" w:hAnsi="Arial"/>
        </w:rPr>
        <w:t>solutions</w:t>
      </w:r>
      <w:proofErr w:type="spellEnd"/>
      <w:r>
        <w:rPr>
          <w:rFonts w:ascii="Arial" w:hAnsi="Arial"/>
        </w:rPr>
        <w:t xml:space="preserve"> in </w:t>
      </w:r>
      <w:proofErr w:type="spellStart"/>
      <w:r>
        <w:rPr>
          <w:rFonts w:ascii="Arial" w:hAnsi="Arial"/>
        </w:rPr>
        <w:t>electric</w:t>
      </w:r>
      <w:proofErr w:type="spellEnd"/>
      <w:r>
        <w:rPr>
          <w:rFonts w:ascii="Arial" w:hAnsi="Arial"/>
        </w:rPr>
        <w:t xml:space="preserve"> </w:t>
      </w:r>
      <w:proofErr w:type="spellStart"/>
      <w:r>
        <w:rPr>
          <w:rFonts w:ascii="Arial" w:hAnsi="Arial"/>
        </w:rPr>
        <w:t>machines</w:t>
      </w:r>
      <w:proofErr w:type="spellEnd"/>
      <w:r>
        <w:rPr>
          <w:rFonts w:ascii="Arial" w:hAnsi="Arial"/>
        </w:rPr>
        <w:t xml:space="preserve">, </w:t>
      </w:r>
      <w:proofErr w:type="spellStart"/>
      <w:r>
        <w:rPr>
          <w:rFonts w:ascii="Arial" w:hAnsi="Arial"/>
        </w:rPr>
        <w:t>automation</w:t>
      </w:r>
      <w:proofErr w:type="spellEnd"/>
      <w:r>
        <w:rPr>
          <w:rFonts w:ascii="Arial" w:hAnsi="Arial"/>
        </w:rPr>
        <w:t xml:space="preserve"> </w:t>
      </w:r>
      <w:proofErr w:type="spellStart"/>
      <w:r>
        <w:rPr>
          <w:rFonts w:ascii="Arial" w:hAnsi="Arial"/>
        </w:rPr>
        <w:t>and</w:t>
      </w:r>
      <w:proofErr w:type="spellEnd"/>
      <w:r>
        <w:rPr>
          <w:rFonts w:ascii="Arial" w:hAnsi="Arial"/>
        </w:rPr>
        <w:t xml:space="preserve"> </w:t>
      </w:r>
      <w:proofErr w:type="spellStart"/>
      <w:r>
        <w:rPr>
          <w:rFonts w:ascii="Arial" w:hAnsi="Arial"/>
        </w:rPr>
        <w:t>paints</w:t>
      </w:r>
      <w:proofErr w:type="spellEnd"/>
      <w:r>
        <w:rPr>
          <w:rFonts w:ascii="Arial" w:hAnsi="Arial"/>
        </w:rPr>
        <w:t xml:space="preserve"> </w:t>
      </w:r>
      <w:proofErr w:type="spellStart"/>
      <w:r>
        <w:rPr>
          <w:rFonts w:ascii="Arial" w:hAnsi="Arial"/>
        </w:rPr>
        <w:t>for</w:t>
      </w:r>
      <w:proofErr w:type="spellEnd"/>
      <w:r>
        <w:rPr>
          <w:rFonts w:ascii="Arial" w:hAnsi="Arial"/>
        </w:rPr>
        <w:t xml:space="preserve"> </w:t>
      </w:r>
      <w:proofErr w:type="spellStart"/>
      <w:r>
        <w:rPr>
          <w:rFonts w:ascii="Arial" w:hAnsi="Arial"/>
        </w:rPr>
        <w:t>several</w:t>
      </w:r>
      <w:proofErr w:type="spellEnd"/>
      <w:r>
        <w:rPr>
          <w:rFonts w:ascii="Arial" w:hAnsi="Arial"/>
        </w:rPr>
        <w:t xml:space="preserve"> </w:t>
      </w:r>
      <w:proofErr w:type="spellStart"/>
      <w:r>
        <w:rPr>
          <w:rFonts w:ascii="Arial" w:hAnsi="Arial"/>
        </w:rPr>
        <w:t>sectors</w:t>
      </w:r>
      <w:proofErr w:type="spellEnd"/>
      <w:r>
        <w:rPr>
          <w:rFonts w:ascii="Arial" w:hAnsi="Arial"/>
        </w:rPr>
        <w:t xml:space="preserve">, </w:t>
      </w:r>
      <w:proofErr w:type="spellStart"/>
      <w:r>
        <w:rPr>
          <w:rFonts w:ascii="Arial" w:hAnsi="Arial"/>
        </w:rPr>
        <w:t>including</w:t>
      </w:r>
      <w:proofErr w:type="spellEnd"/>
      <w:r>
        <w:rPr>
          <w:rFonts w:ascii="Arial" w:hAnsi="Arial"/>
        </w:rPr>
        <w:t xml:space="preserve"> </w:t>
      </w:r>
      <w:proofErr w:type="spellStart"/>
      <w:r>
        <w:rPr>
          <w:rFonts w:ascii="Arial" w:hAnsi="Arial"/>
        </w:rPr>
        <w:t>infrastructure</w:t>
      </w:r>
      <w:proofErr w:type="spellEnd"/>
      <w:r>
        <w:rPr>
          <w:rFonts w:ascii="Arial" w:hAnsi="Arial"/>
        </w:rPr>
        <w:t xml:space="preserve">, </w:t>
      </w:r>
      <w:proofErr w:type="spellStart"/>
      <w:r>
        <w:rPr>
          <w:rFonts w:ascii="Arial" w:hAnsi="Arial"/>
        </w:rPr>
        <w:t>steel</w:t>
      </w:r>
      <w:proofErr w:type="spellEnd"/>
      <w:r>
        <w:rPr>
          <w:rFonts w:ascii="Arial" w:hAnsi="Arial"/>
        </w:rPr>
        <w:t xml:space="preserve">, </w:t>
      </w:r>
      <w:proofErr w:type="spellStart"/>
      <w:r>
        <w:rPr>
          <w:rFonts w:ascii="Arial" w:hAnsi="Arial"/>
        </w:rPr>
        <w:t>pulp</w:t>
      </w:r>
      <w:proofErr w:type="spellEnd"/>
      <w:r>
        <w:rPr>
          <w:rFonts w:ascii="Arial" w:hAnsi="Arial"/>
        </w:rPr>
        <w:t xml:space="preserve"> </w:t>
      </w:r>
      <w:proofErr w:type="spellStart"/>
      <w:r>
        <w:rPr>
          <w:rFonts w:ascii="Arial" w:hAnsi="Arial"/>
        </w:rPr>
        <w:t>and</w:t>
      </w:r>
      <w:proofErr w:type="spellEnd"/>
      <w:r>
        <w:rPr>
          <w:rFonts w:ascii="Arial" w:hAnsi="Arial"/>
        </w:rPr>
        <w:t xml:space="preserve"> </w:t>
      </w:r>
      <w:proofErr w:type="spellStart"/>
      <w:r>
        <w:rPr>
          <w:rFonts w:ascii="Arial" w:hAnsi="Arial"/>
        </w:rPr>
        <w:t>paper</w:t>
      </w:r>
      <w:proofErr w:type="spellEnd"/>
      <w:r>
        <w:rPr>
          <w:rFonts w:ascii="Arial" w:hAnsi="Arial"/>
        </w:rPr>
        <w:t xml:space="preserve">, </w:t>
      </w:r>
      <w:proofErr w:type="spellStart"/>
      <w:r>
        <w:rPr>
          <w:rFonts w:ascii="Arial" w:hAnsi="Arial"/>
        </w:rPr>
        <w:t>oil</w:t>
      </w:r>
      <w:proofErr w:type="spellEnd"/>
      <w:r>
        <w:rPr>
          <w:rFonts w:ascii="Arial" w:hAnsi="Arial"/>
        </w:rPr>
        <w:t xml:space="preserve"> </w:t>
      </w:r>
      <w:proofErr w:type="spellStart"/>
      <w:r>
        <w:rPr>
          <w:rFonts w:ascii="Arial" w:hAnsi="Arial"/>
        </w:rPr>
        <w:t>and</w:t>
      </w:r>
      <w:proofErr w:type="spellEnd"/>
      <w:r>
        <w:rPr>
          <w:rFonts w:ascii="Arial" w:hAnsi="Arial"/>
        </w:rPr>
        <w:t xml:space="preserve"> </w:t>
      </w:r>
      <w:proofErr w:type="spellStart"/>
      <w:r>
        <w:rPr>
          <w:rFonts w:ascii="Arial" w:hAnsi="Arial"/>
        </w:rPr>
        <w:t>gas</w:t>
      </w:r>
      <w:proofErr w:type="spellEnd"/>
      <w:r>
        <w:rPr>
          <w:rFonts w:ascii="Arial" w:hAnsi="Arial"/>
        </w:rPr>
        <w:t xml:space="preserve">, </w:t>
      </w:r>
      <w:proofErr w:type="spellStart"/>
      <w:r>
        <w:rPr>
          <w:rFonts w:ascii="Arial" w:hAnsi="Arial"/>
        </w:rPr>
        <w:t>mining</w:t>
      </w:r>
      <w:proofErr w:type="spellEnd"/>
      <w:r>
        <w:rPr>
          <w:rFonts w:ascii="Arial" w:hAnsi="Arial"/>
        </w:rPr>
        <w:t xml:space="preserve">, </w:t>
      </w:r>
      <w:proofErr w:type="spellStart"/>
      <w:r>
        <w:rPr>
          <w:rFonts w:ascii="Arial" w:hAnsi="Arial"/>
        </w:rPr>
        <w:t>among</w:t>
      </w:r>
      <w:proofErr w:type="spellEnd"/>
      <w:r>
        <w:rPr>
          <w:rFonts w:ascii="Arial" w:hAnsi="Arial"/>
        </w:rPr>
        <w:t xml:space="preserve"> </w:t>
      </w:r>
      <w:proofErr w:type="spellStart"/>
      <w:r>
        <w:rPr>
          <w:rFonts w:ascii="Arial" w:hAnsi="Arial"/>
        </w:rPr>
        <w:t>many</w:t>
      </w:r>
      <w:proofErr w:type="spellEnd"/>
      <w:r>
        <w:rPr>
          <w:rFonts w:ascii="Arial" w:hAnsi="Arial"/>
        </w:rPr>
        <w:t xml:space="preserve"> </w:t>
      </w:r>
      <w:proofErr w:type="spellStart"/>
      <w:r>
        <w:rPr>
          <w:rFonts w:ascii="Arial" w:hAnsi="Arial"/>
        </w:rPr>
        <w:t>others</w:t>
      </w:r>
      <w:proofErr w:type="spellEnd"/>
      <w:r>
        <w:rPr>
          <w:rFonts w:ascii="Arial" w:hAnsi="Arial"/>
        </w:rPr>
        <w:t xml:space="preserve">. </w:t>
      </w:r>
    </w:p>
    <w:p w14:paraId="49E2F23D" w14:textId="01BAE908" w:rsidR="007E1C8F" w:rsidRDefault="007E1C8F" w:rsidP="007E1C8F">
      <w:pPr>
        <w:pStyle w:val="NormalWeb"/>
        <w:jc w:val="both"/>
        <w:rPr>
          <w:rFonts w:ascii="Arial" w:hAnsi="Arial" w:cs="Arial"/>
        </w:rPr>
      </w:pPr>
      <w:r>
        <w:rPr>
          <w:rFonts w:ascii="Arial" w:hAnsi="Arial"/>
        </w:rPr>
        <w:t xml:space="preserve">WEG </w:t>
      </w:r>
      <w:proofErr w:type="spellStart"/>
      <w:r>
        <w:rPr>
          <w:rFonts w:ascii="Arial" w:hAnsi="Arial"/>
        </w:rPr>
        <w:t>stands</w:t>
      </w:r>
      <w:proofErr w:type="spellEnd"/>
      <w:r>
        <w:rPr>
          <w:rFonts w:ascii="Arial" w:hAnsi="Arial"/>
        </w:rPr>
        <w:t xml:space="preserve"> </w:t>
      </w:r>
      <w:proofErr w:type="spellStart"/>
      <w:r>
        <w:rPr>
          <w:rFonts w:ascii="Arial" w:hAnsi="Arial"/>
        </w:rPr>
        <w:t>out</w:t>
      </w:r>
      <w:proofErr w:type="spellEnd"/>
      <w:r>
        <w:rPr>
          <w:rFonts w:ascii="Arial" w:hAnsi="Arial"/>
        </w:rPr>
        <w:t xml:space="preserve"> in </w:t>
      </w:r>
      <w:proofErr w:type="spellStart"/>
      <w:r>
        <w:rPr>
          <w:rFonts w:ascii="Arial" w:hAnsi="Arial"/>
        </w:rPr>
        <w:t>innovation</w:t>
      </w:r>
      <w:proofErr w:type="spellEnd"/>
      <w:r>
        <w:rPr>
          <w:rFonts w:ascii="Arial" w:hAnsi="Arial"/>
        </w:rPr>
        <w:t xml:space="preserve"> </w:t>
      </w:r>
      <w:proofErr w:type="spellStart"/>
      <w:r>
        <w:rPr>
          <w:rFonts w:ascii="Arial" w:hAnsi="Arial"/>
        </w:rPr>
        <w:t>by</w:t>
      </w:r>
      <w:proofErr w:type="spellEnd"/>
      <w:r>
        <w:rPr>
          <w:rFonts w:ascii="Arial" w:hAnsi="Arial"/>
        </w:rPr>
        <w:t xml:space="preserve"> </w:t>
      </w:r>
      <w:proofErr w:type="spellStart"/>
      <w:r>
        <w:rPr>
          <w:rFonts w:ascii="Arial" w:hAnsi="Arial"/>
        </w:rPr>
        <w:t>constantly</w:t>
      </w:r>
      <w:proofErr w:type="spellEnd"/>
      <w:r>
        <w:rPr>
          <w:rFonts w:ascii="Arial" w:hAnsi="Arial"/>
        </w:rPr>
        <w:t xml:space="preserve"> </w:t>
      </w:r>
      <w:proofErr w:type="spellStart"/>
      <w:r>
        <w:rPr>
          <w:rFonts w:ascii="Arial" w:hAnsi="Arial"/>
        </w:rPr>
        <w:t>developing</w:t>
      </w:r>
      <w:proofErr w:type="spellEnd"/>
      <w:r>
        <w:rPr>
          <w:rFonts w:ascii="Arial" w:hAnsi="Arial"/>
        </w:rPr>
        <w:t xml:space="preserve"> </w:t>
      </w:r>
      <w:proofErr w:type="spellStart"/>
      <w:r>
        <w:rPr>
          <w:rFonts w:ascii="Arial" w:hAnsi="Arial"/>
        </w:rPr>
        <w:t>solutions</w:t>
      </w:r>
      <w:proofErr w:type="spellEnd"/>
      <w:r>
        <w:rPr>
          <w:rFonts w:ascii="Arial" w:hAnsi="Arial"/>
        </w:rPr>
        <w:t xml:space="preserve"> </w:t>
      </w:r>
      <w:proofErr w:type="spellStart"/>
      <w:r>
        <w:rPr>
          <w:rFonts w:ascii="Arial" w:hAnsi="Arial"/>
        </w:rPr>
        <w:t>to</w:t>
      </w:r>
      <w:proofErr w:type="spellEnd"/>
      <w:r>
        <w:rPr>
          <w:rFonts w:ascii="Arial" w:hAnsi="Arial"/>
        </w:rPr>
        <w:t xml:space="preserve"> </w:t>
      </w:r>
      <w:proofErr w:type="spellStart"/>
      <w:r>
        <w:rPr>
          <w:rFonts w:ascii="Arial" w:hAnsi="Arial"/>
        </w:rPr>
        <w:t>meet</w:t>
      </w:r>
      <w:proofErr w:type="spellEnd"/>
      <w:r>
        <w:rPr>
          <w:rFonts w:ascii="Arial" w:hAnsi="Arial"/>
        </w:rPr>
        <w:t xml:space="preserve"> </w:t>
      </w:r>
      <w:proofErr w:type="spellStart"/>
      <w:r>
        <w:rPr>
          <w:rFonts w:ascii="Arial" w:hAnsi="Arial"/>
        </w:rPr>
        <w:t>the</w:t>
      </w:r>
      <w:proofErr w:type="spellEnd"/>
      <w:r>
        <w:rPr>
          <w:rFonts w:ascii="Arial" w:hAnsi="Arial"/>
        </w:rPr>
        <w:t xml:space="preserve"> </w:t>
      </w:r>
      <w:proofErr w:type="spellStart"/>
      <w:r>
        <w:rPr>
          <w:rFonts w:ascii="Arial" w:hAnsi="Arial"/>
        </w:rPr>
        <w:t>major</w:t>
      </w:r>
      <w:proofErr w:type="spellEnd"/>
      <w:r>
        <w:rPr>
          <w:rFonts w:ascii="Arial" w:hAnsi="Arial"/>
        </w:rPr>
        <w:t xml:space="preserve"> </w:t>
      </w:r>
      <w:proofErr w:type="spellStart"/>
      <w:r>
        <w:rPr>
          <w:rFonts w:ascii="Arial" w:hAnsi="Arial"/>
        </w:rPr>
        <w:t>trends</w:t>
      </w:r>
      <w:proofErr w:type="spellEnd"/>
      <w:r>
        <w:rPr>
          <w:rFonts w:ascii="Arial" w:hAnsi="Arial"/>
        </w:rPr>
        <w:t xml:space="preserve"> in </w:t>
      </w:r>
      <w:proofErr w:type="spellStart"/>
      <w:r>
        <w:rPr>
          <w:rFonts w:ascii="Arial" w:hAnsi="Arial"/>
        </w:rPr>
        <w:t>energy</w:t>
      </w:r>
      <w:proofErr w:type="spellEnd"/>
      <w:r>
        <w:rPr>
          <w:rFonts w:ascii="Arial" w:hAnsi="Arial"/>
        </w:rPr>
        <w:t xml:space="preserve"> </w:t>
      </w:r>
      <w:proofErr w:type="spellStart"/>
      <w:r>
        <w:rPr>
          <w:rFonts w:ascii="Arial" w:hAnsi="Arial"/>
        </w:rPr>
        <w:t>efficiency</w:t>
      </w:r>
      <w:proofErr w:type="spellEnd"/>
      <w:r>
        <w:rPr>
          <w:rFonts w:ascii="Arial" w:hAnsi="Arial"/>
        </w:rPr>
        <w:t xml:space="preserve">, </w:t>
      </w:r>
      <w:proofErr w:type="spellStart"/>
      <w:r>
        <w:rPr>
          <w:rFonts w:ascii="Arial" w:hAnsi="Arial"/>
        </w:rPr>
        <w:t>renewable</w:t>
      </w:r>
      <w:proofErr w:type="spellEnd"/>
      <w:r>
        <w:rPr>
          <w:rFonts w:ascii="Arial" w:hAnsi="Arial"/>
        </w:rPr>
        <w:t xml:space="preserve"> </w:t>
      </w:r>
      <w:proofErr w:type="spellStart"/>
      <w:r>
        <w:rPr>
          <w:rFonts w:ascii="Arial" w:hAnsi="Arial"/>
        </w:rPr>
        <w:t>energy</w:t>
      </w:r>
      <w:proofErr w:type="spellEnd"/>
      <w:r>
        <w:rPr>
          <w:rFonts w:ascii="Arial" w:hAnsi="Arial"/>
        </w:rPr>
        <w:t xml:space="preserve"> </w:t>
      </w:r>
      <w:proofErr w:type="spellStart"/>
      <w:r>
        <w:rPr>
          <w:rFonts w:ascii="Arial" w:hAnsi="Arial"/>
        </w:rPr>
        <w:t>and</w:t>
      </w:r>
      <w:proofErr w:type="spellEnd"/>
      <w:r>
        <w:rPr>
          <w:rFonts w:ascii="Arial" w:hAnsi="Arial"/>
        </w:rPr>
        <w:t xml:space="preserve"> </w:t>
      </w:r>
      <w:proofErr w:type="spellStart"/>
      <w:r>
        <w:rPr>
          <w:rFonts w:ascii="Arial" w:hAnsi="Arial"/>
        </w:rPr>
        <w:t>electric</w:t>
      </w:r>
      <w:proofErr w:type="spellEnd"/>
      <w:r>
        <w:rPr>
          <w:rFonts w:ascii="Arial" w:hAnsi="Arial"/>
        </w:rPr>
        <w:t xml:space="preserve"> </w:t>
      </w:r>
      <w:proofErr w:type="spellStart"/>
      <w:r>
        <w:rPr>
          <w:rFonts w:ascii="Arial" w:hAnsi="Arial"/>
        </w:rPr>
        <w:t>mobility</w:t>
      </w:r>
      <w:proofErr w:type="spellEnd"/>
      <w:r>
        <w:rPr>
          <w:rFonts w:ascii="Arial" w:hAnsi="Arial"/>
        </w:rPr>
        <w:t xml:space="preserve">. </w:t>
      </w:r>
      <w:proofErr w:type="spellStart"/>
      <w:r>
        <w:rPr>
          <w:rFonts w:ascii="Arial" w:hAnsi="Arial"/>
        </w:rPr>
        <w:t>With</w:t>
      </w:r>
      <w:proofErr w:type="spellEnd"/>
      <w:r>
        <w:rPr>
          <w:rFonts w:ascii="Arial" w:hAnsi="Arial"/>
        </w:rPr>
        <w:t xml:space="preserve"> </w:t>
      </w:r>
      <w:proofErr w:type="spellStart"/>
      <w:r>
        <w:rPr>
          <w:rFonts w:ascii="Arial" w:hAnsi="Arial"/>
        </w:rPr>
        <w:t>manufacturing</w:t>
      </w:r>
      <w:proofErr w:type="spellEnd"/>
      <w:r>
        <w:rPr>
          <w:rFonts w:ascii="Arial" w:hAnsi="Arial"/>
        </w:rPr>
        <w:t xml:space="preserve"> </w:t>
      </w:r>
      <w:proofErr w:type="spellStart"/>
      <w:r>
        <w:rPr>
          <w:rFonts w:ascii="Arial" w:hAnsi="Arial"/>
        </w:rPr>
        <w:t>units</w:t>
      </w:r>
      <w:proofErr w:type="spellEnd"/>
      <w:r>
        <w:rPr>
          <w:rFonts w:ascii="Arial" w:hAnsi="Arial"/>
        </w:rPr>
        <w:t xml:space="preserve"> in 15 </w:t>
      </w:r>
      <w:proofErr w:type="spellStart"/>
      <w:r>
        <w:rPr>
          <w:rFonts w:ascii="Arial" w:hAnsi="Arial"/>
        </w:rPr>
        <w:t>countries</w:t>
      </w:r>
      <w:proofErr w:type="spellEnd"/>
      <w:r>
        <w:rPr>
          <w:rFonts w:ascii="Arial" w:hAnsi="Arial"/>
        </w:rPr>
        <w:t xml:space="preserve"> </w:t>
      </w:r>
      <w:proofErr w:type="spellStart"/>
      <w:r>
        <w:rPr>
          <w:rFonts w:ascii="Arial" w:hAnsi="Arial"/>
        </w:rPr>
        <w:t>and</w:t>
      </w:r>
      <w:proofErr w:type="spellEnd"/>
      <w:r>
        <w:rPr>
          <w:rFonts w:ascii="Arial" w:hAnsi="Arial"/>
        </w:rPr>
        <w:t xml:space="preserve"> </w:t>
      </w:r>
      <w:proofErr w:type="spellStart"/>
      <w:r>
        <w:rPr>
          <w:rFonts w:ascii="Arial" w:hAnsi="Arial"/>
        </w:rPr>
        <w:t>present</w:t>
      </w:r>
      <w:proofErr w:type="spellEnd"/>
      <w:r>
        <w:rPr>
          <w:rFonts w:ascii="Arial" w:hAnsi="Arial"/>
        </w:rPr>
        <w:t xml:space="preserve"> in </w:t>
      </w:r>
      <w:proofErr w:type="spellStart"/>
      <w:r>
        <w:rPr>
          <w:rFonts w:ascii="Arial" w:hAnsi="Arial"/>
        </w:rPr>
        <w:t>more</w:t>
      </w:r>
      <w:proofErr w:type="spellEnd"/>
      <w:r>
        <w:rPr>
          <w:rFonts w:ascii="Arial" w:hAnsi="Arial"/>
        </w:rPr>
        <w:t xml:space="preserve"> </w:t>
      </w:r>
      <w:proofErr w:type="spellStart"/>
      <w:r>
        <w:rPr>
          <w:rFonts w:ascii="Arial" w:hAnsi="Arial"/>
        </w:rPr>
        <w:t>than</w:t>
      </w:r>
      <w:proofErr w:type="spellEnd"/>
      <w:r>
        <w:rPr>
          <w:rFonts w:ascii="Arial" w:hAnsi="Arial"/>
        </w:rPr>
        <w:t xml:space="preserve"> 120 </w:t>
      </w:r>
      <w:proofErr w:type="spellStart"/>
      <w:r>
        <w:rPr>
          <w:rFonts w:ascii="Arial" w:hAnsi="Arial"/>
        </w:rPr>
        <w:t>countries</w:t>
      </w:r>
      <w:proofErr w:type="spellEnd"/>
      <w:r>
        <w:rPr>
          <w:rFonts w:ascii="Arial" w:hAnsi="Arial"/>
        </w:rPr>
        <w:t xml:space="preserve">, </w:t>
      </w:r>
      <w:proofErr w:type="spellStart"/>
      <w:r>
        <w:rPr>
          <w:rFonts w:ascii="Arial" w:hAnsi="Arial"/>
        </w:rPr>
        <w:t>the</w:t>
      </w:r>
      <w:proofErr w:type="spellEnd"/>
      <w:r>
        <w:rPr>
          <w:rFonts w:ascii="Arial" w:hAnsi="Arial"/>
        </w:rPr>
        <w:t xml:space="preserve"> </w:t>
      </w:r>
      <w:proofErr w:type="spellStart"/>
      <w:r>
        <w:rPr>
          <w:rFonts w:ascii="Arial" w:hAnsi="Arial"/>
        </w:rPr>
        <w:t>company</w:t>
      </w:r>
      <w:proofErr w:type="spellEnd"/>
      <w:r>
        <w:rPr>
          <w:rFonts w:ascii="Arial" w:hAnsi="Arial"/>
        </w:rPr>
        <w:t xml:space="preserve"> has </w:t>
      </w:r>
      <w:proofErr w:type="spellStart"/>
      <w:r>
        <w:rPr>
          <w:rFonts w:ascii="Arial" w:hAnsi="Arial"/>
        </w:rPr>
        <w:t>more</w:t>
      </w:r>
      <w:proofErr w:type="spellEnd"/>
      <w:r>
        <w:rPr>
          <w:rFonts w:ascii="Arial" w:hAnsi="Arial"/>
        </w:rPr>
        <w:t xml:space="preserve"> </w:t>
      </w:r>
      <w:proofErr w:type="spellStart"/>
      <w:r>
        <w:rPr>
          <w:rFonts w:ascii="Arial" w:hAnsi="Arial"/>
        </w:rPr>
        <w:t>than</w:t>
      </w:r>
      <w:proofErr w:type="spellEnd"/>
      <w:r>
        <w:rPr>
          <w:rFonts w:ascii="Arial" w:hAnsi="Arial"/>
        </w:rPr>
        <w:t xml:space="preserve"> 40,000 </w:t>
      </w:r>
      <w:proofErr w:type="spellStart"/>
      <w:r>
        <w:rPr>
          <w:rFonts w:ascii="Arial" w:hAnsi="Arial"/>
        </w:rPr>
        <w:t>employees</w:t>
      </w:r>
      <w:proofErr w:type="spellEnd"/>
      <w:r>
        <w:rPr>
          <w:rFonts w:ascii="Arial" w:hAnsi="Arial"/>
        </w:rPr>
        <w:t xml:space="preserve"> </w:t>
      </w:r>
      <w:proofErr w:type="spellStart"/>
      <w:r>
        <w:rPr>
          <w:rFonts w:ascii="Arial" w:hAnsi="Arial"/>
        </w:rPr>
        <w:t>worldwide</w:t>
      </w:r>
      <w:proofErr w:type="spellEnd"/>
      <w:r>
        <w:rPr>
          <w:rFonts w:ascii="Arial" w:hAnsi="Arial"/>
        </w:rPr>
        <w:t xml:space="preserve">. </w:t>
      </w:r>
      <w:proofErr w:type="spellStart"/>
      <w:r>
        <w:rPr>
          <w:rFonts w:ascii="Arial" w:hAnsi="Arial"/>
          <w:shd w:val="clear" w:color="auto" w:fill="FFFFFF"/>
        </w:rPr>
        <w:t>WEG’s</w:t>
      </w:r>
      <w:proofErr w:type="spellEnd"/>
      <w:r>
        <w:rPr>
          <w:rFonts w:ascii="Arial" w:hAnsi="Arial"/>
          <w:shd w:val="clear" w:color="auto" w:fill="FFFFFF"/>
        </w:rPr>
        <w:t xml:space="preserve"> net </w:t>
      </w:r>
      <w:proofErr w:type="spellStart"/>
      <w:r>
        <w:rPr>
          <w:rFonts w:ascii="Arial" w:hAnsi="Arial"/>
          <w:shd w:val="clear" w:color="auto" w:fill="FFFFFF"/>
        </w:rPr>
        <w:t>revenue</w:t>
      </w:r>
      <w:proofErr w:type="spellEnd"/>
      <w:r>
        <w:rPr>
          <w:rFonts w:ascii="Arial" w:hAnsi="Arial"/>
          <w:shd w:val="clear" w:color="auto" w:fill="FFFFFF"/>
        </w:rPr>
        <w:t xml:space="preserve"> </w:t>
      </w:r>
      <w:proofErr w:type="spellStart"/>
      <w:r>
        <w:rPr>
          <w:rFonts w:ascii="Arial" w:hAnsi="Arial"/>
          <w:shd w:val="clear" w:color="auto" w:fill="FFFFFF"/>
        </w:rPr>
        <w:t>reached</w:t>
      </w:r>
      <w:proofErr w:type="spellEnd"/>
      <w:r>
        <w:rPr>
          <w:rFonts w:ascii="Arial" w:hAnsi="Arial"/>
          <w:shd w:val="clear" w:color="auto" w:fill="FFFFFF"/>
        </w:rPr>
        <w:t xml:space="preserve"> R$ 32.5 </w:t>
      </w:r>
      <w:proofErr w:type="spellStart"/>
      <w:r>
        <w:rPr>
          <w:rFonts w:ascii="Arial" w:hAnsi="Arial"/>
          <w:shd w:val="clear" w:color="auto" w:fill="FFFFFF"/>
        </w:rPr>
        <w:t>billion</w:t>
      </w:r>
      <w:proofErr w:type="spellEnd"/>
      <w:r>
        <w:rPr>
          <w:rFonts w:ascii="Arial" w:hAnsi="Arial"/>
          <w:shd w:val="clear" w:color="auto" w:fill="FFFFFF"/>
        </w:rPr>
        <w:t xml:space="preserve"> in 2023, 53 </w:t>
      </w:r>
      <w:proofErr w:type="spellStart"/>
      <w:r>
        <w:rPr>
          <w:rFonts w:ascii="Arial" w:hAnsi="Arial"/>
          <w:shd w:val="clear" w:color="auto" w:fill="FFFFFF"/>
        </w:rPr>
        <w:t>per</w:t>
      </w:r>
      <w:proofErr w:type="spellEnd"/>
      <w:r>
        <w:rPr>
          <w:rFonts w:ascii="Arial" w:hAnsi="Arial"/>
          <w:shd w:val="clear" w:color="auto" w:fill="FFFFFF"/>
        </w:rPr>
        <w:t xml:space="preserve"> </w:t>
      </w:r>
      <w:proofErr w:type="spellStart"/>
      <w:r>
        <w:rPr>
          <w:rFonts w:ascii="Arial" w:hAnsi="Arial"/>
          <w:shd w:val="clear" w:color="auto" w:fill="FFFFFF"/>
        </w:rPr>
        <w:t>cent</w:t>
      </w:r>
      <w:proofErr w:type="spellEnd"/>
      <w:r>
        <w:rPr>
          <w:rFonts w:ascii="Arial" w:hAnsi="Arial"/>
          <w:shd w:val="clear" w:color="auto" w:fill="FFFFFF"/>
        </w:rPr>
        <w:t xml:space="preserve"> </w:t>
      </w:r>
      <w:proofErr w:type="spellStart"/>
      <w:r>
        <w:rPr>
          <w:rFonts w:ascii="Arial" w:hAnsi="Arial"/>
          <w:shd w:val="clear" w:color="auto" w:fill="FFFFFF"/>
        </w:rPr>
        <w:t>from</w:t>
      </w:r>
      <w:proofErr w:type="spellEnd"/>
      <w:r>
        <w:rPr>
          <w:rFonts w:ascii="Arial" w:hAnsi="Arial"/>
          <w:shd w:val="clear" w:color="auto" w:fill="FFFFFF"/>
        </w:rPr>
        <w:t xml:space="preserve"> </w:t>
      </w:r>
      <w:proofErr w:type="spellStart"/>
      <w:r>
        <w:rPr>
          <w:rFonts w:ascii="Arial" w:hAnsi="Arial"/>
          <w:shd w:val="clear" w:color="auto" w:fill="FFFFFF"/>
        </w:rPr>
        <w:t>external</w:t>
      </w:r>
      <w:proofErr w:type="spellEnd"/>
      <w:r>
        <w:rPr>
          <w:rFonts w:ascii="Arial" w:hAnsi="Arial"/>
          <w:shd w:val="clear" w:color="auto" w:fill="FFFFFF"/>
        </w:rPr>
        <w:t xml:space="preserve"> </w:t>
      </w:r>
      <w:proofErr w:type="spellStart"/>
      <w:r>
        <w:rPr>
          <w:rFonts w:ascii="Arial" w:hAnsi="Arial"/>
          <w:shd w:val="clear" w:color="auto" w:fill="FFFFFF"/>
        </w:rPr>
        <w:t>markets</w:t>
      </w:r>
      <w:proofErr w:type="spellEnd"/>
      <w:r>
        <w:rPr>
          <w:rFonts w:ascii="Arial" w:hAnsi="Arial"/>
          <w:shd w:val="clear" w:color="auto" w:fill="FFFFFF"/>
        </w:rPr>
        <w:t>.</w:t>
      </w:r>
      <w:r>
        <w:rPr>
          <w:rFonts w:ascii="Arial" w:hAnsi="Arial"/>
        </w:rPr>
        <w:t xml:space="preserve"> </w:t>
      </w:r>
      <w:proofErr w:type="spellStart"/>
      <w:r>
        <w:rPr>
          <w:rFonts w:ascii="Arial" w:hAnsi="Arial"/>
        </w:rPr>
        <w:t>For</w:t>
      </w:r>
      <w:proofErr w:type="spellEnd"/>
      <w:r>
        <w:rPr>
          <w:rFonts w:ascii="Arial" w:hAnsi="Arial"/>
        </w:rPr>
        <w:t xml:space="preserve"> </w:t>
      </w:r>
      <w:proofErr w:type="spellStart"/>
      <w:r>
        <w:rPr>
          <w:rFonts w:ascii="Arial" w:hAnsi="Arial"/>
        </w:rPr>
        <w:t>more</w:t>
      </w:r>
      <w:proofErr w:type="spellEnd"/>
      <w:r>
        <w:rPr>
          <w:rFonts w:ascii="Arial" w:hAnsi="Arial"/>
        </w:rPr>
        <w:t xml:space="preserve"> </w:t>
      </w:r>
      <w:proofErr w:type="spellStart"/>
      <w:r>
        <w:rPr>
          <w:rFonts w:ascii="Arial" w:hAnsi="Arial"/>
        </w:rPr>
        <w:t>information</w:t>
      </w:r>
      <w:proofErr w:type="spellEnd"/>
      <w:r>
        <w:rPr>
          <w:rFonts w:ascii="Arial" w:hAnsi="Arial"/>
        </w:rPr>
        <w:t xml:space="preserve">, </w:t>
      </w:r>
      <w:proofErr w:type="spellStart"/>
      <w:r>
        <w:rPr>
          <w:rFonts w:ascii="Arial" w:hAnsi="Arial"/>
        </w:rPr>
        <w:t>visit</w:t>
      </w:r>
      <w:proofErr w:type="spellEnd"/>
      <w:r>
        <w:rPr>
          <w:rFonts w:ascii="Arial" w:hAnsi="Arial"/>
        </w:rPr>
        <w:t xml:space="preserve"> </w:t>
      </w:r>
      <w:hyperlink r:id="rId22" w:history="1">
        <w:r>
          <w:rPr>
            <w:rStyle w:val="Kpr"/>
            <w:rFonts w:ascii="Arial" w:hAnsi="Arial"/>
          </w:rPr>
          <w:t>www.weg.net</w:t>
        </w:r>
      </w:hyperlink>
    </w:p>
    <w:p w14:paraId="5D2DCB69" w14:textId="77777777" w:rsidR="008A6A7A" w:rsidRPr="007E1C8F" w:rsidRDefault="008A6A7A" w:rsidP="00E03D45">
      <w:pPr>
        <w:rPr>
          <w:rFonts w:cs="Arial"/>
          <w:bCs/>
          <w:lang w:val="en-US"/>
        </w:rPr>
      </w:pPr>
    </w:p>
    <w:p w14:paraId="5D2DCB6A" w14:textId="288F7C3B" w:rsidR="00E03D45" w:rsidRPr="005076D1" w:rsidRDefault="00E03D45" w:rsidP="00E03D45">
      <w:pPr>
        <w:rPr>
          <w:rFonts w:eastAsia="MS Mincho" w:cs="Arial"/>
          <w:b/>
          <w:color w:val="CC3300"/>
          <w:spacing w:val="-3"/>
        </w:rPr>
      </w:pPr>
      <w:proofErr w:type="spellStart"/>
      <w:r>
        <w:rPr>
          <w:b/>
          <w:bCs/>
          <w:color w:val="4472C4"/>
        </w:rPr>
        <w:t>Ref</w:t>
      </w:r>
      <w:proofErr w:type="spellEnd"/>
      <w:r>
        <w:rPr>
          <w:b/>
          <w:bCs/>
          <w:color w:val="4472C4"/>
        </w:rPr>
        <w:t>:</w:t>
      </w:r>
      <w:r>
        <w:t xml:space="preserve"> WEG1157/09/24</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3"/>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E44F59" w14:textId="77777777" w:rsidR="00766F13" w:rsidRDefault="00766F13" w:rsidP="00C0175F">
      <w:r>
        <w:separator/>
      </w:r>
    </w:p>
  </w:endnote>
  <w:endnote w:type="continuationSeparator" w:id="0">
    <w:p w14:paraId="49A321D6" w14:textId="77777777" w:rsidR="00766F13" w:rsidRDefault="00766F13" w:rsidP="00C0175F">
      <w:r>
        <w:continuationSeparator/>
      </w:r>
    </w:p>
  </w:endnote>
  <w:endnote w:type="continuationNotice" w:id="1">
    <w:p w14:paraId="05862545" w14:textId="77777777" w:rsidR="00766F13" w:rsidRDefault="00766F1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Light">
    <w:panose1 w:val="020F0302020204030204"/>
    <w:charset w:val="A2"/>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A2"/>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Yu Gothic"/>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82AE16" w14:textId="77777777" w:rsidR="00766F13" w:rsidRDefault="00766F13" w:rsidP="00C0175F">
      <w:r>
        <w:separator/>
      </w:r>
    </w:p>
  </w:footnote>
  <w:footnote w:type="continuationSeparator" w:id="0">
    <w:p w14:paraId="5C94115E" w14:textId="77777777" w:rsidR="00766F13" w:rsidRDefault="00766F13" w:rsidP="00C0175F">
      <w:r>
        <w:continuationSeparator/>
      </w:r>
    </w:p>
  </w:footnote>
  <w:footnote w:type="continuationNotice" w:id="1">
    <w:p w14:paraId="26858214" w14:textId="77777777" w:rsidR="00766F13" w:rsidRDefault="00766F1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2DCB72" w14:textId="77777777" w:rsidR="00C0175F" w:rsidRDefault="00C0175F" w:rsidP="006D0EBA">
    <w:pPr>
      <w:pStyle w:val="stBilgi"/>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5512"/>
    <w:rsid w:val="00027D32"/>
    <w:rsid w:val="00045BF8"/>
    <w:rsid w:val="0005012E"/>
    <w:rsid w:val="000B7E0B"/>
    <w:rsid w:val="000C0269"/>
    <w:rsid w:val="000C2851"/>
    <w:rsid w:val="000D6C36"/>
    <w:rsid w:val="000F78F9"/>
    <w:rsid w:val="0010339A"/>
    <w:rsid w:val="001550F3"/>
    <w:rsid w:val="00155C9B"/>
    <w:rsid w:val="00165FE6"/>
    <w:rsid w:val="001749B1"/>
    <w:rsid w:val="001A44F7"/>
    <w:rsid w:val="001A5785"/>
    <w:rsid w:val="001B2D8F"/>
    <w:rsid w:val="001C062A"/>
    <w:rsid w:val="001C4B73"/>
    <w:rsid w:val="001D0F13"/>
    <w:rsid w:val="001D6804"/>
    <w:rsid w:val="001E2CB9"/>
    <w:rsid w:val="002729EE"/>
    <w:rsid w:val="002A1459"/>
    <w:rsid w:val="002A4040"/>
    <w:rsid w:val="002B2F32"/>
    <w:rsid w:val="002B5A47"/>
    <w:rsid w:val="002E58A3"/>
    <w:rsid w:val="0030281F"/>
    <w:rsid w:val="00302AA3"/>
    <w:rsid w:val="00337AB9"/>
    <w:rsid w:val="00344857"/>
    <w:rsid w:val="00351818"/>
    <w:rsid w:val="003646FD"/>
    <w:rsid w:val="003708FC"/>
    <w:rsid w:val="00382C38"/>
    <w:rsid w:val="00387BB5"/>
    <w:rsid w:val="00396D46"/>
    <w:rsid w:val="00397F17"/>
    <w:rsid w:val="003A7BBA"/>
    <w:rsid w:val="003E5474"/>
    <w:rsid w:val="004046B9"/>
    <w:rsid w:val="004225DF"/>
    <w:rsid w:val="00433F3E"/>
    <w:rsid w:val="00450B8C"/>
    <w:rsid w:val="00463485"/>
    <w:rsid w:val="00473096"/>
    <w:rsid w:val="00475BC2"/>
    <w:rsid w:val="00492E4F"/>
    <w:rsid w:val="004948DB"/>
    <w:rsid w:val="004951A6"/>
    <w:rsid w:val="004A2AA0"/>
    <w:rsid w:val="004D1123"/>
    <w:rsid w:val="00500E9F"/>
    <w:rsid w:val="005076D1"/>
    <w:rsid w:val="00517503"/>
    <w:rsid w:val="00522573"/>
    <w:rsid w:val="00524B55"/>
    <w:rsid w:val="00551987"/>
    <w:rsid w:val="00561B43"/>
    <w:rsid w:val="00575480"/>
    <w:rsid w:val="00580101"/>
    <w:rsid w:val="00590093"/>
    <w:rsid w:val="005973B5"/>
    <w:rsid w:val="005C3A2D"/>
    <w:rsid w:val="005C3DF8"/>
    <w:rsid w:val="005C72BE"/>
    <w:rsid w:val="005F0A68"/>
    <w:rsid w:val="00601C19"/>
    <w:rsid w:val="0061053B"/>
    <w:rsid w:val="006154AA"/>
    <w:rsid w:val="006320A8"/>
    <w:rsid w:val="0064285E"/>
    <w:rsid w:val="00650E37"/>
    <w:rsid w:val="006667F1"/>
    <w:rsid w:val="00685357"/>
    <w:rsid w:val="00685A84"/>
    <w:rsid w:val="00687C41"/>
    <w:rsid w:val="00690192"/>
    <w:rsid w:val="006A1D50"/>
    <w:rsid w:val="006B7A4C"/>
    <w:rsid w:val="006C5423"/>
    <w:rsid w:val="006D0EBA"/>
    <w:rsid w:val="006F6593"/>
    <w:rsid w:val="00726E08"/>
    <w:rsid w:val="00737F3E"/>
    <w:rsid w:val="00742398"/>
    <w:rsid w:val="00763095"/>
    <w:rsid w:val="00764E89"/>
    <w:rsid w:val="00766F13"/>
    <w:rsid w:val="00771CA8"/>
    <w:rsid w:val="007A1A2E"/>
    <w:rsid w:val="007B2663"/>
    <w:rsid w:val="007C18EE"/>
    <w:rsid w:val="007E1C8F"/>
    <w:rsid w:val="007E5B66"/>
    <w:rsid w:val="007F3F1C"/>
    <w:rsid w:val="00800BEB"/>
    <w:rsid w:val="00805D89"/>
    <w:rsid w:val="0081437B"/>
    <w:rsid w:val="0085066D"/>
    <w:rsid w:val="00853887"/>
    <w:rsid w:val="00856AAC"/>
    <w:rsid w:val="00857350"/>
    <w:rsid w:val="008575DB"/>
    <w:rsid w:val="00870943"/>
    <w:rsid w:val="00894AFC"/>
    <w:rsid w:val="008A6A7A"/>
    <w:rsid w:val="008D1023"/>
    <w:rsid w:val="008D63D5"/>
    <w:rsid w:val="00910E33"/>
    <w:rsid w:val="009213B5"/>
    <w:rsid w:val="00924FCE"/>
    <w:rsid w:val="00947352"/>
    <w:rsid w:val="009701B9"/>
    <w:rsid w:val="00981A09"/>
    <w:rsid w:val="009C7317"/>
    <w:rsid w:val="009D1334"/>
    <w:rsid w:val="009D7744"/>
    <w:rsid w:val="00A33F1E"/>
    <w:rsid w:val="00A4449D"/>
    <w:rsid w:val="00A6137A"/>
    <w:rsid w:val="00A832B5"/>
    <w:rsid w:val="00A97965"/>
    <w:rsid w:val="00B02318"/>
    <w:rsid w:val="00B04F8D"/>
    <w:rsid w:val="00B1798B"/>
    <w:rsid w:val="00B21238"/>
    <w:rsid w:val="00B258B4"/>
    <w:rsid w:val="00B8312E"/>
    <w:rsid w:val="00B86129"/>
    <w:rsid w:val="00B86E1F"/>
    <w:rsid w:val="00B900D7"/>
    <w:rsid w:val="00BD0366"/>
    <w:rsid w:val="00BD1859"/>
    <w:rsid w:val="00BE15EC"/>
    <w:rsid w:val="00C00639"/>
    <w:rsid w:val="00C0175F"/>
    <w:rsid w:val="00C03BA0"/>
    <w:rsid w:val="00C07DAB"/>
    <w:rsid w:val="00C20A04"/>
    <w:rsid w:val="00C53825"/>
    <w:rsid w:val="00C94AB3"/>
    <w:rsid w:val="00C94B4E"/>
    <w:rsid w:val="00CA0066"/>
    <w:rsid w:val="00CA611D"/>
    <w:rsid w:val="00CB26E7"/>
    <w:rsid w:val="00CB5356"/>
    <w:rsid w:val="00CF666D"/>
    <w:rsid w:val="00D11AF4"/>
    <w:rsid w:val="00D151AE"/>
    <w:rsid w:val="00D15750"/>
    <w:rsid w:val="00D234A4"/>
    <w:rsid w:val="00D52945"/>
    <w:rsid w:val="00D57F17"/>
    <w:rsid w:val="00D80086"/>
    <w:rsid w:val="00D829D3"/>
    <w:rsid w:val="00D84B54"/>
    <w:rsid w:val="00D90CA2"/>
    <w:rsid w:val="00D951A4"/>
    <w:rsid w:val="00D97B78"/>
    <w:rsid w:val="00DB57D6"/>
    <w:rsid w:val="00DB75D6"/>
    <w:rsid w:val="00DD1CF9"/>
    <w:rsid w:val="00DE1B48"/>
    <w:rsid w:val="00DE3409"/>
    <w:rsid w:val="00E008B8"/>
    <w:rsid w:val="00E03D45"/>
    <w:rsid w:val="00E10654"/>
    <w:rsid w:val="00E14628"/>
    <w:rsid w:val="00E23DAC"/>
    <w:rsid w:val="00E44E5D"/>
    <w:rsid w:val="00E527AD"/>
    <w:rsid w:val="00E70F9A"/>
    <w:rsid w:val="00E8641C"/>
    <w:rsid w:val="00EB1D2A"/>
    <w:rsid w:val="00EB2DE2"/>
    <w:rsid w:val="00EB4C49"/>
    <w:rsid w:val="00EE04DD"/>
    <w:rsid w:val="00EE6DDF"/>
    <w:rsid w:val="00F24E50"/>
    <w:rsid w:val="00F47539"/>
    <w:rsid w:val="00F603CF"/>
    <w:rsid w:val="00F65F0B"/>
    <w:rsid w:val="00F668D0"/>
    <w:rsid w:val="00FA03F5"/>
    <w:rsid w:val="00FC33CB"/>
    <w:rsid w:val="00FF18BF"/>
    <w:rsid w:val="06DBA5AA"/>
    <w:rsid w:val="2DDA632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D2DCB3A"/>
  <w15:chartTrackingRefBased/>
  <w15:docId w15:val="{7EE7D18B-DC8B-4625-9E79-14C202AA9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tr-TR"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646FD"/>
    <w:rPr>
      <w:rFonts w:ascii="Arial" w:hAnsi="Arial"/>
      <w:sz w:val="24"/>
      <w:szCs w:val="24"/>
      <w:lang w:eastAsia="en-US"/>
    </w:rPr>
  </w:style>
  <w:style w:type="paragraph" w:styleId="Balk1">
    <w:name w:val="heading 1"/>
    <w:basedOn w:val="Normal"/>
    <w:next w:val="Normal"/>
    <w:link w:val="Balk1Char"/>
    <w:uiPriority w:val="9"/>
    <w:qFormat/>
    <w:rsid w:val="00B900D7"/>
    <w:pPr>
      <w:keepNext/>
      <w:spacing w:before="240" w:after="60"/>
      <w:outlineLvl w:val="0"/>
    </w:pPr>
    <w:rPr>
      <w:rFonts w:ascii="Cambria" w:hAnsi="Cambria"/>
      <w:b/>
      <w:bCs/>
      <w:kern w:val="32"/>
      <w:sz w:val="32"/>
      <w:szCs w:val="32"/>
    </w:rPr>
  </w:style>
  <w:style w:type="paragraph" w:styleId="Balk2">
    <w:name w:val="heading 2"/>
    <w:basedOn w:val="Normal"/>
    <w:next w:val="Normal"/>
    <w:link w:val="Balk2Char"/>
    <w:uiPriority w:val="9"/>
    <w:qFormat/>
    <w:rsid w:val="003646FD"/>
    <w:pPr>
      <w:keepNext/>
      <w:outlineLvl w:val="1"/>
    </w:pPr>
    <w:rPr>
      <w:b/>
      <w:bCs/>
      <w:color w:val="808080"/>
      <w:lang w:eastAsia="x-none"/>
    </w:rPr>
  </w:style>
  <w:style w:type="paragraph" w:styleId="Balk3">
    <w:name w:val="heading 3"/>
    <w:basedOn w:val="Normal"/>
    <w:next w:val="Normal"/>
    <w:link w:val="Balk3Char"/>
    <w:uiPriority w:val="9"/>
    <w:semiHidden/>
    <w:unhideWhenUsed/>
    <w:qFormat/>
    <w:rsid w:val="00894AFC"/>
    <w:pPr>
      <w:keepNext/>
      <w:keepLines/>
      <w:spacing w:before="40"/>
      <w:outlineLvl w:val="2"/>
    </w:pPr>
    <w:rPr>
      <w:rFonts w:asciiTheme="majorHAnsi" w:eastAsiaTheme="majorEastAsia" w:hAnsiTheme="majorHAnsi" w:cstheme="majorBidi"/>
      <w:color w:val="1F3763" w:themeColor="accent1" w:themeShade="7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link w:val="Balk2"/>
    <w:uiPriority w:val="9"/>
    <w:semiHidden/>
    <w:locked/>
    <w:rsid w:val="003646FD"/>
    <w:rPr>
      <w:rFonts w:ascii="Arial" w:hAnsi="Arial" w:cs="Times New Roman"/>
      <w:b/>
      <w:bCs/>
      <w:color w:val="808080"/>
      <w:sz w:val="24"/>
      <w:szCs w:val="24"/>
    </w:rPr>
  </w:style>
  <w:style w:type="character" w:styleId="Kpr">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onMetni">
    <w:name w:val="Balloon Text"/>
    <w:basedOn w:val="Normal"/>
    <w:link w:val="BalonMetniChar"/>
    <w:uiPriority w:val="99"/>
    <w:semiHidden/>
    <w:unhideWhenUsed/>
    <w:rsid w:val="003646FD"/>
    <w:rPr>
      <w:rFonts w:ascii="Tahoma" w:hAnsi="Tahoma"/>
      <w:sz w:val="16"/>
      <w:szCs w:val="16"/>
      <w:lang w:eastAsia="x-none"/>
    </w:rPr>
  </w:style>
  <w:style w:type="character" w:customStyle="1" w:styleId="BalonMetniChar">
    <w:name w:val="Balon Metni Char"/>
    <w:link w:val="BalonMetni"/>
    <w:uiPriority w:val="99"/>
    <w:semiHidden/>
    <w:locked/>
    <w:rsid w:val="003646FD"/>
    <w:rPr>
      <w:rFonts w:ascii="Tahoma" w:hAnsi="Tahoma" w:cs="Tahoma"/>
      <w:sz w:val="16"/>
      <w:szCs w:val="16"/>
      <w:lang w:val="tr-TR"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zlenenKpr">
    <w:name w:val="FollowedHyperlink"/>
    <w:uiPriority w:val="99"/>
    <w:semiHidden/>
    <w:unhideWhenUsed/>
    <w:rsid w:val="00EE04DD"/>
    <w:rPr>
      <w:color w:val="800080"/>
      <w:u w:val="single"/>
    </w:rPr>
  </w:style>
  <w:style w:type="character" w:customStyle="1" w:styleId="Balk1Char">
    <w:name w:val="Başlık 1 Char"/>
    <w:link w:val="Balk1"/>
    <w:uiPriority w:val="9"/>
    <w:rsid w:val="00B900D7"/>
    <w:rPr>
      <w:rFonts w:ascii="Cambria" w:eastAsia="Times New Roman" w:hAnsi="Cambria" w:cs="Times New Roman"/>
      <w:b/>
      <w:bCs/>
      <w:kern w:val="32"/>
      <w:sz w:val="32"/>
      <w:szCs w:val="32"/>
      <w:lang w:eastAsia="en-US"/>
    </w:rPr>
  </w:style>
  <w:style w:type="character" w:styleId="Gl">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VarsaylanParagrafYazTipi"/>
    <w:rsid w:val="004948DB"/>
  </w:style>
  <w:style w:type="paragraph" w:styleId="stBilgi">
    <w:name w:val="header"/>
    <w:basedOn w:val="Normal"/>
    <w:link w:val="stBilgiChar"/>
    <w:uiPriority w:val="99"/>
    <w:unhideWhenUsed/>
    <w:rsid w:val="00C0175F"/>
    <w:pPr>
      <w:tabs>
        <w:tab w:val="center" w:pos="4513"/>
        <w:tab w:val="right" w:pos="9026"/>
      </w:tabs>
    </w:pPr>
  </w:style>
  <w:style w:type="character" w:customStyle="1" w:styleId="stBilgiChar">
    <w:name w:val="Üst Bilgi Char"/>
    <w:link w:val="stBilgi"/>
    <w:uiPriority w:val="99"/>
    <w:rsid w:val="00C0175F"/>
    <w:rPr>
      <w:rFonts w:ascii="Arial" w:hAnsi="Arial"/>
      <w:sz w:val="24"/>
      <w:szCs w:val="24"/>
      <w:lang w:eastAsia="en-US"/>
    </w:rPr>
  </w:style>
  <w:style w:type="paragraph" w:styleId="AltBilgi">
    <w:name w:val="footer"/>
    <w:basedOn w:val="Normal"/>
    <w:link w:val="AltBilgiChar"/>
    <w:uiPriority w:val="99"/>
    <w:unhideWhenUsed/>
    <w:rsid w:val="00C0175F"/>
    <w:pPr>
      <w:tabs>
        <w:tab w:val="center" w:pos="4513"/>
        <w:tab w:val="right" w:pos="9026"/>
      </w:tabs>
    </w:pPr>
  </w:style>
  <w:style w:type="character" w:customStyle="1" w:styleId="AltBilgiChar">
    <w:name w:val="Alt Bilgi Char"/>
    <w:link w:val="AltBilgi"/>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zmlenmeyenBahsetme">
    <w:name w:val="Unresolved Mention"/>
    <w:uiPriority w:val="99"/>
    <w:semiHidden/>
    <w:unhideWhenUsed/>
    <w:rsid w:val="008A6A7A"/>
    <w:rPr>
      <w:color w:val="605E5C"/>
      <w:shd w:val="clear" w:color="auto" w:fill="E1DFDD"/>
    </w:rPr>
  </w:style>
  <w:style w:type="character" w:styleId="Vurgu">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AklamaBavurusu">
    <w:name w:val="annotation reference"/>
    <w:rsid w:val="000245BC"/>
    <w:rPr>
      <w:sz w:val="16"/>
      <w:szCs w:val="16"/>
    </w:rPr>
  </w:style>
  <w:style w:type="paragraph" w:styleId="AklamaMetni">
    <w:name w:val="annotation text"/>
    <w:basedOn w:val="Normal"/>
    <w:link w:val="AklamaMetniChar"/>
    <w:rsid w:val="000245BC"/>
    <w:pPr>
      <w:suppressAutoHyphens/>
      <w:autoSpaceDN w:val="0"/>
      <w:spacing w:after="160"/>
      <w:textAlignment w:val="baseline"/>
    </w:pPr>
    <w:rPr>
      <w:rFonts w:ascii="Calibri" w:eastAsia="Calibri" w:hAnsi="Calibri"/>
      <w:sz w:val="20"/>
      <w:szCs w:val="20"/>
    </w:rPr>
  </w:style>
  <w:style w:type="character" w:customStyle="1" w:styleId="AklamaMetniChar">
    <w:name w:val="Açıklama Metni Char"/>
    <w:link w:val="AklamaMetni"/>
    <w:rsid w:val="000245BC"/>
    <w:rPr>
      <w:rFonts w:eastAsia="Calibri"/>
      <w:lang w:eastAsia="en-US"/>
    </w:rPr>
  </w:style>
  <w:style w:type="paragraph" w:styleId="Dzeltme">
    <w:name w:val="Revision"/>
    <w:hidden/>
    <w:uiPriority w:val="99"/>
    <w:semiHidden/>
    <w:rsid w:val="00742398"/>
    <w:rPr>
      <w:rFonts w:ascii="Arial" w:hAnsi="Arial"/>
      <w:sz w:val="24"/>
      <w:szCs w:val="24"/>
      <w:lang w:eastAsia="en-US"/>
    </w:rPr>
  </w:style>
  <w:style w:type="paragraph" w:styleId="AklamaKonusu">
    <w:name w:val="annotation subject"/>
    <w:basedOn w:val="AklamaMetni"/>
    <w:next w:val="AklamaMetni"/>
    <w:link w:val="AklamaKonusuChar"/>
    <w:uiPriority w:val="99"/>
    <w:semiHidden/>
    <w:unhideWhenUsed/>
    <w:rsid w:val="00B21238"/>
    <w:pPr>
      <w:suppressAutoHyphens w:val="0"/>
      <w:autoSpaceDN/>
      <w:spacing w:after="0"/>
      <w:textAlignment w:val="auto"/>
    </w:pPr>
    <w:rPr>
      <w:rFonts w:ascii="Arial" w:eastAsia="Times New Roman" w:hAnsi="Arial"/>
      <w:b/>
      <w:bCs/>
    </w:rPr>
  </w:style>
  <w:style w:type="character" w:customStyle="1" w:styleId="AklamaKonusuChar">
    <w:name w:val="Açıklama Konusu Char"/>
    <w:basedOn w:val="AklamaMetniChar"/>
    <w:link w:val="AklamaKonusu"/>
    <w:uiPriority w:val="99"/>
    <w:semiHidden/>
    <w:rsid w:val="00B21238"/>
    <w:rPr>
      <w:rFonts w:ascii="Arial" w:eastAsia="Calibri" w:hAnsi="Arial"/>
      <w:b/>
      <w:bCs/>
      <w:lang w:eastAsia="en-US"/>
    </w:rPr>
  </w:style>
  <w:style w:type="character" w:customStyle="1" w:styleId="Balk3Char">
    <w:name w:val="Başlık 3 Char"/>
    <w:basedOn w:val="VarsaylanParagrafYazTipi"/>
    <w:link w:val="Balk3"/>
    <w:uiPriority w:val="9"/>
    <w:semiHidden/>
    <w:rsid w:val="00894AFC"/>
    <w:rPr>
      <w:rFonts w:asciiTheme="majorHAnsi" w:eastAsiaTheme="majorEastAsia" w:hAnsiTheme="majorHAnsi" w:cstheme="majorBidi"/>
      <w:color w:val="1F3763" w:themeColor="accent1" w:themeShade="7F"/>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77692857">
      <w:bodyDiv w:val="1"/>
      <w:marLeft w:val="0"/>
      <w:marRight w:val="0"/>
      <w:marTop w:val="0"/>
      <w:marBottom w:val="0"/>
      <w:divBdr>
        <w:top w:val="none" w:sz="0" w:space="0" w:color="auto"/>
        <w:left w:val="none" w:sz="0" w:space="0" w:color="auto"/>
        <w:bottom w:val="none" w:sz="0" w:space="0" w:color="auto"/>
        <w:right w:val="none" w:sz="0" w:space="0" w:color="auto"/>
      </w:divBdr>
    </w:div>
    <w:div w:id="568419724">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14173387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eg.net" TargetMode="External"/><Relationship Id="rId18" Type="http://schemas.openxmlformats.org/officeDocument/2006/relationships/hyperlink" Target="http://www.stone-junction.blogspot.com" TargetMode="External"/><Relationship Id="rId3" Type="http://schemas.openxmlformats.org/officeDocument/2006/relationships/customXml" Target="../customXml/item3.xml"/><Relationship Id="rId21" Type="http://schemas.openxmlformats.org/officeDocument/2006/relationships/hyperlink" Target="https://www.linkedin.com/company/stone-junction-ltd" TargetMode="External"/><Relationship Id="rId7" Type="http://schemas.openxmlformats.org/officeDocument/2006/relationships/webSettings" Target="webSettings.xml"/><Relationship Id="rId12" Type="http://schemas.openxmlformats.org/officeDocument/2006/relationships/hyperlink" Target="https://www.weg.net/institutional/MR/en/all-news/all" TargetMode="External"/><Relationship Id="rId17" Type="http://schemas.openxmlformats.org/officeDocument/2006/relationships/hyperlink" Target="http://www.stonejunction.co.uk/"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stephanie@stonejunction.co.uk" TargetMode="External"/><Relationship Id="rId20"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eg.net/?utm_source=Stone+Junction&amp;utm_medium=pressrelease&amp;utm_campaign=WEG1157&amp;utm_id=WEG1157&amp;utm_term=WEG1157"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laura@stonejunction.co.uk" TargetMode="External"/><Relationship Id="rId23"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http://www.twitter.com/StoneJunction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uk@weg.net" TargetMode="External"/><Relationship Id="rId22"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4</Pages>
  <Words>844</Words>
  <Characters>4811</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Huseyin Turk</cp:lastModifiedBy>
  <cp:revision>30</cp:revision>
  <cp:lastPrinted>2013-11-28T05:43:00Z</cp:lastPrinted>
  <dcterms:created xsi:type="dcterms:W3CDTF">2024-09-11T18:37:00Z</dcterms:created>
  <dcterms:modified xsi:type="dcterms:W3CDTF">2024-11-04T12:33:00Z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