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7B61273B" w14:textId="77777777" w:rsidR="003E6D01" w:rsidRDefault="003E6D01" w:rsidP="003E6D01">
      <w:pPr>
        <w:spacing w:line="480" w:lineRule="auto"/>
        <w:rPr>
          <w:b/>
          <w:bCs/>
          <w:lang w:val="en-US"/>
        </w:rPr>
      </w:pPr>
    </w:p>
    <w:p w14:paraId="5FD139D0" w14:textId="0C2C58EC" w:rsidR="003E6D01" w:rsidRPr="008A356A" w:rsidRDefault="003E6D01" w:rsidP="003E6D01">
      <w:pPr>
        <w:spacing w:after="160" w:line="480" w:lineRule="auto"/>
        <w:jc w:val="center"/>
        <w:rPr>
          <w:b/>
          <w:bCs/>
        </w:rPr>
      </w:pPr>
      <w:r w:rsidRPr="008A356A">
        <w:rPr>
          <w:rFonts w:cs="Arial"/>
          <w:b/>
          <w:sz w:val="32"/>
        </w:rPr>
        <w:t xml:space="preserve">Safely </w:t>
      </w:r>
      <w:r w:rsidRPr="003E6D01">
        <w:rPr>
          <w:rFonts w:cs="Arial"/>
          <w:b/>
          <w:sz w:val="32"/>
        </w:rPr>
        <w:t>advancing hydrogen technologies</w:t>
      </w:r>
      <w:r w:rsidRPr="008A356A">
        <w:rPr>
          <w:rFonts w:ascii="Comic Sans MS" w:hAnsi="Comic Sans MS"/>
          <w:highlight w:val="yellow"/>
          <w:lang w:val="en-US"/>
        </w:rPr>
        <w:br/>
      </w:r>
      <w:r w:rsidRPr="008A356A">
        <w:rPr>
          <w:b/>
          <w:bCs/>
        </w:rPr>
        <w:t xml:space="preserve">~ WEG’s </w:t>
      </w:r>
      <w:r w:rsidRPr="003E6D01">
        <w:rPr>
          <w:b/>
          <w:bCs/>
        </w:rPr>
        <w:t xml:space="preserve">new high-efficiency </w:t>
      </w:r>
      <w:r w:rsidRPr="00DF1AA8">
        <w:rPr>
          <w:b/>
          <w:bCs/>
        </w:rPr>
        <w:t>W51</w:t>
      </w:r>
      <w:r w:rsidR="00237EB9" w:rsidRPr="00DF1AA8">
        <w:rPr>
          <w:b/>
          <w:bCs/>
        </w:rPr>
        <w:t>Xdb</w:t>
      </w:r>
      <w:r w:rsidRPr="008A356A">
        <w:rPr>
          <w:b/>
          <w:bCs/>
        </w:rPr>
        <w:t xml:space="preserve"> </w:t>
      </w:r>
      <w:r w:rsidRPr="003E6D01">
        <w:rPr>
          <w:b/>
          <w:bCs/>
        </w:rPr>
        <w:t xml:space="preserve">motor powers energy transition </w:t>
      </w:r>
      <w:r w:rsidRPr="008A356A">
        <w:rPr>
          <w:b/>
          <w:bCs/>
        </w:rPr>
        <w:t>~</w:t>
      </w:r>
    </w:p>
    <w:p w14:paraId="51749CBF" w14:textId="77777777" w:rsidR="00F40136" w:rsidRPr="003E6D01" w:rsidRDefault="00F40136" w:rsidP="000F78F9">
      <w:pPr>
        <w:spacing w:line="480" w:lineRule="auto"/>
        <w:jc w:val="both"/>
        <w:rPr>
          <w:rFonts w:cs="Arial"/>
          <w:b/>
          <w:szCs w:val="20"/>
        </w:rPr>
      </w:pPr>
    </w:p>
    <w:p w14:paraId="113F56E4" w14:textId="5CA0E887" w:rsidR="003E6D01" w:rsidRDefault="00654FC7" w:rsidP="00EE428F">
      <w:pPr>
        <w:spacing w:line="480" w:lineRule="auto"/>
        <w:jc w:val="both"/>
        <w:rPr>
          <w:rFonts w:cs="Arial"/>
          <w:lang w:val="en-US"/>
        </w:rPr>
      </w:pPr>
      <w:r>
        <w:rPr>
          <w:rFonts w:cs="Arial"/>
          <w:b/>
          <w:bCs/>
          <w:lang w:val="en-US"/>
        </w:rPr>
        <w:t>I</w:t>
      </w:r>
      <w:r w:rsidR="003E6D01" w:rsidRPr="008A356A">
        <w:rPr>
          <w:rFonts w:cs="Arial"/>
          <w:b/>
          <w:bCs/>
          <w:lang w:val="en-US"/>
        </w:rPr>
        <w:t xml:space="preserve">ndustries face the urgent need to embrace hydrogen as a key player in the global energy transition. However, hydrogen presents unique challenges, such as flammability and material embrittlement, which pose significant safety concerns. </w:t>
      </w:r>
      <w:r w:rsidR="003E6D01" w:rsidRPr="003E6D01">
        <w:rPr>
          <w:rFonts w:cs="Arial"/>
          <w:b/>
          <w:bCs/>
          <w:lang w:val="en-US"/>
        </w:rPr>
        <w:t xml:space="preserve">Here, </w:t>
      </w:r>
      <w:r w:rsidR="003E6D01" w:rsidRPr="008A356A">
        <w:rPr>
          <w:rFonts w:cs="Arial"/>
          <w:b/>
          <w:bCs/>
          <w:lang w:val="en-US"/>
        </w:rPr>
        <w:t xml:space="preserve">João Cardante, </w:t>
      </w:r>
      <w:r w:rsidR="006E0AC9">
        <w:rPr>
          <w:rFonts w:cs="Arial"/>
          <w:b/>
          <w:bCs/>
          <w:lang w:val="en-US"/>
        </w:rPr>
        <w:t>s</w:t>
      </w:r>
      <w:r w:rsidR="003E6D01" w:rsidRPr="008A356A">
        <w:rPr>
          <w:rFonts w:cs="Arial"/>
          <w:b/>
          <w:bCs/>
          <w:lang w:val="en-US"/>
        </w:rPr>
        <w:t xml:space="preserve">ales and </w:t>
      </w:r>
      <w:r w:rsidR="006E0AC9">
        <w:rPr>
          <w:rFonts w:cs="Arial"/>
          <w:b/>
          <w:bCs/>
          <w:lang w:val="en-US"/>
        </w:rPr>
        <w:t>m</w:t>
      </w:r>
      <w:r w:rsidR="003E6D01" w:rsidRPr="008A356A">
        <w:rPr>
          <w:rFonts w:cs="Arial"/>
          <w:b/>
          <w:bCs/>
          <w:lang w:val="en-US"/>
        </w:rPr>
        <w:t xml:space="preserve">arketing </w:t>
      </w:r>
      <w:r w:rsidR="006E0AC9">
        <w:rPr>
          <w:rFonts w:cs="Arial"/>
          <w:b/>
          <w:bCs/>
          <w:lang w:val="en-US"/>
        </w:rPr>
        <w:t>d</w:t>
      </w:r>
      <w:r w:rsidR="003E6D01" w:rsidRPr="008A356A">
        <w:rPr>
          <w:rFonts w:cs="Arial"/>
          <w:b/>
          <w:bCs/>
          <w:lang w:val="en-US"/>
        </w:rPr>
        <w:t xml:space="preserve">irector at WEG, discusses how the </w:t>
      </w:r>
      <w:r w:rsidR="00237EB9" w:rsidRPr="00DF1AA8">
        <w:rPr>
          <w:rFonts w:cs="Arial"/>
          <w:b/>
          <w:bCs/>
          <w:lang w:val="en-US"/>
        </w:rPr>
        <w:t>W51Xdb</w:t>
      </w:r>
      <w:r w:rsidR="003E6D01" w:rsidRPr="008A356A">
        <w:rPr>
          <w:rFonts w:cs="Arial"/>
          <w:b/>
          <w:bCs/>
          <w:lang w:val="en-US"/>
        </w:rPr>
        <w:t xml:space="preserve"> </w:t>
      </w:r>
      <w:hyperlink r:id="rId12" w:history="1">
        <w:r w:rsidR="00071388">
          <w:rPr>
            <w:rStyle w:val="Hyperlink"/>
            <w:rFonts w:cs="Arial"/>
            <w:b/>
            <w:bCs/>
            <w:lang w:val="en-US"/>
          </w:rPr>
          <w:t>high-efficiency</w:t>
        </w:r>
        <w:r w:rsidR="00071388" w:rsidRPr="00DF1AA8">
          <w:rPr>
            <w:rStyle w:val="Hyperlink"/>
            <w:rFonts w:cs="Arial"/>
            <w:b/>
            <w:bCs/>
            <w:lang w:val="en-US"/>
          </w:rPr>
          <w:t>, high-voltage</w:t>
        </w:r>
        <w:r w:rsidR="00071388">
          <w:rPr>
            <w:rStyle w:val="Hyperlink"/>
            <w:rFonts w:cs="Arial"/>
            <w:b/>
            <w:bCs/>
            <w:lang w:val="en-US"/>
          </w:rPr>
          <w:t xml:space="preserve"> flameproof motor</w:t>
        </w:r>
      </w:hyperlink>
      <w:r w:rsidR="003E6D01" w:rsidRPr="008A356A">
        <w:rPr>
          <w:rFonts w:cs="Arial"/>
          <w:b/>
          <w:bCs/>
          <w:lang w:val="en-US"/>
        </w:rPr>
        <w:t xml:space="preserve"> is designed to meet these challenges while helping industries reduce their carbon footprints and comply with evolving regulations in hazardous environments</w:t>
      </w:r>
      <w:r w:rsidR="003E6D01" w:rsidRPr="008A356A">
        <w:rPr>
          <w:rFonts w:cs="Arial"/>
          <w:lang w:val="en-US"/>
        </w:rPr>
        <w:t>.</w:t>
      </w:r>
    </w:p>
    <w:p w14:paraId="4454EB73" w14:textId="77777777" w:rsidR="004D61C9" w:rsidRPr="008A356A" w:rsidRDefault="004D61C9" w:rsidP="00EE428F">
      <w:pPr>
        <w:spacing w:line="480" w:lineRule="auto"/>
        <w:jc w:val="both"/>
        <w:rPr>
          <w:rFonts w:cs="Arial"/>
          <w:lang w:val="en-US"/>
        </w:rPr>
      </w:pPr>
    </w:p>
    <w:p w14:paraId="45F514F7" w14:textId="7C2D596D" w:rsidR="003E6D01" w:rsidRPr="008A356A" w:rsidRDefault="003E6D01" w:rsidP="00EE428F">
      <w:pPr>
        <w:spacing w:line="480" w:lineRule="auto"/>
        <w:jc w:val="both"/>
        <w:rPr>
          <w:rFonts w:cs="Arial"/>
          <w:lang w:val="en-US"/>
        </w:rPr>
      </w:pPr>
      <w:r w:rsidRPr="008A356A">
        <w:rPr>
          <w:rFonts w:cs="Arial"/>
          <w:lang w:val="en-US"/>
        </w:rPr>
        <w:t>Hydrogen's role in decarboni</w:t>
      </w:r>
      <w:r w:rsidRPr="003E6D01">
        <w:rPr>
          <w:rFonts w:cs="Arial"/>
          <w:lang w:val="en-US"/>
        </w:rPr>
        <w:t>s</w:t>
      </w:r>
      <w:r w:rsidRPr="008A356A">
        <w:rPr>
          <w:rFonts w:cs="Arial"/>
          <w:lang w:val="en-US"/>
        </w:rPr>
        <w:t>ing industries is vital, but its safe utili</w:t>
      </w:r>
      <w:r w:rsidRPr="003E6D01">
        <w:rPr>
          <w:rFonts w:cs="Arial"/>
          <w:lang w:val="en-US"/>
        </w:rPr>
        <w:t>s</w:t>
      </w:r>
      <w:r w:rsidRPr="008A356A">
        <w:rPr>
          <w:rFonts w:cs="Arial"/>
          <w:lang w:val="en-US"/>
        </w:rPr>
        <w:t xml:space="preserve">ation cannot be overlooked. A 2023 report from </w:t>
      </w:r>
      <w:hyperlink r:id="rId13" w:history="1">
        <w:r w:rsidRPr="00A60802">
          <w:rPr>
            <w:rStyle w:val="Hyperlink"/>
            <w:rFonts w:cs="Arial"/>
            <w:i/>
            <w:iCs/>
            <w:lang w:val="en-US"/>
          </w:rPr>
          <w:t>Process Safety and Environmental Protection</w:t>
        </w:r>
      </w:hyperlink>
      <w:r w:rsidRPr="003E6D01">
        <w:rPr>
          <w:rFonts w:cs="Arial"/>
          <w:i/>
          <w:iCs/>
          <w:lang w:val="en-US"/>
        </w:rPr>
        <w:t xml:space="preserve"> </w:t>
      </w:r>
      <w:r w:rsidRPr="008A356A">
        <w:rPr>
          <w:rFonts w:cs="Arial"/>
          <w:lang w:val="en-US"/>
        </w:rPr>
        <w:t>highlights that, while hydrogen offers a carbon-free alternative, its hazards</w:t>
      </w:r>
      <w:r w:rsidRPr="003E6D01">
        <w:rPr>
          <w:rFonts w:cs="Arial"/>
          <w:lang w:val="en-US"/>
        </w:rPr>
        <w:t xml:space="preserve"> </w:t>
      </w:r>
      <w:r w:rsidRPr="008A356A">
        <w:rPr>
          <w:rFonts w:cs="Arial"/>
          <w:lang w:val="en-US"/>
        </w:rPr>
        <w:t>—</w:t>
      </w:r>
      <w:r w:rsidRPr="003E6D01">
        <w:rPr>
          <w:rFonts w:cs="Arial"/>
          <w:lang w:val="en-US"/>
        </w:rPr>
        <w:t xml:space="preserve"> </w:t>
      </w:r>
      <w:r w:rsidRPr="008A356A">
        <w:rPr>
          <w:rFonts w:cs="Arial"/>
          <w:lang w:val="en-US"/>
        </w:rPr>
        <w:t>including flammability and embrittlement</w:t>
      </w:r>
      <w:r w:rsidRPr="003E6D01">
        <w:rPr>
          <w:rFonts w:cs="Arial"/>
          <w:lang w:val="en-US"/>
        </w:rPr>
        <w:t xml:space="preserve"> </w:t>
      </w:r>
      <w:r w:rsidRPr="008A356A">
        <w:rPr>
          <w:rFonts w:cs="Arial"/>
          <w:lang w:val="en-US"/>
        </w:rPr>
        <w:t>—</w:t>
      </w:r>
      <w:r w:rsidRPr="003E6D01">
        <w:rPr>
          <w:rFonts w:cs="Arial"/>
          <w:lang w:val="en-US"/>
        </w:rPr>
        <w:t xml:space="preserve"> </w:t>
      </w:r>
      <w:r w:rsidRPr="008A356A">
        <w:rPr>
          <w:rFonts w:cs="Arial"/>
          <w:lang w:val="en-US"/>
        </w:rPr>
        <w:t>demand a heightened focus on safety. "Hydrogen has unique physical and chemical characteristics," states the report. “These properties also raise serious concerns about the safety of hydrogen in utili</w:t>
      </w:r>
      <w:r w:rsidRPr="003E6D01">
        <w:rPr>
          <w:rFonts w:cs="Arial"/>
          <w:lang w:val="en-US"/>
        </w:rPr>
        <w:t>s</w:t>
      </w:r>
      <w:r w:rsidRPr="008A356A">
        <w:rPr>
          <w:rFonts w:cs="Arial"/>
          <w:lang w:val="en-US"/>
        </w:rPr>
        <w:t>ation and storage."</w:t>
      </w:r>
    </w:p>
    <w:p w14:paraId="663211AF" w14:textId="77777777" w:rsidR="003E6D01" w:rsidRDefault="003E6D01" w:rsidP="00EE428F">
      <w:pPr>
        <w:spacing w:line="480" w:lineRule="auto"/>
        <w:jc w:val="both"/>
        <w:rPr>
          <w:rFonts w:cs="Arial"/>
          <w:lang w:val="en-US"/>
        </w:rPr>
      </w:pPr>
      <w:r w:rsidRPr="008A356A">
        <w:rPr>
          <w:rFonts w:cs="Arial"/>
          <w:lang w:val="en-US"/>
        </w:rPr>
        <w:lastRenderedPageBreak/>
        <w:t xml:space="preserve">Firstly, hydrogen's low ignition energy makes it highly flammable, posing explosive risks. The 2021 </w:t>
      </w:r>
      <w:r w:rsidRPr="008A356A">
        <w:rPr>
          <w:rFonts w:cs="Arial"/>
          <w:i/>
          <w:iCs/>
          <w:lang w:val="en-US"/>
        </w:rPr>
        <w:t>Safety at Work</w:t>
      </w:r>
      <w:r w:rsidRPr="008A356A">
        <w:rPr>
          <w:rFonts w:cs="Arial"/>
          <w:lang w:val="en-US"/>
        </w:rPr>
        <w:t xml:space="preserve"> report by </w:t>
      </w:r>
      <w:hyperlink r:id="rId14" w:tgtFrame="_blank" w:history="1">
        <w:r w:rsidRPr="003E6D01">
          <w:rPr>
            <w:rStyle w:val="Hyperlink"/>
            <w:rFonts w:cs="Arial"/>
          </w:rPr>
          <w:t>Dräger</w:t>
        </w:r>
      </w:hyperlink>
      <w:r w:rsidRPr="008A356A">
        <w:rPr>
          <w:rFonts w:cs="Arial"/>
          <w:lang w:val="en-US"/>
        </w:rPr>
        <w:t>, a manufacturer of medical and safety technology products, emphasi</w:t>
      </w:r>
      <w:r w:rsidRPr="003E6D01">
        <w:rPr>
          <w:rFonts w:cs="Arial"/>
          <w:lang w:val="en-US"/>
        </w:rPr>
        <w:t>s</w:t>
      </w:r>
      <w:r w:rsidRPr="008A356A">
        <w:rPr>
          <w:rFonts w:cs="Arial"/>
          <w:lang w:val="en-US"/>
        </w:rPr>
        <w:t>es that “the significance of hazardous environments where hydrogen may be present lies in its colourless, odourless characteristics and wide flammability range in air.”</w:t>
      </w:r>
    </w:p>
    <w:p w14:paraId="5F1B3F68" w14:textId="77777777" w:rsidR="004D61C9" w:rsidRPr="008A356A" w:rsidRDefault="004D61C9" w:rsidP="00EE428F">
      <w:pPr>
        <w:spacing w:line="480" w:lineRule="auto"/>
        <w:jc w:val="both"/>
        <w:rPr>
          <w:rFonts w:cs="Arial"/>
          <w:lang w:val="en-US"/>
        </w:rPr>
      </w:pPr>
    </w:p>
    <w:p w14:paraId="29DD4B21" w14:textId="77777777" w:rsidR="003E6D01" w:rsidRDefault="003E6D01" w:rsidP="00EE428F">
      <w:pPr>
        <w:spacing w:line="480" w:lineRule="auto"/>
        <w:jc w:val="both"/>
        <w:rPr>
          <w:rFonts w:cs="Arial"/>
          <w:lang w:val="en-US"/>
        </w:rPr>
      </w:pPr>
      <w:r w:rsidRPr="008A356A">
        <w:rPr>
          <w:rFonts w:cs="Arial"/>
          <w:lang w:val="en-US"/>
        </w:rPr>
        <w:t>Additionally, hydrogen embrittlement</w:t>
      </w:r>
      <w:r w:rsidRPr="003E6D01">
        <w:rPr>
          <w:rFonts w:cs="Arial"/>
          <w:lang w:val="en-US"/>
        </w:rPr>
        <w:t xml:space="preserve"> </w:t>
      </w:r>
      <w:r w:rsidRPr="008A356A">
        <w:rPr>
          <w:rFonts w:cs="Arial"/>
          <w:lang w:val="en-US"/>
        </w:rPr>
        <w:t>—</w:t>
      </w:r>
      <w:r w:rsidRPr="003E6D01">
        <w:rPr>
          <w:rFonts w:cs="Arial"/>
          <w:lang w:val="en-US"/>
        </w:rPr>
        <w:t xml:space="preserve"> </w:t>
      </w:r>
      <w:r w:rsidRPr="008A356A">
        <w:rPr>
          <w:rFonts w:cs="Arial"/>
          <w:lang w:val="en-US"/>
        </w:rPr>
        <w:t>where hydrogen permeates metals and weakens them over time</w:t>
      </w:r>
      <w:r w:rsidRPr="003E6D01">
        <w:rPr>
          <w:rFonts w:cs="Arial"/>
          <w:lang w:val="en-US"/>
        </w:rPr>
        <w:t xml:space="preserve"> </w:t>
      </w:r>
      <w:r w:rsidRPr="008A356A">
        <w:rPr>
          <w:rFonts w:cs="Arial"/>
          <w:lang w:val="en-US"/>
        </w:rPr>
        <w:t>—</w:t>
      </w:r>
      <w:r w:rsidRPr="003E6D01">
        <w:rPr>
          <w:rFonts w:cs="Arial"/>
          <w:lang w:val="en-US"/>
        </w:rPr>
        <w:t xml:space="preserve"> </w:t>
      </w:r>
      <w:r w:rsidRPr="008A356A">
        <w:rPr>
          <w:rFonts w:cs="Arial"/>
          <w:lang w:val="en-US"/>
        </w:rPr>
        <w:t>presents critical issues for infrastructure. With hydrogen stored and transported at high pressures, the risk of leaks and material failures increases significantly.</w:t>
      </w:r>
    </w:p>
    <w:p w14:paraId="09A8F95E" w14:textId="77777777" w:rsidR="004D61C9" w:rsidRPr="008A356A" w:rsidRDefault="004D61C9" w:rsidP="00EE428F">
      <w:pPr>
        <w:spacing w:line="480" w:lineRule="auto"/>
        <w:jc w:val="both"/>
        <w:rPr>
          <w:rFonts w:cs="Arial"/>
          <w:lang w:val="en-US"/>
        </w:rPr>
      </w:pPr>
    </w:p>
    <w:p w14:paraId="299801B0" w14:textId="77777777" w:rsidR="003E6D01" w:rsidRPr="008A356A" w:rsidRDefault="003E6D01" w:rsidP="00EE428F">
      <w:pPr>
        <w:spacing w:line="480" w:lineRule="auto"/>
        <w:jc w:val="both"/>
        <w:rPr>
          <w:rFonts w:cs="Arial"/>
          <w:b/>
          <w:bCs/>
          <w:lang w:val="en-US"/>
        </w:rPr>
      </w:pPr>
      <w:r w:rsidRPr="008A356A">
        <w:rPr>
          <w:rFonts w:cs="Arial"/>
          <w:b/>
          <w:bCs/>
          <w:lang w:val="en-US"/>
        </w:rPr>
        <w:t xml:space="preserve">Industry </w:t>
      </w:r>
      <w:r w:rsidRPr="003E6D01">
        <w:rPr>
          <w:rFonts w:cs="Arial"/>
          <w:b/>
          <w:bCs/>
          <w:lang w:val="en-US"/>
        </w:rPr>
        <w:t>responses</w:t>
      </w:r>
    </w:p>
    <w:p w14:paraId="47858877" w14:textId="29FA6D85" w:rsidR="003E6D01" w:rsidRDefault="000E0F82" w:rsidP="00EE428F">
      <w:pPr>
        <w:spacing w:line="480" w:lineRule="auto"/>
        <w:jc w:val="both"/>
        <w:rPr>
          <w:rFonts w:cs="Arial"/>
          <w:lang w:val="en-US"/>
        </w:rPr>
      </w:pPr>
      <w:r>
        <w:rPr>
          <w:rFonts w:cs="Arial"/>
        </w:rPr>
        <w:t>T</w:t>
      </w:r>
      <w:r w:rsidRPr="000E0F82">
        <w:rPr>
          <w:rFonts w:cs="Arial"/>
        </w:rPr>
        <w:t>o address these risks, industries are developing new safety standards and technologies that are specifically tailored for hydrogen.</w:t>
      </w:r>
      <w:r w:rsidR="003E6D01" w:rsidRPr="008A356A">
        <w:rPr>
          <w:rFonts w:cs="Arial"/>
          <w:lang w:val="en-US"/>
        </w:rPr>
        <w:t xml:space="preserve"> Ensuring the success of hydrogen adoption requires that safety research </w:t>
      </w:r>
      <w:r w:rsidR="00AA3056" w:rsidRPr="008A356A">
        <w:rPr>
          <w:rFonts w:cs="Arial"/>
          <w:lang w:val="en-US"/>
        </w:rPr>
        <w:t>plays</w:t>
      </w:r>
      <w:r w:rsidR="003E6D01" w:rsidRPr="008A356A">
        <w:rPr>
          <w:rFonts w:cs="Arial"/>
          <w:lang w:val="en-US"/>
        </w:rPr>
        <w:t xml:space="preserve"> a critical role</w:t>
      </w:r>
      <w:r w:rsidR="003B62AD">
        <w:rPr>
          <w:rFonts w:cs="Arial"/>
          <w:lang w:val="en-US"/>
        </w:rPr>
        <w:t xml:space="preserve">. </w:t>
      </w:r>
      <w:bookmarkStart w:id="0" w:name="_Hlk179992163"/>
      <w:r w:rsidR="003B62AD">
        <w:rPr>
          <w:rFonts w:cs="Arial"/>
          <w:lang w:val="en-US"/>
        </w:rPr>
        <w:t xml:space="preserve">It’s also essential to </w:t>
      </w:r>
      <w:r w:rsidR="00A566FC">
        <w:rPr>
          <w:rFonts w:cs="Arial"/>
          <w:lang w:val="en-US"/>
        </w:rPr>
        <w:t>a</w:t>
      </w:r>
      <w:r w:rsidR="00DA46AC" w:rsidRPr="008A356A">
        <w:rPr>
          <w:rFonts w:cs="Arial"/>
          <w:lang w:val="en-US"/>
        </w:rPr>
        <w:t>dapt existing safety standards, primarily developed for fossil fuels, to address hydrogen’s unique characteristics</w:t>
      </w:r>
      <w:r w:rsidR="007817A5">
        <w:rPr>
          <w:rFonts w:cs="Arial"/>
          <w:lang w:val="en-US"/>
        </w:rPr>
        <w:t xml:space="preserve">. </w:t>
      </w:r>
      <w:bookmarkEnd w:id="0"/>
      <w:r w:rsidR="00EE428F" w:rsidRPr="00EE428F">
        <w:rPr>
          <w:rFonts w:cs="Arial"/>
        </w:rPr>
        <w:t>An example of an existing standard that needs adaptation for hydrogen applications is ASME B31.12, which covers the design and construction of hydrogen piping and equipment. Originally developed for natural gas and other fossil fuels, this standard requires modifications to account for hydrogen's unique properties,</w:t>
      </w:r>
    </w:p>
    <w:p w14:paraId="01CDAEF3" w14:textId="77777777" w:rsidR="004D61C9" w:rsidRPr="008A356A" w:rsidRDefault="004D61C9" w:rsidP="00EE428F">
      <w:pPr>
        <w:spacing w:line="480" w:lineRule="auto"/>
        <w:jc w:val="both"/>
        <w:rPr>
          <w:rFonts w:cs="Arial"/>
          <w:lang w:val="en-US"/>
        </w:rPr>
      </w:pPr>
    </w:p>
    <w:p w14:paraId="68D11AAA" w14:textId="07485A91" w:rsidR="003E6D01" w:rsidRDefault="00A566FC" w:rsidP="00EE428F">
      <w:pPr>
        <w:spacing w:line="480" w:lineRule="auto"/>
        <w:jc w:val="both"/>
        <w:rPr>
          <w:rFonts w:cs="Arial"/>
          <w:lang w:val="en-US"/>
        </w:rPr>
      </w:pPr>
      <w:r>
        <w:rPr>
          <w:rFonts w:cs="Arial"/>
          <w:lang w:val="en-US"/>
        </w:rPr>
        <w:t xml:space="preserve">The response to these challenges has been multifaceted. </w:t>
      </w:r>
      <w:r w:rsidR="003E6D01" w:rsidRPr="008A356A">
        <w:rPr>
          <w:rFonts w:cs="Arial"/>
          <w:lang w:val="en-US"/>
        </w:rPr>
        <w:t xml:space="preserve">Collaboration between industry and academia is key to advancing research into hydrogen risks and developing new </w:t>
      </w:r>
      <w:r w:rsidR="003E6D01" w:rsidRPr="008A356A">
        <w:rPr>
          <w:rFonts w:cs="Arial"/>
          <w:lang w:val="en-US"/>
        </w:rPr>
        <w:lastRenderedPageBreak/>
        <w:t>technologies. Dräger’s report notes that “improving education and awareness of hydrogen safety is critical for operators handling hydrogen equipment and for those overseeing its storage and transportation.”</w:t>
      </w:r>
    </w:p>
    <w:p w14:paraId="5F8038EC" w14:textId="77777777" w:rsidR="004D61C9" w:rsidRPr="008A356A" w:rsidRDefault="004D61C9" w:rsidP="00EE428F">
      <w:pPr>
        <w:spacing w:line="480" w:lineRule="auto"/>
        <w:jc w:val="both"/>
        <w:rPr>
          <w:rFonts w:cs="Arial"/>
          <w:lang w:val="en-US"/>
        </w:rPr>
      </w:pPr>
    </w:p>
    <w:p w14:paraId="38F8D901" w14:textId="7DC71895" w:rsidR="003E6D01" w:rsidRDefault="003E6D01" w:rsidP="00EE428F">
      <w:pPr>
        <w:spacing w:line="480" w:lineRule="auto"/>
        <w:jc w:val="both"/>
        <w:rPr>
          <w:rFonts w:cs="Arial"/>
          <w:lang w:val="en-US"/>
        </w:rPr>
      </w:pPr>
      <w:r w:rsidRPr="008A356A">
        <w:rPr>
          <w:rFonts w:cs="Arial"/>
          <w:lang w:val="en-US"/>
        </w:rPr>
        <w:t>This increased focus on training and technology is reflected in the rise of gas detection systems, pressure monitoring and the development of comprehensive safety protocols. Technological advancements, such as digital safety systems, are also crucial. Real-time monitoring of gas levels and automatic activation of ventilation systems are essential in managing hydrogen risks. The report explains that “the digitalisation of safety systems means that alarms can be set, ventilation automatically activated if required, or emergency services granted access to data for managing an emergency.”</w:t>
      </w:r>
    </w:p>
    <w:p w14:paraId="467C49FB" w14:textId="77777777" w:rsidR="004D61C9" w:rsidRPr="008A356A" w:rsidRDefault="004D61C9" w:rsidP="00EE428F">
      <w:pPr>
        <w:spacing w:line="480" w:lineRule="auto"/>
        <w:jc w:val="both"/>
        <w:rPr>
          <w:rFonts w:cs="Arial"/>
          <w:lang w:val="en-US"/>
        </w:rPr>
      </w:pPr>
    </w:p>
    <w:p w14:paraId="3DA9CEC2" w14:textId="77777777" w:rsidR="003E6D01" w:rsidRPr="008A356A" w:rsidRDefault="003E6D01" w:rsidP="00EE428F">
      <w:pPr>
        <w:spacing w:line="480" w:lineRule="auto"/>
        <w:jc w:val="both"/>
        <w:rPr>
          <w:rFonts w:cs="Arial"/>
          <w:b/>
          <w:bCs/>
          <w:lang w:val="en-US"/>
        </w:rPr>
      </w:pPr>
      <w:r w:rsidRPr="008A356A">
        <w:rPr>
          <w:rFonts w:cs="Arial"/>
          <w:b/>
          <w:bCs/>
          <w:lang w:val="en-US"/>
        </w:rPr>
        <w:t>Technological</w:t>
      </w:r>
      <w:r w:rsidRPr="003E6D01">
        <w:rPr>
          <w:rFonts w:cs="Arial"/>
          <w:b/>
          <w:bCs/>
          <w:lang w:val="en-US"/>
        </w:rPr>
        <w:t xml:space="preserve"> innovations</w:t>
      </w:r>
    </w:p>
    <w:p w14:paraId="228D0303" w14:textId="06EF0E0E" w:rsidR="003C6638" w:rsidRDefault="009734C1" w:rsidP="003C6638">
      <w:pPr>
        <w:spacing w:line="480" w:lineRule="auto"/>
        <w:jc w:val="both"/>
        <w:rPr>
          <w:rFonts w:cs="Arial"/>
          <w:lang w:val="en-US"/>
        </w:rPr>
      </w:pPr>
      <w:r w:rsidRPr="00EE428F">
        <w:rPr>
          <w:rFonts w:cs="Arial"/>
        </w:rPr>
        <w:t xml:space="preserve">Technological innovations like the </w:t>
      </w:r>
      <w:r w:rsidRPr="00DF1AA8">
        <w:rPr>
          <w:rFonts w:cs="Arial"/>
        </w:rPr>
        <w:t>W51</w:t>
      </w:r>
      <w:r w:rsidR="006851AE" w:rsidRPr="00DF1AA8">
        <w:rPr>
          <w:rFonts w:cs="Arial"/>
        </w:rPr>
        <w:t>X</w:t>
      </w:r>
      <w:r w:rsidRPr="00DF1AA8">
        <w:rPr>
          <w:rFonts w:cs="Arial"/>
        </w:rPr>
        <w:t>d</w:t>
      </w:r>
      <w:r w:rsidR="006851AE" w:rsidRPr="00DF1AA8">
        <w:rPr>
          <w:rFonts w:cs="Arial"/>
        </w:rPr>
        <w:t>b</w:t>
      </w:r>
      <w:r w:rsidRPr="00EE428F">
        <w:rPr>
          <w:rFonts w:cs="Arial"/>
        </w:rPr>
        <w:t xml:space="preserve"> motor are at the forefront of these efforts to enhance safety in hydrogen applications.</w:t>
      </w:r>
      <w:r w:rsidRPr="009734C1">
        <w:rPr>
          <w:rFonts w:cs="Arial"/>
        </w:rPr>
        <w:t xml:space="preserve"> </w:t>
      </w:r>
      <w:r w:rsidR="003E6D01" w:rsidRPr="008A356A">
        <w:rPr>
          <w:rFonts w:cs="Arial"/>
          <w:lang w:val="en-US"/>
        </w:rPr>
        <w:t xml:space="preserve">As hydrogen increasingly integrates into the energy mix, the focus on safety through advanced technology will be vital for its successful adoption. Establishing rigorous safety standards and implementing innovative solutions are essential to prevent setbacks </w:t>
      </w:r>
      <w:r w:rsidR="003C6638" w:rsidRPr="008A356A">
        <w:rPr>
          <w:rFonts w:cs="Arial"/>
          <w:lang w:val="en-US"/>
        </w:rPr>
        <w:t>that could undermine the overall goal of reducing carbon emissions.</w:t>
      </w:r>
    </w:p>
    <w:p w14:paraId="4F3C09E1" w14:textId="77777777" w:rsidR="004D61C9" w:rsidRPr="008A356A" w:rsidRDefault="004D61C9" w:rsidP="00EE428F">
      <w:pPr>
        <w:spacing w:line="480" w:lineRule="auto"/>
        <w:jc w:val="both"/>
        <w:rPr>
          <w:rFonts w:cs="Arial"/>
          <w:lang w:val="en-US"/>
        </w:rPr>
      </w:pPr>
    </w:p>
    <w:p w14:paraId="4748142D" w14:textId="1129161C" w:rsidR="003E6D01" w:rsidRDefault="003E6D01" w:rsidP="00EE428F">
      <w:pPr>
        <w:spacing w:line="480" w:lineRule="auto"/>
        <w:jc w:val="both"/>
        <w:rPr>
          <w:rFonts w:cs="Arial"/>
          <w:lang w:val="en-US"/>
        </w:rPr>
      </w:pPr>
      <w:r w:rsidRPr="008A356A">
        <w:rPr>
          <w:rFonts w:cs="Arial"/>
          <w:lang w:val="en-US"/>
        </w:rPr>
        <w:t>At WEG, the urgency of addressing hydrogen’s challenges while advancing the energy transition is recogni</w:t>
      </w:r>
      <w:r w:rsidRPr="003E6D01">
        <w:rPr>
          <w:rFonts w:cs="Arial"/>
          <w:lang w:val="en-US"/>
        </w:rPr>
        <w:t>s</w:t>
      </w:r>
      <w:r w:rsidRPr="008A356A">
        <w:rPr>
          <w:rFonts w:cs="Arial"/>
          <w:lang w:val="en-US"/>
        </w:rPr>
        <w:t xml:space="preserve">ed. The </w:t>
      </w:r>
      <w:r w:rsidRPr="00DF1AA8">
        <w:rPr>
          <w:rFonts w:cs="Arial"/>
          <w:lang w:val="en-US"/>
        </w:rPr>
        <w:t>W51</w:t>
      </w:r>
      <w:r w:rsidR="006851AE" w:rsidRPr="00DF1AA8">
        <w:rPr>
          <w:rFonts w:cs="Arial"/>
          <w:lang w:val="en-US"/>
        </w:rPr>
        <w:t>X</w:t>
      </w:r>
      <w:r w:rsidRPr="00DF1AA8">
        <w:rPr>
          <w:rFonts w:cs="Arial"/>
          <w:lang w:val="en-US"/>
        </w:rPr>
        <w:t>d</w:t>
      </w:r>
      <w:r w:rsidR="006851AE" w:rsidRPr="00DF1AA8">
        <w:rPr>
          <w:rFonts w:cs="Arial"/>
          <w:lang w:val="en-US"/>
        </w:rPr>
        <w:t>b</w:t>
      </w:r>
      <w:r w:rsidRPr="008A356A">
        <w:rPr>
          <w:rFonts w:cs="Arial"/>
          <w:lang w:val="en-US"/>
        </w:rPr>
        <w:t xml:space="preserve"> motor has been engineered specifically for use in explosive environments, making it ideal for hydrogen applications.</w:t>
      </w:r>
      <w:r w:rsidR="001D1127">
        <w:rPr>
          <w:rFonts w:cs="Arial"/>
          <w:lang w:val="en-US"/>
        </w:rPr>
        <w:t xml:space="preserve"> </w:t>
      </w:r>
      <w:r w:rsidRPr="008A356A">
        <w:rPr>
          <w:rFonts w:cs="Arial"/>
          <w:lang w:val="en-US"/>
        </w:rPr>
        <w:t xml:space="preserve">This high-efficiency, </w:t>
      </w:r>
      <w:r w:rsidRPr="008A356A">
        <w:rPr>
          <w:rFonts w:cs="Arial"/>
          <w:lang w:val="en-US"/>
        </w:rPr>
        <w:lastRenderedPageBreak/>
        <w:t xml:space="preserve">high-voltage (HV) flameproof motor not only enhances safety and performance but also supports industries in meeting their sustainability goals, including reducing carbon footprints and complying with future legislation. With targets like net-zero emissions by 2030 or 2050, the </w:t>
      </w:r>
      <w:r w:rsidRPr="00DF1AA8">
        <w:rPr>
          <w:rFonts w:cs="Arial"/>
          <w:lang w:val="en-US"/>
        </w:rPr>
        <w:t>W51</w:t>
      </w:r>
      <w:r w:rsidR="00071388" w:rsidRPr="00DF1AA8">
        <w:rPr>
          <w:rFonts w:cs="Arial"/>
          <w:lang w:val="en-US"/>
        </w:rPr>
        <w:t>X</w:t>
      </w:r>
      <w:r w:rsidRPr="00DF1AA8">
        <w:rPr>
          <w:rFonts w:cs="Arial"/>
          <w:lang w:val="en-US"/>
        </w:rPr>
        <w:t>d</w:t>
      </w:r>
      <w:r w:rsidR="00071388" w:rsidRPr="00DF1AA8">
        <w:rPr>
          <w:rFonts w:cs="Arial"/>
          <w:lang w:val="en-US"/>
        </w:rPr>
        <w:t>b</w:t>
      </w:r>
      <w:r w:rsidRPr="008A356A">
        <w:rPr>
          <w:rFonts w:cs="Arial"/>
          <w:lang w:val="en-US"/>
        </w:rPr>
        <w:t xml:space="preserve"> is designed to help industries adapt quickly by offering high efficiency and sustainability features.</w:t>
      </w:r>
    </w:p>
    <w:p w14:paraId="29A9CD4D" w14:textId="77777777" w:rsidR="004D61C9" w:rsidRPr="008A356A" w:rsidRDefault="004D61C9" w:rsidP="00EE428F">
      <w:pPr>
        <w:spacing w:line="480" w:lineRule="auto"/>
        <w:jc w:val="both"/>
        <w:rPr>
          <w:rFonts w:cs="Arial"/>
          <w:lang w:val="en-US"/>
        </w:rPr>
      </w:pPr>
    </w:p>
    <w:p w14:paraId="333AF06B" w14:textId="77777777" w:rsidR="003E6D01" w:rsidRPr="008A356A" w:rsidRDefault="003E6D01" w:rsidP="00EE428F">
      <w:pPr>
        <w:spacing w:line="480" w:lineRule="auto"/>
        <w:jc w:val="both"/>
        <w:rPr>
          <w:rFonts w:cs="Arial"/>
          <w:b/>
          <w:bCs/>
          <w:lang w:val="en-US"/>
        </w:rPr>
      </w:pPr>
      <w:r w:rsidRPr="008A356A">
        <w:rPr>
          <w:rFonts w:cs="Arial"/>
          <w:b/>
          <w:bCs/>
          <w:lang w:val="en-US"/>
        </w:rPr>
        <w:t xml:space="preserve">Enhancing </w:t>
      </w:r>
      <w:r w:rsidRPr="003E6D01">
        <w:rPr>
          <w:rFonts w:cs="Arial"/>
          <w:b/>
          <w:bCs/>
          <w:lang w:val="en-US"/>
        </w:rPr>
        <w:t>safety and performance</w:t>
      </w:r>
    </w:p>
    <w:p w14:paraId="77260C30" w14:textId="420BB465" w:rsidR="003E6D01" w:rsidRDefault="009C7CEE" w:rsidP="00EE428F">
      <w:pPr>
        <w:spacing w:line="480" w:lineRule="auto"/>
        <w:jc w:val="both"/>
        <w:rPr>
          <w:rFonts w:cs="Arial"/>
          <w:lang w:val="en-US"/>
        </w:rPr>
      </w:pPr>
      <w:r w:rsidRPr="009C7CEE">
        <w:rPr>
          <w:rFonts w:cs="Arial"/>
        </w:rPr>
        <w:t>To understand the motor's impact, consider its practical benefits in hazardous environments.</w:t>
      </w:r>
      <w:r w:rsidR="005A2522">
        <w:rPr>
          <w:rFonts w:cs="Arial"/>
        </w:rPr>
        <w:t xml:space="preserve"> </w:t>
      </w:r>
      <w:r w:rsidR="003E6D01" w:rsidRPr="00DF1AA8">
        <w:rPr>
          <w:rFonts w:cs="Arial"/>
        </w:rPr>
        <w:t xml:space="preserve">The </w:t>
      </w:r>
      <w:r w:rsidR="00071388" w:rsidRPr="00DF1AA8">
        <w:rPr>
          <w:rFonts w:cs="Arial"/>
        </w:rPr>
        <w:t>W51Xdb</w:t>
      </w:r>
      <w:r w:rsidR="003E6D01" w:rsidRPr="00DF1AA8">
        <w:rPr>
          <w:rFonts w:cs="Arial"/>
        </w:rPr>
        <w:t xml:space="preserve"> offers the</w:t>
      </w:r>
      <w:r w:rsidR="003E6D01" w:rsidRPr="008A356A">
        <w:rPr>
          <w:rFonts w:cs="Arial"/>
          <w:lang w:val="en-US"/>
        </w:rPr>
        <w:t xml:space="preserve"> highest power density in its class, generating up to 800 kilowatts (kW) while maintaining a compact design. This higher power density enables it to deliver more power from a smaller machine, reducing the physical footprint and weight of equipment</w:t>
      </w:r>
      <w:r w:rsidR="003E6D01" w:rsidRPr="003E6D01">
        <w:rPr>
          <w:rFonts w:cs="Arial"/>
          <w:lang w:val="en-US"/>
        </w:rPr>
        <w:t xml:space="preserve"> </w:t>
      </w:r>
      <w:r w:rsidR="003E6D01" w:rsidRPr="008A356A">
        <w:rPr>
          <w:rFonts w:cs="Arial"/>
          <w:lang w:val="en-US"/>
        </w:rPr>
        <w:t>—</w:t>
      </w:r>
      <w:r w:rsidR="003E6D01" w:rsidRPr="003E6D01">
        <w:rPr>
          <w:rFonts w:cs="Arial"/>
          <w:lang w:val="en-US"/>
        </w:rPr>
        <w:t xml:space="preserve"> </w:t>
      </w:r>
      <w:r w:rsidR="003E6D01" w:rsidRPr="008A356A">
        <w:rPr>
          <w:rFonts w:cs="Arial"/>
          <w:lang w:val="en-US"/>
        </w:rPr>
        <w:t>an essential advantage in industries where space is at a premium, such as petrochemical plants, refineries and energy projects.</w:t>
      </w:r>
    </w:p>
    <w:p w14:paraId="2B0AF772" w14:textId="77777777" w:rsidR="004D61C9" w:rsidRPr="008A356A" w:rsidRDefault="004D61C9" w:rsidP="00EE428F">
      <w:pPr>
        <w:spacing w:line="480" w:lineRule="auto"/>
        <w:jc w:val="both"/>
        <w:rPr>
          <w:rFonts w:cs="Arial"/>
          <w:lang w:val="en-US"/>
        </w:rPr>
      </w:pPr>
    </w:p>
    <w:p w14:paraId="57A61113" w14:textId="72F0498C" w:rsidR="00877296" w:rsidRDefault="003E6D01" w:rsidP="00EE428F">
      <w:pPr>
        <w:spacing w:line="480" w:lineRule="auto"/>
        <w:jc w:val="both"/>
        <w:rPr>
          <w:rFonts w:cs="Arial"/>
          <w:lang w:val="en-US"/>
        </w:rPr>
      </w:pPr>
      <w:r w:rsidRPr="008A356A">
        <w:rPr>
          <w:rFonts w:cs="Arial"/>
          <w:lang w:val="en-US"/>
        </w:rPr>
        <w:t xml:space="preserve">Certified for use in Zone 1 and Zone 2 explosive atmospheres, the </w:t>
      </w:r>
      <w:r w:rsidR="00071388" w:rsidRPr="00DF1AA8">
        <w:rPr>
          <w:rFonts w:cs="Arial"/>
          <w:lang w:val="en-US"/>
        </w:rPr>
        <w:t>W51Xdb</w:t>
      </w:r>
      <w:r w:rsidRPr="008A356A">
        <w:rPr>
          <w:rFonts w:cs="Arial"/>
          <w:lang w:val="en-US"/>
        </w:rPr>
        <w:t xml:space="preserve"> provides robust, </w:t>
      </w:r>
      <w:r w:rsidR="002A5B81" w:rsidRPr="00DF1AA8">
        <w:rPr>
          <w:rFonts w:cs="Arial"/>
          <w:lang w:val="en-US"/>
        </w:rPr>
        <w:t>flame</w:t>
      </w:r>
      <w:r w:rsidRPr="00DF1AA8">
        <w:rPr>
          <w:rFonts w:cs="Arial"/>
          <w:lang w:val="en-US"/>
        </w:rPr>
        <w:t>proof</w:t>
      </w:r>
      <w:r w:rsidRPr="008A356A">
        <w:rPr>
          <w:rFonts w:cs="Arial"/>
          <w:lang w:val="en-US"/>
        </w:rPr>
        <w:t xml:space="preserve"> protection. This certification makes it particularly suitable for hazardous environments prone to explosions, including the petrochemical, oil and gas, and chemical industries. To date, </w:t>
      </w:r>
      <w:r w:rsidR="002A5B81" w:rsidRPr="00DF1AA8">
        <w:rPr>
          <w:rFonts w:cs="Arial"/>
          <w:lang w:val="en-US"/>
        </w:rPr>
        <w:t>over</w:t>
      </w:r>
      <w:r w:rsidR="002A5B81">
        <w:rPr>
          <w:rFonts w:cs="Arial"/>
          <w:lang w:val="en-US"/>
        </w:rPr>
        <w:t xml:space="preserve"> </w:t>
      </w:r>
      <w:r w:rsidRPr="008A356A">
        <w:rPr>
          <w:rFonts w:cs="Arial"/>
          <w:lang w:val="en-US"/>
        </w:rPr>
        <w:t xml:space="preserve">90 units of the </w:t>
      </w:r>
      <w:r w:rsidR="002A5B81" w:rsidRPr="00DF1AA8">
        <w:rPr>
          <w:rFonts w:cs="Arial"/>
          <w:lang w:val="en-US"/>
        </w:rPr>
        <w:t>W51Xdb</w:t>
      </w:r>
      <w:r w:rsidRPr="008A356A">
        <w:rPr>
          <w:rFonts w:cs="Arial"/>
          <w:lang w:val="en-US"/>
        </w:rPr>
        <w:t xml:space="preserve"> have been sold, with deliveries beginning in January 2025, earmarked for critical projects within industries demanding high efficiency and sustainability.</w:t>
      </w:r>
    </w:p>
    <w:p w14:paraId="5EE8D151" w14:textId="77777777" w:rsidR="00877296" w:rsidRPr="008A356A" w:rsidRDefault="00877296" w:rsidP="00EE428F">
      <w:pPr>
        <w:spacing w:line="480" w:lineRule="auto"/>
        <w:jc w:val="both"/>
        <w:rPr>
          <w:rFonts w:cs="Arial"/>
          <w:lang w:val="en-US"/>
        </w:rPr>
      </w:pPr>
    </w:p>
    <w:p w14:paraId="08659F5D" w14:textId="77777777" w:rsidR="003E6D01" w:rsidRPr="008A356A" w:rsidRDefault="003E6D01" w:rsidP="00EE428F">
      <w:pPr>
        <w:spacing w:line="480" w:lineRule="auto"/>
        <w:jc w:val="both"/>
        <w:rPr>
          <w:rFonts w:cs="Arial"/>
          <w:b/>
          <w:bCs/>
          <w:lang w:val="en-US"/>
        </w:rPr>
      </w:pPr>
      <w:r w:rsidRPr="008A356A">
        <w:rPr>
          <w:rFonts w:cs="Arial"/>
          <w:b/>
          <w:bCs/>
          <w:lang w:val="en-US"/>
        </w:rPr>
        <w:t xml:space="preserve">Optimal </w:t>
      </w:r>
      <w:r w:rsidRPr="003E6D01">
        <w:rPr>
          <w:rFonts w:cs="Arial"/>
          <w:b/>
          <w:bCs/>
          <w:lang w:val="en-US"/>
        </w:rPr>
        <w:t>performance in confined spaces</w:t>
      </w:r>
    </w:p>
    <w:p w14:paraId="7087E59A" w14:textId="2E3420DB" w:rsidR="008904C4" w:rsidRPr="001C327B" w:rsidRDefault="008904C4" w:rsidP="008904C4">
      <w:pPr>
        <w:spacing w:line="480" w:lineRule="auto"/>
        <w:jc w:val="both"/>
      </w:pPr>
      <w:r w:rsidRPr="001C327B">
        <w:lastRenderedPageBreak/>
        <w:t xml:space="preserve">Consider the scenario of a hydrogen production facility where the </w:t>
      </w:r>
      <w:r w:rsidRPr="00DF1AA8">
        <w:rPr>
          <w:rFonts w:cs="Arial"/>
        </w:rPr>
        <w:t>W51Xdb</w:t>
      </w:r>
      <w:r w:rsidRPr="001C327B">
        <w:t xml:space="preserve"> motor is integrated into the pumping system. Operating in a Zone 1 environment, the facility </w:t>
      </w:r>
      <w:r w:rsidRPr="001C327B">
        <w:rPr>
          <w:rFonts w:cs="Arial"/>
        </w:rPr>
        <w:t>handles</w:t>
      </w:r>
      <w:r w:rsidRPr="001C327B">
        <w:t xml:space="preserve"> hydrogen’s explosive </w:t>
      </w:r>
      <w:r w:rsidRPr="001C327B">
        <w:rPr>
          <w:rFonts w:cs="Arial"/>
        </w:rPr>
        <w:t>atmosphere</w:t>
      </w:r>
      <w:r w:rsidRPr="001C327B">
        <w:t xml:space="preserve"> while maintaining</w:t>
      </w:r>
      <w:r w:rsidRPr="001C327B">
        <w:rPr>
          <w:rFonts w:cs="Arial"/>
        </w:rPr>
        <w:t xml:space="preserve"> high</w:t>
      </w:r>
      <w:r w:rsidRPr="001C327B">
        <w:t xml:space="preserve"> efficiency.</w:t>
      </w:r>
    </w:p>
    <w:p w14:paraId="36A008E6" w14:textId="77777777" w:rsidR="008904C4" w:rsidRPr="001C327B" w:rsidRDefault="008904C4" w:rsidP="008904C4">
      <w:pPr>
        <w:spacing w:line="480" w:lineRule="auto"/>
        <w:jc w:val="both"/>
      </w:pPr>
    </w:p>
    <w:p w14:paraId="288026CE" w14:textId="63C18C89" w:rsidR="008904C4" w:rsidRPr="001C327B" w:rsidRDefault="008904C4" w:rsidP="008904C4">
      <w:pPr>
        <w:spacing w:line="480" w:lineRule="auto"/>
        <w:jc w:val="both"/>
      </w:pPr>
      <w:r w:rsidRPr="001C327B">
        <w:t xml:space="preserve">The </w:t>
      </w:r>
      <w:r w:rsidRPr="001C327B">
        <w:rPr>
          <w:rFonts w:cs="Arial"/>
        </w:rPr>
        <w:t>W51Xdb’s</w:t>
      </w:r>
      <w:r w:rsidRPr="001C327B">
        <w:t xml:space="preserve"> flameproof </w:t>
      </w:r>
      <w:r w:rsidRPr="001C327B">
        <w:rPr>
          <w:rFonts w:cs="Arial"/>
        </w:rPr>
        <w:t>enclosure contains any internal</w:t>
      </w:r>
      <w:r w:rsidRPr="001C327B">
        <w:t xml:space="preserve"> ignition </w:t>
      </w:r>
      <w:r w:rsidRPr="001C327B">
        <w:rPr>
          <w:rFonts w:cs="Arial"/>
        </w:rPr>
        <w:t xml:space="preserve">sources, preventing the risk of igniting surrounding gases </w:t>
      </w:r>
      <w:r w:rsidRPr="001C327B">
        <w:t>in the event of a leak</w:t>
      </w:r>
      <w:r w:rsidRPr="001C327B">
        <w:rPr>
          <w:rFonts w:cs="Arial"/>
        </w:rPr>
        <w:t>. Its</w:t>
      </w:r>
      <w:r w:rsidRPr="001C327B">
        <w:t xml:space="preserve"> high</w:t>
      </w:r>
      <w:r w:rsidRPr="001C327B">
        <w:rPr>
          <w:rFonts w:cs="Arial"/>
        </w:rPr>
        <w:t>-</w:t>
      </w:r>
      <w:r w:rsidRPr="001C327B">
        <w:t xml:space="preserve">power density </w:t>
      </w:r>
      <w:r w:rsidRPr="001C327B">
        <w:rPr>
          <w:rFonts w:cs="Arial"/>
        </w:rPr>
        <w:t>enables</w:t>
      </w:r>
      <w:r w:rsidRPr="001C327B">
        <w:t xml:space="preserve"> optimal performance in </w:t>
      </w:r>
      <w:r w:rsidRPr="001C327B">
        <w:rPr>
          <w:rFonts w:cs="Arial"/>
        </w:rPr>
        <w:t>space-constrained installations.</w:t>
      </w:r>
      <w:r w:rsidRPr="001C327B">
        <w:t xml:space="preserve"> In this application, the </w:t>
      </w:r>
      <w:r w:rsidRPr="001C327B">
        <w:rPr>
          <w:rFonts w:cs="Arial"/>
        </w:rPr>
        <w:t>W51Xdb</w:t>
      </w:r>
      <w:r w:rsidRPr="001C327B">
        <w:t xml:space="preserve"> motor’s reliability and </w:t>
      </w:r>
      <w:r w:rsidRPr="001C327B">
        <w:rPr>
          <w:rFonts w:cs="Arial"/>
        </w:rPr>
        <w:t>robust construction highlight</w:t>
      </w:r>
      <w:r w:rsidRPr="001C327B">
        <w:t xml:space="preserve"> how cutting-edge technology </w:t>
      </w:r>
      <w:r w:rsidRPr="001C327B">
        <w:rPr>
          <w:rFonts w:cs="Arial"/>
        </w:rPr>
        <w:t>ensures both</w:t>
      </w:r>
      <w:r w:rsidRPr="001C327B">
        <w:t xml:space="preserve"> safety and efficiency in hydrogen </w:t>
      </w:r>
      <w:r w:rsidRPr="001C327B">
        <w:rPr>
          <w:rFonts w:cs="Arial"/>
        </w:rPr>
        <w:t>operations</w:t>
      </w:r>
      <w:r w:rsidRPr="001C327B">
        <w:t>.</w:t>
      </w:r>
    </w:p>
    <w:p w14:paraId="6BE7B8D3" w14:textId="77777777" w:rsidR="004D61C9" w:rsidRPr="001C327B" w:rsidRDefault="004D61C9" w:rsidP="00EE428F">
      <w:pPr>
        <w:spacing w:line="480" w:lineRule="auto"/>
        <w:jc w:val="both"/>
        <w:rPr>
          <w:b/>
        </w:rPr>
      </w:pPr>
    </w:p>
    <w:p w14:paraId="0C5490D0" w14:textId="19A67130" w:rsidR="003D492E" w:rsidRDefault="003E6D01" w:rsidP="004D61C9">
      <w:pPr>
        <w:spacing w:line="480" w:lineRule="auto"/>
        <w:jc w:val="both"/>
      </w:pPr>
      <w:r w:rsidRPr="008A356A">
        <w:rPr>
          <w:rFonts w:cs="Arial"/>
          <w:lang w:val="en-US"/>
        </w:rPr>
        <w:t xml:space="preserve">Hydrogen is set to play a pivotal role in the global energy transition, but its unique safety challenges must be addressed. As highlighted by </w:t>
      </w:r>
      <w:r w:rsidRPr="008A356A">
        <w:rPr>
          <w:rFonts w:cs="Arial"/>
          <w:i/>
          <w:iCs/>
          <w:lang w:val="en-US"/>
        </w:rPr>
        <w:t>Process Safety and Environmental Protection</w:t>
      </w:r>
      <w:r w:rsidRPr="008A356A">
        <w:rPr>
          <w:rFonts w:cs="Arial"/>
          <w:lang w:val="en-US"/>
        </w:rPr>
        <w:t xml:space="preserve">, the hazards associated with hydrogen demand a proactive and innovative approach. The </w:t>
      </w:r>
      <w:r w:rsidR="00830C7E" w:rsidRPr="00DF1AA8">
        <w:rPr>
          <w:rFonts w:cs="Arial"/>
          <w:lang w:val="en-US"/>
        </w:rPr>
        <w:t>W51Xdb</w:t>
      </w:r>
      <w:r w:rsidRPr="008A356A">
        <w:rPr>
          <w:rFonts w:cs="Arial"/>
          <w:lang w:val="en-US"/>
        </w:rPr>
        <w:t xml:space="preserve"> motor, with its emphasis on safety, high efficiency and compact design, supports industries in making hydrogen </w:t>
      </w:r>
      <w:r w:rsidR="007B59A1" w:rsidRPr="00DF1AA8">
        <w:rPr>
          <w:rFonts w:cs="Arial"/>
          <w:lang w:val="en-US"/>
        </w:rPr>
        <w:t>as a reliable and secure energy solution for the future, today</w:t>
      </w:r>
      <w:r w:rsidR="007B59A1" w:rsidRPr="001C327B">
        <w:rPr>
          <w:rFonts w:cs="Arial"/>
          <w:lang w:val="en-US"/>
        </w:rPr>
        <w:t>.</w:t>
      </w:r>
    </w:p>
    <w:p w14:paraId="14079870" w14:textId="77777777" w:rsidR="00DF1AA8" w:rsidRPr="001C327B" w:rsidRDefault="00DF1AA8" w:rsidP="00C829C0">
      <w:pPr>
        <w:pStyle w:val="NoSpacing"/>
        <w:rPr>
          <w:lang w:val="en-US"/>
        </w:rPr>
      </w:pPr>
    </w:p>
    <w:p w14:paraId="26E85F02" w14:textId="0E87D720" w:rsidR="003E6D01" w:rsidRPr="000A37EB" w:rsidRDefault="003E6D01" w:rsidP="00EE428F">
      <w:pPr>
        <w:spacing w:line="480" w:lineRule="auto"/>
        <w:jc w:val="both"/>
        <w:rPr>
          <w:rFonts w:cs="Arial"/>
          <w:i/>
          <w:iCs/>
          <w:lang w:val="en-US"/>
        </w:rPr>
      </w:pPr>
      <w:r w:rsidRPr="000A37EB">
        <w:rPr>
          <w:rFonts w:cs="Arial"/>
          <w:i/>
          <w:iCs/>
          <w:lang w:val="en-US"/>
        </w:rPr>
        <w:t xml:space="preserve">For more information about the W51Xdb, visit </w:t>
      </w:r>
      <w:hyperlink r:id="rId15" w:history="1">
        <w:r w:rsidRPr="000A37EB">
          <w:rPr>
            <w:rStyle w:val="Hyperlink"/>
            <w:rFonts w:cs="Arial"/>
            <w:i/>
            <w:iCs/>
            <w:lang w:val="en-US"/>
          </w:rPr>
          <w:t>WEG's website</w:t>
        </w:r>
      </w:hyperlink>
      <w:r w:rsidRPr="000A37EB">
        <w:rPr>
          <w:rFonts w:cs="Arial"/>
          <w:i/>
          <w:iCs/>
          <w:lang w:val="en-US"/>
        </w:rPr>
        <w:t>.</w:t>
      </w:r>
    </w:p>
    <w:p w14:paraId="5D2DCB52" w14:textId="77777777" w:rsidR="003E5474" w:rsidRPr="001C327B" w:rsidRDefault="003E5474" w:rsidP="003E5474">
      <w:pPr>
        <w:rPr>
          <w:rFonts w:eastAsia="MS Mincho"/>
        </w:rPr>
      </w:pPr>
    </w:p>
    <w:p w14:paraId="5D2DCB53" w14:textId="3975B096" w:rsidR="00E03D45" w:rsidRPr="001C327B" w:rsidRDefault="00E03D45" w:rsidP="00E03D45">
      <w:pPr>
        <w:rPr>
          <w:rFonts w:eastAsia="MS Mincho"/>
        </w:rPr>
      </w:pPr>
      <w:r w:rsidRPr="001C327B">
        <w:rPr>
          <w:rFonts w:eastAsia="MS Mincho"/>
        </w:rPr>
        <w:t xml:space="preserve">Ends: </w:t>
      </w:r>
      <w:r w:rsidR="00EE428F" w:rsidRPr="001C327B">
        <w:rPr>
          <w:rFonts w:eastAsia="MS Mincho"/>
        </w:rPr>
        <w:t>92</w:t>
      </w:r>
      <w:r w:rsidR="00C470BE">
        <w:rPr>
          <w:rFonts w:eastAsia="MS Mincho"/>
        </w:rPr>
        <w:t>4</w:t>
      </w:r>
      <w:r w:rsidRPr="001C327B">
        <w:rPr>
          <w:rFonts w:eastAsia="MS Mincho"/>
        </w:rPr>
        <w:t xml:space="preserve"> words</w:t>
      </w:r>
    </w:p>
    <w:p w14:paraId="5D2DCB54" w14:textId="77777777" w:rsidR="00E03D45" w:rsidRDefault="00E03D45" w:rsidP="008A6A7A">
      <w:pPr>
        <w:rPr>
          <w:rFonts w:eastAsia="MS Mincho"/>
        </w:rPr>
      </w:pPr>
    </w:p>
    <w:p w14:paraId="4D98C139" w14:textId="77777777" w:rsidR="001C327B" w:rsidRDefault="001C327B" w:rsidP="008A6A7A">
      <w:pPr>
        <w:rPr>
          <w:rFonts w:eastAsia="MS Mincho"/>
        </w:rPr>
      </w:pPr>
    </w:p>
    <w:p w14:paraId="519BC47D" w14:textId="77777777" w:rsidR="001C327B" w:rsidRPr="00223C5D" w:rsidRDefault="001C327B" w:rsidP="008A6A7A">
      <w:pPr>
        <w:rPr>
          <w:rFonts w:eastAsia="MS Mincho"/>
        </w:rPr>
      </w:pPr>
    </w:p>
    <w:p w14:paraId="5D2DCB55" w14:textId="5E96D1BC" w:rsidR="00924FCE" w:rsidRDefault="00924FCE" w:rsidP="008A6A7A">
      <w:r w:rsidRPr="00223C5D">
        <w:rPr>
          <w:rFonts w:eastAsia="MS Mincho"/>
          <w:b/>
          <w:color w:val="4472C4"/>
        </w:rPr>
        <w:t>Image caption:</w:t>
      </w:r>
      <w:r w:rsidRPr="00223C5D">
        <w:rPr>
          <w:rFonts w:eastAsia="MS Mincho"/>
          <w:b/>
          <w:color w:val="FF9933"/>
        </w:rPr>
        <w:t xml:space="preserve"> </w:t>
      </w:r>
    </w:p>
    <w:p w14:paraId="1D0166F7" w14:textId="77777777" w:rsidR="00764C75" w:rsidRDefault="00764C75" w:rsidP="008A6A7A"/>
    <w:p w14:paraId="47B21D09" w14:textId="3DB00D29" w:rsidR="00764C75" w:rsidRDefault="00764C75" w:rsidP="00764C75">
      <w:pPr>
        <w:spacing w:after="160" w:line="259" w:lineRule="auto"/>
      </w:pPr>
      <w:r>
        <w:t xml:space="preserve">Image one </w:t>
      </w:r>
      <w:r w:rsidRPr="00764C75">
        <w:t xml:space="preserve">— </w:t>
      </w:r>
      <w:r w:rsidRPr="00764C75">
        <w:rPr>
          <w:i/>
          <w:iCs/>
        </w:rPr>
        <w:t>H</w:t>
      </w:r>
      <w:r w:rsidRPr="007D4FB4">
        <w:rPr>
          <w:i/>
          <w:iCs/>
        </w:rPr>
        <w:t>ydrogen pipelines</w:t>
      </w:r>
      <w:r w:rsidRPr="00764C75">
        <w:rPr>
          <w:i/>
          <w:iCs/>
        </w:rPr>
        <w:t xml:space="preserve"> will be crucial to supporting</w:t>
      </w:r>
      <w:r w:rsidRPr="007D4FB4">
        <w:rPr>
          <w:i/>
          <w:iCs/>
        </w:rPr>
        <w:t xml:space="preserve"> the transition to clean energy.</w:t>
      </w:r>
    </w:p>
    <w:p w14:paraId="1EFFAD52" w14:textId="77777777" w:rsidR="00764C75" w:rsidRDefault="00764C75" w:rsidP="008A6A7A"/>
    <w:p w14:paraId="579AC492" w14:textId="25F5BEDB" w:rsidR="00764C75" w:rsidRDefault="00764C75" w:rsidP="00764C75">
      <w:pPr>
        <w:spacing w:after="160" w:line="259" w:lineRule="auto"/>
      </w:pPr>
      <w:r>
        <w:t xml:space="preserve">Image two </w:t>
      </w:r>
      <w:r w:rsidRPr="00764C75">
        <w:t xml:space="preserve">— </w:t>
      </w:r>
      <w:r w:rsidRPr="00764C75">
        <w:rPr>
          <w:i/>
          <w:iCs/>
        </w:rPr>
        <w:t>H</w:t>
      </w:r>
      <w:r w:rsidRPr="007D4FB4">
        <w:rPr>
          <w:i/>
          <w:iCs/>
        </w:rPr>
        <w:t>ydrogen</w:t>
      </w:r>
      <w:r w:rsidRPr="00764C75">
        <w:rPr>
          <w:i/>
          <w:iCs/>
        </w:rPr>
        <w:t xml:space="preserve"> has a fundamental role</w:t>
      </w:r>
      <w:r w:rsidRPr="007D4FB4">
        <w:rPr>
          <w:i/>
          <w:iCs/>
        </w:rPr>
        <w:t xml:space="preserve"> in sustainable energy solutions</w:t>
      </w:r>
      <w:r w:rsidRPr="00764C75">
        <w:rPr>
          <w:i/>
          <w:iCs/>
        </w:rPr>
        <w:t>.</w:t>
      </w:r>
    </w:p>
    <w:p w14:paraId="05C9028D" w14:textId="77777777" w:rsidR="00764C75" w:rsidRDefault="00764C75" w:rsidP="008A6A7A"/>
    <w:p w14:paraId="791A303F" w14:textId="2150F0B7" w:rsidR="00764C75" w:rsidRPr="007D4FB4" w:rsidRDefault="00764C75" w:rsidP="00764C75">
      <w:pPr>
        <w:spacing w:after="160" w:line="259" w:lineRule="auto"/>
      </w:pPr>
      <w:r>
        <w:t xml:space="preserve">Image there </w:t>
      </w:r>
      <w:r w:rsidRPr="00764C75">
        <w:t xml:space="preserve">— </w:t>
      </w:r>
      <w:r w:rsidRPr="00764C75">
        <w:rPr>
          <w:i/>
          <w:iCs/>
        </w:rPr>
        <w:t>WEG’s</w:t>
      </w:r>
      <w:r w:rsidRPr="007D4FB4">
        <w:rPr>
          <w:i/>
          <w:iCs/>
        </w:rPr>
        <w:t xml:space="preserve"> </w:t>
      </w:r>
      <w:r w:rsidR="00D8417A" w:rsidRPr="00DF1AA8">
        <w:rPr>
          <w:i/>
          <w:iCs/>
        </w:rPr>
        <w:t>W51Xdb</w:t>
      </w:r>
      <w:r w:rsidRPr="007D4FB4">
        <w:rPr>
          <w:i/>
          <w:iCs/>
        </w:rPr>
        <w:t xml:space="preserve"> high-efficiency</w:t>
      </w:r>
      <w:r w:rsidR="006120F8" w:rsidRPr="00DF1AA8">
        <w:rPr>
          <w:i/>
          <w:iCs/>
        </w:rPr>
        <w:t>, high-voltage</w:t>
      </w:r>
      <w:r w:rsidR="006120F8">
        <w:rPr>
          <w:i/>
          <w:iCs/>
        </w:rPr>
        <w:t xml:space="preserve"> </w:t>
      </w:r>
      <w:r w:rsidRPr="007D4FB4">
        <w:rPr>
          <w:i/>
          <w:iCs/>
        </w:rPr>
        <w:t>flameproof motor operates safely in hydrogen environments, enhancing performance and sustainability in industrial applications.</w:t>
      </w:r>
    </w:p>
    <w:p w14:paraId="68C956A2" w14:textId="7CB9C882" w:rsidR="00764C75" w:rsidRPr="00223C5D" w:rsidRDefault="00764C75" w:rsidP="008A6A7A"/>
    <w:p w14:paraId="5D2DCB56" w14:textId="3B8B6C3D" w:rsidR="00924FCE" w:rsidRPr="00223C5D" w:rsidRDefault="00764C75" w:rsidP="008A6A7A">
      <w:pPr>
        <w:rPr>
          <w:rFonts w:eastAsia="MS Mincho"/>
        </w:rPr>
      </w:pPr>
      <w:r>
        <w:rPr>
          <w:rFonts w:eastAsia="MS Mincho"/>
        </w:rPr>
        <w:t xml:space="preserve"> </w:t>
      </w:r>
    </w:p>
    <w:p w14:paraId="5D2DCB57" w14:textId="77777777" w:rsidR="00E03D45" w:rsidRPr="00223C5D" w:rsidRDefault="00E03D45" w:rsidP="008A6A7A">
      <w:r w:rsidRPr="00223C5D">
        <w:rPr>
          <w:rFonts w:eastAsia="MS Mincho"/>
          <w:b/>
          <w:bCs/>
          <w:color w:val="4472C4"/>
        </w:rPr>
        <w:t>Editor’s note:</w:t>
      </w:r>
      <w:r w:rsidRPr="00223C5D">
        <w:rPr>
          <w:rFonts w:eastAsia="MS Mincho"/>
          <w:b/>
          <w:bCs/>
          <w:color w:val="439639"/>
        </w:rPr>
        <w:t xml:space="preserve"> </w:t>
      </w:r>
      <w:r w:rsidRPr="00223C5D">
        <w:t xml:space="preserve">If you want to ensure you keep up to date with press material, opinion focussed content and case studies from </w:t>
      </w:r>
      <w:r w:rsidR="008A6A7A" w:rsidRPr="00223C5D">
        <w:t>WEG</w:t>
      </w:r>
      <w:r w:rsidRPr="00223C5D">
        <w:t xml:space="preserve"> visit </w:t>
      </w:r>
      <w:hyperlink r:id="rId16" w:history="1">
        <w:r w:rsidR="008A6A7A" w:rsidRPr="00223C5D">
          <w:rPr>
            <w:rStyle w:val="Hyperlink"/>
            <w:rFonts w:cs="Arial"/>
          </w:rPr>
          <w:t>https://www.weg.net/institutional/MR/en/all-news/all</w:t>
        </w:r>
      </w:hyperlink>
    </w:p>
    <w:p w14:paraId="5D2DCB58" w14:textId="77777777" w:rsidR="00E03D45" w:rsidRPr="00223C5D" w:rsidRDefault="00E03D45" w:rsidP="008A6A7A">
      <w:pPr>
        <w:rPr>
          <w:rFonts w:eastAsia="MS Mincho"/>
          <w:b/>
          <w:bCs/>
          <w:color w:val="00529C"/>
        </w:rPr>
      </w:pPr>
    </w:p>
    <w:p w14:paraId="5D2DCB59" w14:textId="77777777" w:rsidR="008A6A7A" w:rsidRPr="00223C5D" w:rsidRDefault="00E03D45" w:rsidP="008A6A7A">
      <w:pPr>
        <w:rPr>
          <w:color w:val="000000"/>
          <w:lang w:eastAsia="en-GB"/>
        </w:rPr>
      </w:pPr>
      <w:r w:rsidRPr="00223C5D">
        <w:rPr>
          <w:rFonts w:eastAsia="MS Mincho"/>
          <w:b/>
          <w:bCs/>
          <w:color w:val="4472C4"/>
        </w:rPr>
        <w:t>For further information contact:</w:t>
      </w:r>
      <w:r w:rsidRPr="00223C5D">
        <w:rPr>
          <w:rFonts w:eastAsia="MS Mincho"/>
          <w:b/>
          <w:bCs/>
          <w:color w:val="439639"/>
        </w:rPr>
        <w:t xml:space="preserve"> </w:t>
      </w:r>
      <w:r w:rsidR="008A6A7A" w:rsidRPr="00223C5D">
        <w:rPr>
          <w:color w:val="000000"/>
          <w:lang w:eastAsia="en-GB"/>
        </w:rPr>
        <w:t>Marek Lukaszczyk</w:t>
      </w:r>
    </w:p>
    <w:p w14:paraId="5D2DCB5A" w14:textId="77777777" w:rsidR="005076D1" w:rsidRPr="00223C5D" w:rsidRDefault="008A6A7A" w:rsidP="008A6A7A">
      <w:pPr>
        <w:rPr>
          <w:color w:val="E6950B"/>
          <w:shd w:val="clear" w:color="auto" w:fill="FFFFFF"/>
        </w:rPr>
      </w:pPr>
      <w:r w:rsidRPr="00223C5D">
        <w:rPr>
          <w:color w:val="000000"/>
          <w:lang w:eastAsia="en-GB"/>
        </w:rPr>
        <w:t>Broad Ground Road, Lakeside, Redditch, Worcestershire B98 8YP</w:t>
      </w:r>
    </w:p>
    <w:p w14:paraId="5D2DCB5B" w14:textId="77777777" w:rsidR="00E03D45" w:rsidRPr="00AC41D5" w:rsidRDefault="00E03D45" w:rsidP="008A6A7A">
      <w:pPr>
        <w:rPr>
          <w:rFonts w:eastAsia="MS Mincho"/>
          <w:lang w:val="pt-PT"/>
        </w:rPr>
      </w:pPr>
      <w:r w:rsidRPr="00AC41D5">
        <w:rPr>
          <w:rFonts w:eastAsia="MS Mincho"/>
          <w:b/>
          <w:color w:val="4472C4"/>
          <w:lang w:val="pt-PT"/>
        </w:rPr>
        <w:t>www:</w:t>
      </w:r>
      <w:r w:rsidRPr="00AC41D5">
        <w:rPr>
          <w:color w:val="FF9933"/>
          <w:lang w:val="pt-PT"/>
        </w:rPr>
        <w:t xml:space="preserve"> </w:t>
      </w:r>
      <w:hyperlink r:id="rId17" w:history="1">
        <w:r w:rsidR="008A6A7A" w:rsidRPr="00AC41D5">
          <w:rPr>
            <w:rStyle w:val="Hyperlink"/>
            <w:lang w:val="pt-PT"/>
          </w:rPr>
          <w:t>www.weg.net</w:t>
        </w:r>
      </w:hyperlink>
      <w:r w:rsidR="005076D1" w:rsidRPr="00AC41D5">
        <w:rPr>
          <w:lang w:val="pt-PT"/>
        </w:rPr>
        <w:t xml:space="preserve"> </w:t>
      </w:r>
    </w:p>
    <w:p w14:paraId="5D2DCB5C" w14:textId="77777777" w:rsidR="00E03D45" w:rsidRPr="00223C5D" w:rsidRDefault="00E03D45" w:rsidP="008A6A7A">
      <w:pPr>
        <w:rPr>
          <w:lang w:val="it-IT"/>
        </w:rPr>
      </w:pPr>
      <w:r w:rsidRPr="00223C5D">
        <w:rPr>
          <w:rFonts w:eastAsia="MS Mincho"/>
          <w:b/>
          <w:bCs/>
          <w:color w:val="4472C4"/>
          <w:lang w:val="it-IT"/>
        </w:rPr>
        <w:t>e-mail</w:t>
      </w:r>
      <w:r w:rsidRPr="00223C5D">
        <w:rPr>
          <w:rFonts w:eastAsia="MS Mincho"/>
          <w:b/>
          <w:color w:val="4472C4"/>
          <w:lang w:val="it-IT"/>
        </w:rPr>
        <w:t>:</w:t>
      </w:r>
      <w:r w:rsidRPr="00223C5D">
        <w:rPr>
          <w:rFonts w:eastAsia="MS Mincho"/>
          <w:color w:val="00B4EC"/>
          <w:lang w:val="it-IT"/>
        </w:rPr>
        <w:t xml:space="preserve"> </w:t>
      </w:r>
      <w:hyperlink r:id="rId18" w:history="1">
        <w:r w:rsidR="008A6A7A" w:rsidRPr="00AC41D5">
          <w:rPr>
            <w:rStyle w:val="Hyperlink"/>
            <w:color w:val="auto"/>
            <w:shd w:val="clear" w:color="auto" w:fill="FFFFFF"/>
            <w:lang w:val="pt-PT"/>
          </w:rPr>
          <w:t>info-uk@weg.net</w:t>
        </w:r>
      </w:hyperlink>
    </w:p>
    <w:p w14:paraId="5D2DCB5D" w14:textId="77777777" w:rsidR="00E03D45" w:rsidRPr="00223C5D" w:rsidRDefault="00E03D45" w:rsidP="008A6A7A">
      <w:pPr>
        <w:rPr>
          <w:rFonts w:eastAsia="MS Mincho"/>
          <w:color w:val="0C7289"/>
          <w:lang w:val="it-IT"/>
        </w:rPr>
      </w:pPr>
    </w:p>
    <w:p w14:paraId="5D2DCB5E" w14:textId="77777777" w:rsidR="00E03D45" w:rsidRPr="00223C5D" w:rsidRDefault="00E03D45" w:rsidP="008A6A7A">
      <w:pPr>
        <w:rPr>
          <w:rFonts w:eastAsia="MS Mincho"/>
          <w:spacing w:val="-3"/>
        </w:rPr>
      </w:pPr>
      <w:r w:rsidRPr="00223C5D">
        <w:rPr>
          <w:rFonts w:eastAsia="MS Mincho"/>
          <w:b/>
          <w:bCs/>
          <w:color w:val="4472C4"/>
        </w:rPr>
        <w:t>Press enquiries:</w:t>
      </w:r>
      <w:r w:rsidRPr="00223C5D">
        <w:rPr>
          <w:rFonts w:eastAsia="MS Mincho"/>
          <w:b/>
          <w:bCs/>
          <w:color w:val="00B4EC"/>
          <w:spacing w:val="-3"/>
        </w:rPr>
        <w:t xml:space="preserve"> </w:t>
      </w:r>
      <w:r w:rsidR="00A832B5" w:rsidRPr="00223C5D">
        <w:rPr>
          <w:rFonts w:eastAsia="MS Mincho"/>
          <w:spacing w:val="-3"/>
        </w:rPr>
        <w:t>Laura England</w:t>
      </w:r>
      <w:r w:rsidR="0010339A" w:rsidRPr="00223C5D">
        <w:rPr>
          <w:rFonts w:eastAsia="MS Mincho"/>
          <w:spacing w:val="-3"/>
        </w:rPr>
        <w:t xml:space="preserve"> or Stephanie Wood</w:t>
      </w:r>
      <w:r w:rsidRPr="00223C5D">
        <w:rPr>
          <w:rFonts w:eastAsia="MS Mincho"/>
          <w:spacing w:val="-3"/>
        </w:rPr>
        <w:t xml:space="preserve"> – Stone Junction Ltd</w:t>
      </w:r>
    </w:p>
    <w:p w14:paraId="5D2DCB5F" w14:textId="77777777" w:rsidR="00E03D45" w:rsidRPr="00223C5D" w:rsidRDefault="00E23DAC" w:rsidP="008A6A7A">
      <w:pPr>
        <w:rPr>
          <w:rFonts w:cs="Arial"/>
          <w:color w:val="000000"/>
          <w:lang w:eastAsia="en-GB"/>
        </w:rPr>
      </w:pPr>
      <w:r w:rsidRPr="00223C5D">
        <w:rPr>
          <w:rFonts w:cs="Arial"/>
          <w:color w:val="000000"/>
          <w:lang w:eastAsia="en-GB"/>
        </w:rPr>
        <w:t>Suites 1&amp;2 The Malthouse, Water Street, Stafford, Staffordshire, ST16 1AR </w:t>
      </w:r>
      <w:r w:rsidR="00E03D45" w:rsidRPr="00223C5D">
        <w:rPr>
          <w:rFonts w:eastAsia="MS Mincho"/>
          <w:noProof/>
          <w:lang w:eastAsia="en-GB"/>
        </w:rPr>
        <w:br/>
      </w:r>
      <w:r w:rsidR="00E03D45" w:rsidRPr="00223C5D">
        <w:rPr>
          <w:rFonts w:eastAsia="MS Mincho"/>
          <w:b/>
          <w:bCs/>
          <w:color w:val="4472C4"/>
        </w:rPr>
        <w:t>Telephone:</w:t>
      </w:r>
      <w:r w:rsidR="00E03D45" w:rsidRPr="00223C5D">
        <w:rPr>
          <w:rFonts w:eastAsia="MS Mincho"/>
          <w:color w:val="002060"/>
          <w:spacing w:val="-3"/>
        </w:rPr>
        <w:t xml:space="preserve"> </w:t>
      </w:r>
      <w:r w:rsidR="00E03D45" w:rsidRPr="00223C5D">
        <w:rPr>
          <w:rFonts w:eastAsia="MS Mincho"/>
          <w:spacing w:val="-3"/>
        </w:rPr>
        <w:t>+44 (0) 1785 225416</w:t>
      </w:r>
    </w:p>
    <w:p w14:paraId="5D2DCB60" w14:textId="77777777" w:rsidR="00E03D45" w:rsidRPr="00223C5D" w:rsidRDefault="00E03D45" w:rsidP="008A6A7A">
      <w:pPr>
        <w:rPr>
          <w:rFonts w:eastAsia="MS Mincho"/>
          <w:spacing w:val="-3"/>
        </w:rPr>
      </w:pPr>
      <w:r w:rsidRPr="00223C5D">
        <w:rPr>
          <w:rFonts w:eastAsia="MS Mincho"/>
          <w:b/>
          <w:bCs/>
          <w:color w:val="4472C4"/>
        </w:rPr>
        <w:t>e-mail:</w:t>
      </w:r>
      <w:r w:rsidRPr="00223C5D">
        <w:rPr>
          <w:rFonts w:eastAsia="MS Mincho"/>
          <w:color w:val="00B050"/>
          <w:spacing w:val="-3"/>
        </w:rPr>
        <w:t xml:space="preserve"> </w:t>
      </w:r>
      <w:hyperlink r:id="rId19" w:history="1">
        <w:r w:rsidR="00A832B5" w:rsidRPr="00223C5D">
          <w:rPr>
            <w:rStyle w:val="Hyperlink"/>
            <w:rFonts w:eastAsia="MS Mincho" w:cs="Arial"/>
            <w:spacing w:val="-3"/>
          </w:rPr>
          <w:t>laura@stonejunction.co.uk</w:t>
        </w:r>
      </w:hyperlink>
      <w:r w:rsidRPr="00223C5D">
        <w:rPr>
          <w:rFonts w:eastAsia="MS Mincho"/>
          <w:spacing w:val="-3"/>
        </w:rPr>
        <w:t xml:space="preserve"> </w:t>
      </w:r>
      <w:r w:rsidR="0010339A" w:rsidRPr="00223C5D">
        <w:rPr>
          <w:rFonts w:eastAsia="MS Mincho"/>
          <w:spacing w:val="-3"/>
        </w:rPr>
        <w:t xml:space="preserve">or </w:t>
      </w:r>
      <w:hyperlink r:id="rId20" w:history="1">
        <w:r w:rsidR="0010339A" w:rsidRPr="00223C5D">
          <w:rPr>
            <w:rStyle w:val="Hyperlink"/>
            <w:rFonts w:eastAsia="MS Mincho"/>
            <w:spacing w:val="-3"/>
          </w:rPr>
          <w:t>stephanie@stonejunction.co.uk</w:t>
        </w:r>
      </w:hyperlink>
      <w:r w:rsidR="0010339A" w:rsidRPr="00223C5D">
        <w:rPr>
          <w:rFonts w:eastAsia="MS Mincho"/>
          <w:spacing w:val="-3"/>
        </w:rPr>
        <w:t xml:space="preserve"> </w:t>
      </w:r>
    </w:p>
    <w:p w14:paraId="5D2DCB61" w14:textId="77777777" w:rsidR="00E03D45" w:rsidRPr="00223C5D" w:rsidRDefault="00E03D45" w:rsidP="008A6A7A">
      <w:pPr>
        <w:rPr>
          <w:rFonts w:eastAsia="MS Mincho"/>
          <w:spacing w:val="-3"/>
          <w:lang w:val="de-DE"/>
        </w:rPr>
      </w:pPr>
      <w:r w:rsidRPr="00223C5D">
        <w:rPr>
          <w:rFonts w:eastAsia="MS Mincho"/>
          <w:b/>
          <w:bCs/>
          <w:color w:val="4472C4"/>
          <w:lang w:val="de-DE"/>
        </w:rPr>
        <w:t>www:</w:t>
      </w:r>
      <w:r w:rsidRPr="00223C5D">
        <w:rPr>
          <w:rFonts w:eastAsia="MS Mincho"/>
          <w:color w:val="00B050"/>
          <w:spacing w:val="-3"/>
          <w:lang w:val="de-DE"/>
        </w:rPr>
        <w:t xml:space="preserve"> </w:t>
      </w:r>
      <w:hyperlink r:id="rId21" w:history="1">
        <w:r w:rsidRPr="00223C5D">
          <w:rPr>
            <w:rStyle w:val="Hyperlink"/>
            <w:rFonts w:eastAsia="MS Mincho" w:cs="Arial"/>
            <w:spacing w:val="-3"/>
            <w:lang w:val="de-DE"/>
          </w:rPr>
          <w:t>www.stonejunction.co.uk</w:t>
        </w:r>
      </w:hyperlink>
      <w:r w:rsidRPr="00223C5D">
        <w:rPr>
          <w:rFonts w:eastAsia="MS Mincho"/>
          <w:spacing w:val="-3"/>
          <w:lang w:val="de-DE"/>
        </w:rPr>
        <w:t xml:space="preserve">  </w:t>
      </w:r>
    </w:p>
    <w:p w14:paraId="5D2DCB62" w14:textId="77777777" w:rsidR="00E03D45" w:rsidRPr="00223C5D" w:rsidRDefault="00E03D45" w:rsidP="008A6A7A">
      <w:pPr>
        <w:rPr>
          <w:rFonts w:eastAsia="MS Mincho"/>
          <w:b/>
          <w:bCs/>
          <w:color w:val="CC0000"/>
          <w:spacing w:val="-3"/>
          <w:lang w:val="de-DE"/>
        </w:rPr>
      </w:pPr>
      <w:r w:rsidRPr="00223C5D">
        <w:rPr>
          <w:rFonts w:eastAsia="MS Mincho"/>
          <w:b/>
          <w:bCs/>
          <w:color w:val="4472C4"/>
          <w:lang w:val="de-DE"/>
        </w:rPr>
        <w:t>Blog:</w:t>
      </w:r>
      <w:r w:rsidRPr="00223C5D">
        <w:rPr>
          <w:rFonts w:eastAsia="MS Mincho"/>
          <w:b/>
          <w:bCs/>
          <w:color w:val="FF9933"/>
          <w:spacing w:val="-3"/>
          <w:lang w:val="de-DE"/>
        </w:rPr>
        <w:t xml:space="preserve"> </w:t>
      </w:r>
      <w:hyperlink r:id="rId22" w:history="1">
        <w:r w:rsidRPr="00223C5D">
          <w:rPr>
            <w:rStyle w:val="Hyperlink"/>
            <w:rFonts w:eastAsia="MS Mincho" w:cs="Arial"/>
            <w:bCs/>
            <w:spacing w:val="-3"/>
            <w:lang w:val="de-DE"/>
          </w:rPr>
          <w:t>www.stone-junction.blogspot.com</w:t>
        </w:r>
      </w:hyperlink>
      <w:r w:rsidRPr="00223C5D">
        <w:rPr>
          <w:rFonts w:eastAsia="MS Mincho"/>
          <w:b/>
          <w:bCs/>
          <w:color w:val="CC0000"/>
          <w:spacing w:val="-3"/>
          <w:lang w:val="de-DE"/>
        </w:rPr>
        <w:t xml:space="preserve"> </w:t>
      </w:r>
    </w:p>
    <w:p w14:paraId="5D2DCB63" w14:textId="77777777" w:rsidR="00E03D45" w:rsidRPr="00223C5D" w:rsidRDefault="00E03D45" w:rsidP="008A6A7A">
      <w:pPr>
        <w:rPr>
          <w:rFonts w:eastAsia="MS Mincho"/>
          <w:bCs/>
          <w:color w:val="002060"/>
          <w:spacing w:val="-3"/>
        </w:rPr>
      </w:pPr>
      <w:r w:rsidRPr="00223C5D">
        <w:rPr>
          <w:rFonts w:eastAsia="MS Mincho"/>
          <w:b/>
          <w:bCs/>
          <w:color w:val="4472C4"/>
        </w:rPr>
        <w:t>Twitter:</w:t>
      </w:r>
      <w:r w:rsidRPr="00223C5D">
        <w:rPr>
          <w:rFonts w:eastAsia="MS Mincho"/>
          <w:b/>
          <w:bCs/>
          <w:color w:val="00529C"/>
          <w:spacing w:val="-3"/>
        </w:rPr>
        <w:t xml:space="preserve"> </w:t>
      </w:r>
      <w:hyperlink r:id="rId23" w:history="1">
        <w:r w:rsidRPr="00223C5D">
          <w:rPr>
            <w:rStyle w:val="Hyperlink"/>
            <w:rFonts w:eastAsia="MS Mincho" w:cs="Arial"/>
            <w:bCs/>
            <w:spacing w:val="-3"/>
          </w:rPr>
          <w:t>www.twitter.com/StoneJunctionPR</w:t>
        </w:r>
      </w:hyperlink>
    </w:p>
    <w:p w14:paraId="5D2DCB64" w14:textId="77777777" w:rsidR="00E03D45" w:rsidRPr="00223C5D" w:rsidRDefault="00E03D45" w:rsidP="008A6A7A">
      <w:pPr>
        <w:rPr>
          <w:rFonts w:eastAsia="MS Mincho"/>
          <w:bCs/>
          <w:color w:val="002060"/>
          <w:spacing w:val="-3"/>
        </w:rPr>
      </w:pPr>
      <w:r w:rsidRPr="00223C5D">
        <w:rPr>
          <w:rFonts w:eastAsia="MS Mincho"/>
          <w:b/>
          <w:bCs/>
          <w:color w:val="4472C4"/>
        </w:rPr>
        <w:t>Facebook</w:t>
      </w:r>
      <w:r w:rsidRPr="00223C5D">
        <w:rPr>
          <w:rFonts w:eastAsia="MS Mincho"/>
          <w:b/>
          <w:bCs/>
          <w:color w:val="4472C4"/>
          <w:spacing w:val="-3"/>
        </w:rPr>
        <w:t>:</w:t>
      </w:r>
      <w:r w:rsidRPr="00223C5D">
        <w:rPr>
          <w:rFonts w:eastAsia="MS Mincho"/>
          <w:b/>
          <w:bCs/>
          <w:color w:val="00B050"/>
          <w:spacing w:val="-3"/>
        </w:rPr>
        <w:t xml:space="preserve"> </w:t>
      </w:r>
      <w:hyperlink r:id="rId24" w:history="1">
        <w:r w:rsidRPr="00223C5D">
          <w:rPr>
            <w:rStyle w:val="Hyperlink"/>
            <w:rFonts w:eastAsia="MS Mincho" w:cs="Arial"/>
          </w:rPr>
          <w:t>http://www.facebook.com/technicalPR</w:t>
        </w:r>
      </w:hyperlink>
    </w:p>
    <w:p w14:paraId="5D2DCB65" w14:textId="77777777" w:rsidR="00E03D45" w:rsidRPr="00223C5D" w:rsidRDefault="00E03D45" w:rsidP="008A6A7A">
      <w:pPr>
        <w:rPr>
          <w:rFonts w:eastAsia="MS Mincho"/>
          <w:b/>
          <w:bCs/>
          <w:color w:val="002060"/>
          <w:spacing w:val="-3"/>
          <w:lang w:val="de-DE"/>
        </w:rPr>
      </w:pPr>
      <w:r w:rsidRPr="00223C5D">
        <w:rPr>
          <w:rFonts w:eastAsia="MS Mincho"/>
          <w:b/>
          <w:bCs/>
          <w:color w:val="4472C4"/>
          <w:lang w:val="de-DE"/>
        </w:rPr>
        <w:t>LinkedIn:</w:t>
      </w:r>
      <w:r w:rsidRPr="00223C5D">
        <w:rPr>
          <w:rFonts w:eastAsia="MS Mincho"/>
          <w:noProof/>
          <w:color w:val="4472C4"/>
          <w:lang w:val="de-DE" w:eastAsia="en-GB"/>
        </w:rPr>
        <w:t xml:space="preserve"> </w:t>
      </w:r>
      <w:hyperlink r:id="rId25" w:history="1">
        <w:r w:rsidRPr="00223C5D">
          <w:rPr>
            <w:rStyle w:val="Hyperlink"/>
            <w:rFonts w:eastAsia="MS Mincho" w:cs="Arial"/>
            <w:lang w:val="de-DE"/>
          </w:rPr>
          <w:t>https://www.linkedin.com/company/stone-junction-ltd</w:t>
        </w:r>
      </w:hyperlink>
    </w:p>
    <w:p w14:paraId="5D2DCB66" w14:textId="77777777" w:rsidR="00E03D45" w:rsidRPr="00223C5D" w:rsidRDefault="00E03D45" w:rsidP="008A6A7A">
      <w:pPr>
        <w:rPr>
          <w:rFonts w:eastAsia="MS Mincho"/>
          <w:b/>
          <w:bCs/>
          <w:color w:val="439639"/>
          <w:lang w:val="de-DE"/>
        </w:rPr>
      </w:pPr>
    </w:p>
    <w:p w14:paraId="5D2DCB67" w14:textId="77777777" w:rsidR="00A97965" w:rsidRPr="00223C5D" w:rsidRDefault="00382C38" w:rsidP="00A97965">
      <w:pPr>
        <w:pStyle w:val="NormalWeb"/>
        <w:jc w:val="both"/>
        <w:rPr>
          <w:rFonts w:ascii="Arial" w:hAnsi="Arial" w:cs="Arial"/>
          <w:lang w:val="en-GB"/>
        </w:rPr>
      </w:pPr>
      <w:r w:rsidRPr="00223C5D">
        <w:rPr>
          <w:rFonts w:ascii="Arial" w:eastAsia="MS Mincho" w:hAnsi="Arial" w:cs="Arial"/>
          <w:b/>
          <w:bCs/>
          <w:color w:val="4472C4"/>
        </w:rPr>
        <w:t>About WEG:</w:t>
      </w:r>
      <w:r w:rsidRPr="00223C5D">
        <w:rPr>
          <w:rFonts w:ascii="Arial" w:hAnsi="Arial" w:cs="Arial"/>
          <w:color w:val="2D2B2B"/>
          <w:shd w:val="clear" w:color="auto" w:fill="FFFFFF"/>
        </w:rPr>
        <w:t xml:space="preserve"> </w:t>
      </w:r>
      <w:r w:rsidR="00A97965" w:rsidRPr="00223C5D">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6CC8B39C" w14:textId="77777777" w:rsidR="003308A5" w:rsidRPr="00AC41D5" w:rsidRDefault="007E1C8F" w:rsidP="003308A5">
      <w:pPr>
        <w:pStyle w:val="NormalWeb"/>
        <w:jc w:val="both"/>
        <w:rPr>
          <w:rStyle w:val="Hyperlink"/>
          <w:rFonts w:ascii="Arial" w:hAnsi="Arial"/>
        </w:rPr>
      </w:pPr>
      <w:r w:rsidRPr="00223C5D">
        <w:rPr>
          <w:rFonts w:ascii="Arial" w:hAnsi="Arial" w:cs="Arial"/>
          <w:lang w:val="en-GB"/>
        </w:rPr>
        <w:t>WEG stands out in innovation by constantly developing solutions to meet the major trends in energy efficiency, renewable energy and electric mobility. With manufacturing units in 15 countries and present in more than 1</w:t>
      </w:r>
      <w:r w:rsidR="00947352" w:rsidRPr="00223C5D">
        <w:rPr>
          <w:rFonts w:ascii="Arial" w:hAnsi="Arial" w:cs="Arial"/>
          <w:lang w:val="en-GB"/>
        </w:rPr>
        <w:t>20</w:t>
      </w:r>
      <w:r w:rsidRPr="00223C5D">
        <w:rPr>
          <w:rFonts w:ascii="Arial" w:hAnsi="Arial" w:cs="Arial"/>
          <w:lang w:val="en-GB"/>
        </w:rPr>
        <w:t xml:space="preserve"> countries, the company has more than </w:t>
      </w:r>
      <w:r w:rsidR="00E44E5D" w:rsidRPr="00223C5D">
        <w:rPr>
          <w:rFonts w:ascii="Arial" w:hAnsi="Arial" w:cs="Arial"/>
          <w:lang w:val="en-GB"/>
        </w:rPr>
        <w:t>40</w:t>
      </w:r>
      <w:r w:rsidRPr="00223C5D">
        <w:rPr>
          <w:rFonts w:ascii="Arial" w:hAnsi="Arial" w:cs="Arial"/>
          <w:lang w:val="en-GB"/>
        </w:rPr>
        <w:t xml:space="preserve">,000 employees worldwide. </w:t>
      </w:r>
      <w:r w:rsidRPr="00223C5D">
        <w:rPr>
          <w:rFonts w:ascii="Arial" w:hAnsi="Arial" w:cs="Arial"/>
          <w:shd w:val="clear" w:color="auto" w:fill="FFFFFF"/>
        </w:rPr>
        <w:t xml:space="preserve">WEG’s net revenue reached R$ </w:t>
      </w:r>
      <w:r w:rsidR="00397F17" w:rsidRPr="00223C5D">
        <w:rPr>
          <w:rFonts w:ascii="Arial" w:hAnsi="Arial" w:cs="Arial"/>
          <w:shd w:val="clear" w:color="auto" w:fill="FFFFFF"/>
        </w:rPr>
        <w:t>32</w:t>
      </w:r>
      <w:r w:rsidRPr="00223C5D">
        <w:rPr>
          <w:rFonts w:ascii="Arial" w:hAnsi="Arial" w:cs="Arial"/>
          <w:shd w:val="clear" w:color="auto" w:fill="FFFFFF"/>
        </w:rPr>
        <w:t>.</w:t>
      </w:r>
      <w:r w:rsidR="00397F17" w:rsidRPr="00223C5D">
        <w:rPr>
          <w:rFonts w:ascii="Arial" w:hAnsi="Arial" w:cs="Arial"/>
          <w:shd w:val="clear" w:color="auto" w:fill="FFFFFF"/>
        </w:rPr>
        <w:t>5</w:t>
      </w:r>
      <w:r w:rsidRPr="00223C5D">
        <w:rPr>
          <w:rFonts w:ascii="Arial" w:hAnsi="Arial" w:cs="Arial"/>
          <w:shd w:val="clear" w:color="auto" w:fill="FFFFFF"/>
        </w:rPr>
        <w:t xml:space="preserve"> billion in 202</w:t>
      </w:r>
      <w:r w:rsidR="00397F17" w:rsidRPr="00223C5D">
        <w:rPr>
          <w:rFonts w:ascii="Arial" w:hAnsi="Arial" w:cs="Arial"/>
          <w:shd w:val="clear" w:color="auto" w:fill="FFFFFF"/>
        </w:rPr>
        <w:t>3</w:t>
      </w:r>
      <w:r w:rsidRPr="00223C5D">
        <w:rPr>
          <w:rFonts w:ascii="Arial" w:hAnsi="Arial" w:cs="Arial"/>
          <w:shd w:val="clear" w:color="auto" w:fill="FFFFFF"/>
        </w:rPr>
        <w:t>, 53 per cent from external markets.</w:t>
      </w:r>
      <w:r w:rsidRPr="00223C5D">
        <w:rPr>
          <w:rFonts w:ascii="Arial" w:hAnsi="Arial" w:cs="Arial"/>
        </w:rPr>
        <w:t xml:space="preserve"> For more information, visit </w:t>
      </w:r>
      <w:hyperlink r:id="rId26" w:history="1">
        <w:r w:rsidRPr="00223C5D">
          <w:rPr>
            <w:rStyle w:val="Hyperlink"/>
            <w:rFonts w:ascii="Arial" w:hAnsi="Arial" w:cs="Arial"/>
          </w:rPr>
          <w:t>www.weg.net</w:t>
        </w:r>
      </w:hyperlink>
    </w:p>
    <w:p w14:paraId="73D5FB08" w14:textId="77777777" w:rsidR="003308A5" w:rsidRPr="00AC41D5" w:rsidRDefault="003308A5" w:rsidP="00AC41D5">
      <w:pPr>
        <w:pStyle w:val="NormalWeb"/>
        <w:jc w:val="both"/>
        <w:rPr>
          <w:rFonts w:eastAsia="MS Mincho"/>
          <w:b/>
          <w:color w:val="4472C4"/>
        </w:rPr>
      </w:pPr>
    </w:p>
    <w:p w14:paraId="5D2DCB6B" w14:textId="79296C28" w:rsidR="00B86E1F" w:rsidRPr="00092DAB" w:rsidRDefault="00E03D45" w:rsidP="00AC41D5">
      <w:pPr>
        <w:pStyle w:val="NormalWeb"/>
        <w:jc w:val="both"/>
        <w:rPr>
          <w:rFonts w:ascii="Arial" w:hAnsi="Arial" w:cs="Arial"/>
        </w:rPr>
      </w:pPr>
      <w:r w:rsidRPr="00092DAB">
        <w:rPr>
          <w:rFonts w:ascii="Arial" w:eastAsia="MS Mincho" w:hAnsi="Arial" w:cs="Arial"/>
          <w:b/>
          <w:bCs/>
          <w:color w:val="4472C4"/>
        </w:rPr>
        <w:t>Ref:</w:t>
      </w:r>
      <w:r w:rsidRPr="00092DAB">
        <w:rPr>
          <w:rFonts w:ascii="Arial" w:eastAsia="MS Mincho" w:hAnsi="Arial" w:cs="Arial"/>
          <w:spacing w:val="-3"/>
        </w:rPr>
        <w:t xml:space="preserve"> </w:t>
      </w:r>
      <w:r w:rsidR="008A6A7A" w:rsidRPr="00092DAB">
        <w:rPr>
          <w:rFonts w:ascii="Arial" w:hAnsi="Arial" w:cs="Arial"/>
          <w:lang w:val="en-GB"/>
        </w:rPr>
        <w:t>WEG</w:t>
      </w:r>
      <w:r w:rsidR="003E6D01">
        <w:rPr>
          <w:rFonts w:ascii="Arial" w:hAnsi="Arial" w:cs="Arial"/>
          <w:lang w:val="en-GB"/>
        </w:rPr>
        <w:t>1182</w:t>
      </w:r>
      <w:r w:rsidRPr="00092DAB">
        <w:rPr>
          <w:rFonts w:ascii="Arial" w:hAnsi="Arial" w:cs="Arial"/>
          <w:lang w:val="en-GB"/>
        </w:rPr>
        <w:t>/</w:t>
      </w:r>
      <w:r w:rsidR="003E6D01">
        <w:rPr>
          <w:rFonts w:ascii="Arial" w:hAnsi="Arial" w:cs="Arial"/>
          <w:lang w:val="en-GB"/>
        </w:rPr>
        <w:t>10</w:t>
      </w:r>
      <w:r w:rsidRPr="00092DAB">
        <w:rPr>
          <w:rFonts w:ascii="Arial" w:hAnsi="Arial" w:cs="Arial"/>
          <w:lang w:val="en-GB"/>
        </w:rPr>
        <w:t>/</w:t>
      </w:r>
      <w:r w:rsidR="00F40136" w:rsidRPr="00092DAB">
        <w:rPr>
          <w:rFonts w:ascii="Arial" w:hAnsi="Arial" w:cs="Arial"/>
          <w:lang w:val="en-GB"/>
        </w:rPr>
        <w:t>24</w:t>
      </w:r>
    </w:p>
    <w:sectPr w:rsidR="00B86E1F" w:rsidRPr="00092DAB" w:rsidSect="006D0EBA">
      <w:headerReference w:type="default" r:id="rId27"/>
      <w:footerReference w:type="default" r:id="rId28"/>
      <w:headerReference w:type="first" r:id="rId29"/>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4D5CD3B" w14:textId="77777777" w:rsidR="00BB7FDA" w:rsidRDefault="00BB7FDA" w:rsidP="00C0175F">
      <w:r>
        <w:separator/>
      </w:r>
    </w:p>
  </w:endnote>
  <w:endnote w:type="continuationSeparator" w:id="0">
    <w:p w14:paraId="10D49859" w14:textId="77777777" w:rsidR="00BB7FDA" w:rsidRDefault="00BB7FDA" w:rsidP="00C0175F">
      <w:r>
        <w:continuationSeparator/>
      </w:r>
    </w:p>
  </w:endnote>
  <w:endnote w:type="continuationNotice" w:id="1">
    <w:p w14:paraId="6420339C" w14:textId="77777777" w:rsidR="00BB7FDA" w:rsidRDefault="00BB7FD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omic Sans MS">
    <w:panose1 w:val="030F0702030302020204"/>
    <w:charset w:val="00"/>
    <w:family w:val="script"/>
    <w:pitch w:val="variable"/>
    <w:sig w:usb0="00000287" w:usb1="00000013"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9FBE0B" w14:textId="77777777" w:rsidR="00AC41D5" w:rsidRDefault="00AC41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A6CE78" w14:textId="77777777" w:rsidR="00BB7FDA" w:rsidRDefault="00BB7FDA" w:rsidP="00C0175F">
      <w:r>
        <w:separator/>
      </w:r>
    </w:p>
  </w:footnote>
  <w:footnote w:type="continuationSeparator" w:id="0">
    <w:p w14:paraId="362B95FD" w14:textId="77777777" w:rsidR="00BB7FDA" w:rsidRDefault="00BB7FDA" w:rsidP="00C0175F">
      <w:r>
        <w:continuationSeparator/>
      </w:r>
    </w:p>
  </w:footnote>
  <w:footnote w:type="continuationNotice" w:id="1">
    <w:p w14:paraId="63A903BC" w14:textId="77777777" w:rsidR="00BB7FDA" w:rsidRDefault="00BB7FD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66ABEC" w14:textId="77777777" w:rsidR="00AC41D5" w:rsidRDefault="00AC41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EC92B18"/>
    <w:multiLevelType w:val="multilevel"/>
    <w:tmpl w:val="CBCE4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1"/>
  </w:num>
  <w:num w:numId="2" w16cid:durableId="223108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grammar="clean"/>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245BC"/>
    <w:rsid w:val="00027D32"/>
    <w:rsid w:val="0003312F"/>
    <w:rsid w:val="00040033"/>
    <w:rsid w:val="00045BF8"/>
    <w:rsid w:val="0005012E"/>
    <w:rsid w:val="00063B81"/>
    <w:rsid w:val="00070705"/>
    <w:rsid w:val="00071388"/>
    <w:rsid w:val="00080F35"/>
    <w:rsid w:val="00092DAB"/>
    <w:rsid w:val="000934D6"/>
    <w:rsid w:val="000958A2"/>
    <w:rsid w:val="000B7E0B"/>
    <w:rsid w:val="000C2851"/>
    <w:rsid w:val="000D6C36"/>
    <w:rsid w:val="000E0F82"/>
    <w:rsid w:val="000E428B"/>
    <w:rsid w:val="000F422F"/>
    <w:rsid w:val="000F78F9"/>
    <w:rsid w:val="0010339A"/>
    <w:rsid w:val="00140AB7"/>
    <w:rsid w:val="00154B50"/>
    <w:rsid w:val="00155C9B"/>
    <w:rsid w:val="00165FE6"/>
    <w:rsid w:val="0017464F"/>
    <w:rsid w:val="001749B1"/>
    <w:rsid w:val="00197843"/>
    <w:rsid w:val="001B2D8F"/>
    <w:rsid w:val="001C062A"/>
    <w:rsid w:val="001C327B"/>
    <w:rsid w:val="001C481B"/>
    <w:rsid w:val="001C4B73"/>
    <w:rsid w:val="001D1127"/>
    <w:rsid w:val="001D2331"/>
    <w:rsid w:val="001D6804"/>
    <w:rsid w:val="002050FA"/>
    <w:rsid w:val="00222204"/>
    <w:rsid w:val="00223C5D"/>
    <w:rsid w:val="00231A57"/>
    <w:rsid w:val="00237EB9"/>
    <w:rsid w:val="002548D9"/>
    <w:rsid w:val="0026224F"/>
    <w:rsid w:val="00262745"/>
    <w:rsid w:val="002729EE"/>
    <w:rsid w:val="00273817"/>
    <w:rsid w:val="00290392"/>
    <w:rsid w:val="002A1459"/>
    <w:rsid w:val="002A4040"/>
    <w:rsid w:val="002A5B81"/>
    <w:rsid w:val="002B2F32"/>
    <w:rsid w:val="002B5A47"/>
    <w:rsid w:val="002D0F34"/>
    <w:rsid w:val="002D41CC"/>
    <w:rsid w:val="002E35AB"/>
    <w:rsid w:val="002E58A3"/>
    <w:rsid w:val="0030281F"/>
    <w:rsid w:val="00302AA3"/>
    <w:rsid w:val="003067F4"/>
    <w:rsid w:val="003308A5"/>
    <w:rsid w:val="00344857"/>
    <w:rsid w:val="00351818"/>
    <w:rsid w:val="003646FD"/>
    <w:rsid w:val="003708FC"/>
    <w:rsid w:val="003734DB"/>
    <w:rsid w:val="003766F3"/>
    <w:rsid w:val="00382C38"/>
    <w:rsid w:val="00387BB5"/>
    <w:rsid w:val="00396D46"/>
    <w:rsid w:val="00397F17"/>
    <w:rsid w:val="003A0288"/>
    <w:rsid w:val="003A7BBA"/>
    <w:rsid w:val="003B62AD"/>
    <w:rsid w:val="003C6638"/>
    <w:rsid w:val="003C7560"/>
    <w:rsid w:val="003D492E"/>
    <w:rsid w:val="003D53AC"/>
    <w:rsid w:val="003E5474"/>
    <w:rsid w:val="003E6D01"/>
    <w:rsid w:val="004046B9"/>
    <w:rsid w:val="004225DF"/>
    <w:rsid w:val="00455469"/>
    <w:rsid w:val="00463485"/>
    <w:rsid w:val="00492E4F"/>
    <w:rsid w:val="004948DB"/>
    <w:rsid w:val="004A2AA0"/>
    <w:rsid w:val="004D1123"/>
    <w:rsid w:val="004D61C9"/>
    <w:rsid w:val="004E278A"/>
    <w:rsid w:val="00500E9F"/>
    <w:rsid w:val="005015B8"/>
    <w:rsid w:val="005076D1"/>
    <w:rsid w:val="00522573"/>
    <w:rsid w:val="00524B55"/>
    <w:rsid w:val="005451A7"/>
    <w:rsid w:val="00551987"/>
    <w:rsid w:val="005552D6"/>
    <w:rsid w:val="005712BF"/>
    <w:rsid w:val="00575480"/>
    <w:rsid w:val="00580101"/>
    <w:rsid w:val="005973B5"/>
    <w:rsid w:val="005A2522"/>
    <w:rsid w:val="005B1F95"/>
    <w:rsid w:val="005C3A2D"/>
    <w:rsid w:val="005C3DF8"/>
    <w:rsid w:val="005C72BE"/>
    <w:rsid w:val="005D11A6"/>
    <w:rsid w:val="005F0552"/>
    <w:rsid w:val="005F0A68"/>
    <w:rsid w:val="005F72F8"/>
    <w:rsid w:val="0061053B"/>
    <w:rsid w:val="00610B47"/>
    <w:rsid w:val="006120F8"/>
    <w:rsid w:val="006154AA"/>
    <w:rsid w:val="006320A8"/>
    <w:rsid w:val="0063599F"/>
    <w:rsid w:val="0064285E"/>
    <w:rsid w:val="00654FC7"/>
    <w:rsid w:val="00662604"/>
    <w:rsid w:val="006851AE"/>
    <w:rsid w:val="00685357"/>
    <w:rsid w:val="00685A84"/>
    <w:rsid w:val="00687C41"/>
    <w:rsid w:val="00692EDA"/>
    <w:rsid w:val="006A1D50"/>
    <w:rsid w:val="006B7A4C"/>
    <w:rsid w:val="006C5423"/>
    <w:rsid w:val="006D0EBA"/>
    <w:rsid w:val="006D735B"/>
    <w:rsid w:val="006E0AC9"/>
    <w:rsid w:val="00726B20"/>
    <w:rsid w:val="00726E08"/>
    <w:rsid w:val="00737F3E"/>
    <w:rsid w:val="00763095"/>
    <w:rsid w:val="00764C75"/>
    <w:rsid w:val="007817A5"/>
    <w:rsid w:val="00794568"/>
    <w:rsid w:val="007A1A2E"/>
    <w:rsid w:val="007B2663"/>
    <w:rsid w:val="007B59A1"/>
    <w:rsid w:val="007C1AAE"/>
    <w:rsid w:val="007E1C8F"/>
    <w:rsid w:val="007E5B66"/>
    <w:rsid w:val="007F35EA"/>
    <w:rsid w:val="007F3F1C"/>
    <w:rsid w:val="00800933"/>
    <w:rsid w:val="0081437B"/>
    <w:rsid w:val="00830C7E"/>
    <w:rsid w:val="008402CF"/>
    <w:rsid w:val="008545EB"/>
    <w:rsid w:val="00856AAC"/>
    <w:rsid w:val="00857350"/>
    <w:rsid w:val="008575DB"/>
    <w:rsid w:val="00860115"/>
    <w:rsid w:val="008629CC"/>
    <w:rsid w:val="00877296"/>
    <w:rsid w:val="00883707"/>
    <w:rsid w:val="008904C4"/>
    <w:rsid w:val="008948CA"/>
    <w:rsid w:val="008A6A7A"/>
    <w:rsid w:val="008D63D5"/>
    <w:rsid w:val="008D7165"/>
    <w:rsid w:val="00910E33"/>
    <w:rsid w:val="009213B5"/>
    <w:rsid w:val="00924FCE"/>
    <w:rsid w:val="009268A0"/>
    <w:rsid w:val="00947352"/>
    <w:rsid w:val="009701B9"/>
    <w:rsid w:val="00970C3A"/>
    <w:rsid w:val="009734C1"/>
    <w:rsid w:val="00975E33"/>
    <w:rsid w:val="00981A09"/>
    <w:rsid w:val="00982542"/>
    <w:rsid w:val="009967BA"/>
    <w:rsid w:val="009A1BC6"/>
    <w:rsid w:val="009C2C7C"/>
    <w:rsid w:val="009C561B"/>
    <w:rsid w:val="009C7CEE"/>
    <w:rsid w:val="009D3470"/>
    <w:rsid w:val="009D6F0A"/>
    <w:rsid w:val="009D7744"/>
    <w:rsid w:val="00A05552"/>
    <w:rsid w:val="00A259DE"/>
    <w:rsid w:val="00A30AAB"/>
    <w:rsid w:val="00A33F1E"/>
    <w:rsid w:val="00A35619"/>
    <w:rsid w:val="00A566FC"/>
    <w:rsid w:val="00A66AB6"/>
    <w:rsid w:val="00A715B2"/>
    <w:rsid w:val="00A8314C"/>
    <w:rsid w:val="00A832B5"/>
    <w:rsid w:val="00A9324F"/>
    <w:rsid w:val="00A97965"/>
    <w:rsid w:val="00AA3056"/>
    <w:rsid w:val="00AB3399"/>
    <w:rsid w:val="00AC41D5"/>
    <w:rsid w:val="00AC5710"/>
    <w:rsid w:val="00AD1C8B"/>
    <w:rsid w:val="00AF22A8"/>
    <w:rsid w:val="00B02318"/>
    <w:rsid w:val="00B04F8D"/>
    <w:rsid w:val="00B1798B"/>
    <w:rsid w:val="00B2294D"/>
    <w:rsid w:val="00B258B4"/>
    <w:rsid w:val="00B4788E"/>
    <w:rsid w:val="00B53342"/>
    <w:rsid w:val="00B5486D"/>
    <w:rsid w:val="00B57000"/>
    <w:rsid w:val="00B60B07"/>
    <w:rsid w:val="00B63DF2"/>
    <w:rsid w:val="00B8312E"/>
    <w:rsid w:val="00B86129"/>
    <w:rsid w:val="00B86E1F"/>
    <w:rsid w:val="00B900D7"/>
    <w:rsid w:val="00B9076E"/>
    <w:rsid w:val="00B949F6"/>
    <w:rsid w:val="00B962BC"/>
    <w:rsid w:val="00BA1596"/>
    <w:rsid w:val="00BB7FDA"/>
    <w:rsid w:val="00BC37BC"/>
    <w:rsid w:val="00BD0366"/>
    <w:rsid w:val="00BD1859"/>
    <w:rsid w:val="00BE7251"/>
    <w:rsid w:val="00C00639"/>
    <w:rsid w:val="00C00F34"/>
    <w:rsid w:val="00C01120"/>
    <w:rsid w:val="00C0175F"/>
    <w:rsid w:val="00C03BA0"/>
    <w:rsid w:val="00C07BE3"/>
    <w:rsid w:val="00C07DAB"/>
    <w:rsid w:val="00C15BDF"/>
    <w:rsid w:val="00C20A04"/>
    <w:rsid w:val="00C470BE"/>
    <w:rsid w:val="00C53825"/>
    <w:rsid w:val="00C61128"/>
    <w:rsid w:val="00C80ACE"/>
    <w:rsid w:val="00C829C0"/>
    <w:rsid w:val="00C94AB3"/>
    <w:rsid w:val="00C94B4E"/>
    <w:rsid w:val="00CA0066"/>
    <w:rsid w:val="00CA611D"/>
    <w:rsid w:val="00CB26E7"/>
    <w:rsid w:val="00CB5356"/>
    <w:rsid w:val="00CC2D8F"/>
    <w:rsid w:val="00CD23FB"/>
    <w:rsid w:val="00CF666D"/>
    <w:rsid w:val="00D10FBE"/>
    <w:rsid w:val="00D151AE"/>
    <w:rsid w:val="00D4377F"/>
    <w:rsid w:val="00D5024A"/>
    <w:rsid w:val="00D52945"/>
    <w:rsid w:val="00D56272"/>
    <w:rsid w:val="00D57F17"/>
    <w:rsid w:val="00D637B7"/>
    <w:rsid w:val="00D77C63"/>
    <w:rsid w:val="00D80086"/>
    <w:rsid w:val="00D80766"/>
    <w:rsid w:val="00D8417A"/>
    <w:rsid w:val="00D84B54"/>
    <w:rsid w:val="00D951A4"/>
    <w:rsid w:val="00DA46AC"/>
    <w:rsid w:val="00DB57D6"/>
    <w:rsid w:val="00DB740F"/>
    <w:rsid w:val="00DB75D6"/>
    <w:rsid w:val="00DD5335"/>
    <w:rsid w:val="00DE1B48"/>
    <w:rsid w:val="00DE3409"/>
    <w:rsid w:val="00DF1AA8"/>
    <w:rsid w:val="00DF6D97"/>
    <w:rsid w:val="00E008B8"/>
    <w:rsid w:val="00E03D45"/>
    <w:rsid w:val="00E0481A"/>
    <w:rsid w:val="00E10654"/>
    <w:rsid w:val="00E11E50"/>
    <w:rsid w:val="00E14628"/>
    <w:rsid w:val="00E17BD1"/>
    <w:rsid w:val="00E17C2E"/>
    <w:rsid w:val="00E21F01"/>
    <w:rsid w:val="00E23DAC"/>
    <w:rsid w:val="00E4037C"/>
    <w:rsid w:val="00E44E5D"/>
    <w:rsid w:val="00E527AD"/>
    <w:rsid w:val="00E70F9A"/>
    <w:rsid w:val="00E8641C"/>
    <w:rsid w:val="00E91A37"/>
    <w:rsid w:val="00EB1D2A"/>
    <w:rsid w:val="00EB2DE2"/>
    <w:rsid w:val="00EB31CC"/>
    <w:rsid w:val="00EB3863"/>
    <w:rsid w:val="00EB4C49"/>
    <w:rsid w:val="00EC7D79"/>
    <w:rsid w:val="00EE04DD"/>
    <w:rsid w:val="00EE428F"/>
    <w:rsid w:val="00F1441C"/>
    <w:rsid w:val="00F16F39"/>
    <w:rsid w:val="00F24300"/>
    <w:rsid w:val="00F24D91"/>
    <w:rsid w:val="00F24E50"/>
    <w:rsid w:val="00F354A4"/>
    <w:rsid w:val="00F40136"/>
    <w:rsid w:val="00F50FEF"/>
    <w:rsid w:val="00F603CF"/>
    <w:rsid w:val="00F65F0B"/>
    <w:rsid w:val="00F668D0"/>
    <w:rsid w:val="00FA03F5"/>
    <w:rsid w:val="00FC33CB"/>
    <w:rsid w:val="00FD0164"/>
    <w:rsid w:val="00FF18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1E50"/>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Revision">
    <w:name w:val="Revision"/>
    <w:hidden/>
    <w:uiPriority w:val="99"/>
    <w:semiHidden/>
    <w:rsid w:val="000958A2"/>
    <w:rPr>
      <w:rFonts w:ascii="Arial" w:hAnsi="Arial"/>
      <w:sz w:val="24"/>
      <w:szCs w:val="24"/>
      <w:lang w:eastAsia="en-US"/>
    </w:rPr>
  </w:style>
  <w:style w:type="paragraph" w:styleId="CommentSubject">
    <w:name w:val="annotation subject"/>
    <w:basedOn w:val="CommentText"/>
    <w:next w:val="CommentText"/>
    <w:link w:val="CommentSubjectChar"/>
    <w:uiPriority w:val="99"/>
    <w:semiHidden/>
    <w:unhideWhenUsed/>
    <w:rsid w:val="00B53342"/>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B53342"/>
    <w:rPr>
      <w:rFonts w:ascii="Arial" w:eastAsia="Calibri" w:hAnsi="Arial"/>
      <w:b/>
      <w:bCs/>
      <w:lang w:eastAsia="en-US"/>
    </w:rPr>
  </w:style>
  <w:style w:type="paragraph" w:styleId="NoSpacing">
    <w:name w:val="No Spacing"/>
    <w:uiPriority w:val="1"/>
    <w:qFormat/>
    <w:rsid w:val="00C829C0"/>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411320457">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880895514">
      <w:bodyDiv w:val="1"/>
      <w:marLeft w:val="0"/>
      <w:marRight w:val="0"/>
      <w:marTop w:val="0"/>
      <w:marBottom w:val="0"/>
      <w:divBdr>
        <w:top w:val="none" w:sz="0" w:space="0" w:color="auto"/>
        <w:left w:val="none" w:sz="0" w:space="0" w:color="auto"/>
        <w:bottom w:val="none" w:sz="0" w:space="0" w:color="auto"/>
        <w:right w:val="none" w:sz="0" w:space="0" w:color="auto"/>
      </w:divBdr>
    </w:div>
    <w:div w:id="103981756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401171676">
      <w:bodyDiv w:val="1"/>
      <w:marLeft w:val="0"/>
      <w:marRight w:val="0"/>
      <w:marTop w:val="0"/>
      <w:marBottom w:val="0"/>
      <w:divBdr>
        <w:top w:val="none" w:sz="0" w:space="0" w:color="auto"/>
        <w:left w:val="none" w:sz="0" w:space="0" w:color="auto"/>
        <w:bottom w:val="none" w:sz="0" w:space="0" w:color="auto"/>
        <w:right w:val="none" w:sz="0" w:space="0" w:color="auto"/>
      </w:divBdr>
    </w:div>
    <w:div w:id="185803346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093425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ciencedirect.com/science/article/pii/S0957582023006407" TargetMode="External"/><Relationship Id="rId18" Type="http://schemas.openxmlformats.org/officeDocument/2006/relationships/hyperlink" Target="mailto:info-uk@weg.net" TargetMode="External"/><Relationship Id="rId26" Type="http://schemas.openxmlformats.org/officeDocument/2006/relationships/hyperlink" Target="http://www.weg.net" TargetMode="External"/><Relationship Id="rId3" Type="http://schemas.openxmlformats.org/officeDocument/2006/relationships/customXml" Target="../customXml/item3.xml"/><Relationship Id="rId21" Type="http://schemas.openxmlformats.org/officeDocument/2006/relationships/hyperlink" Target="http://www.stonejunction.co.uk/" TargetMode="External"/><Relationship Id="rId7" Type="http://schemas.openxmlformats.org/officeDocument/2006/relationships/settings" Target="settings.xml"/><Relationship Id="rId12" Type="http://schemas.openxmlformats.org/officeDocument/2006/relationships/hyperlink" Target="https://www.weg.net/institutional/GB/en/?utm_source=Stone+Junction&amp;utm_medium=Opinion_piece&amp;utm_campaign=WEG1182&amp;utm_id=WEG1182&amp;utm_term=WX51dx&amp;utm_content=Earned" TargetMode="External"/><Relationship Id="rId17" Type="http://schemas.openxmlformats.org/officeDocument/2006/relationships/hyperlink" Target="http://www.weg.net" TargetMode="External"/><Relationship Id="rId25" Type="http://schemas.openxmlformats.org/officeDocument/2006/relationships/hyperlink" Target="https://www.linkedin.com/company/stone-junction-ltd" TargetMode="External"/><Relationship Id="rId2" Type="http://schemas.openxmlformats.org/officeDocument/2006/relationships/customXml" Target="../customXml/item2.xml"/><Relationship Id="rId16" Type="http://schemas.openxmlformats.org/officeDocument/2006/relationships/hyperlink" Target="https://www.weg.net/institutional/MR/en/all-news/all" TargetMode="External"/><Relationship Id="rId20" Type="http://schemas.openxmlformats.org/officeDocument/2006/relationships/hyperlink" Target="mailto:stephanie@stonejunction.co.uk" TargetMode="External"/><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www.facebook.com/technicalPR" TargetMode="External"/><Relationship Id="rId5" Type="http://schemas.openxmlformats.org/officeDocument/2006/relationships/numbering" Target="numbering.xml"/><Relationship Id="rId15" Type="http://schemas.openxmlformats.org/officeDocument/2006/relationships/hyperlink" Target="https://www.weg.net/institutional/GB/en/?utm_source=Stone+Junction&amp;utm_medium=Opinion_piece&amp;utm_campaign=WEG1182&amp;utm_id=WEG1182&amp;utm_term=WX51dx&amp;utm_content=Earned" TargetMode="External"/><Relationship Id="rId23" Type="http://schemas.openxmlformats.org/officeDocument/2006/relationships/hyperlink" Target="http://www.twitter.com/StoneJunctionPR"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mailto:laura@stonejunction.co.uk"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draeger.com/en_uk/Home" TargetMode="External"/><Relationship Id="rId22" Type="http://schemas.openxmlformats.org/officeDocument/2006/relationships/hyperlink" Target="http://www.stone-junction.blogspot.com" TargetMode="External"/><Relationship Id="rId27" Type="http://schemas.openxmlformats.org/officeDocument/2006/relationships/header" Target="header1.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8FE957A-EE29-4C86-8124-088AEEC6E061}">
  <ds:schemaRefs>
    <ds:schemaRef ds:uri="http://schemas.openxmlformats.org/officeDocument/2006/bibliography"/>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2B13E90B-8A1E-4E52-80DB-42A15B61D3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671A216-631C-46F5-BA3A-9DF47FC12418}">
  <ds:schemaRefs>
    <ds:schemaRef ds:uri="http://schemas.microsoft.com/sharepoint/v3/contenttype/forms"/>
  </ds:schemaRefs>
</ds:datastoreItem>
</file>

<file path=docMetadata/LabelInfo.xml><?xml version="1.0" encoding="utf-8"?>
<clbl:labelList xmlns:clbl="http://schemas.microsoft.com/office/2020/mipLabelMetadata">
  <clbl:label id="{886666a6-a8d2-4604-a002-95b622cb7e18}" enabled="0" method="" siteId="{886666a6-a8d2-4604-a002-95b622cb7e18}" removed="1"/>
</clbl:labelList>
</file>

<file path=docProps/app.xml><?xml version="1.0" encoding="utf-8"?>
<Properties xmlns="http://schemas.openxmlformats.org/officeDocument/2006/extended-properties" xmlns:vt="http://schemas.openxmlformats.org/officeDocument/2006/docPropsVTypes">
  <Template>Normal</Template>
  <TotalTime>1</TotalTime>
  <Pages>1</Pages>
  <Words>1458</Words>
  <Characters>8311</Characters>
  <Application>Microsoft Office Word</Application>
  <DocSecurity>0</DocSecurity>
  <Lines>69</Lines>
  <Paragraphs>19</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9750</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Alex Manford</cp:lastModifiedBy>
  <cp:revision>4</cp:revision>
  <cp:lastPrinted>2013-11-27T21:43:00Z</cp:lastPrinted>
  <dcterms:created xsi:type="dcterms:W3CDTF">2024-10-25T09:25:00Z</dcterms:created>
  <dcterms:modified xsi:type="dcterms:W3CDTF">2024-10-25T09:25:00Z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