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1AD5870F" w:rsidR="00B86E1F" w:rsidRPr="00E84382" w:rsidRDefault="00970074" w:rsidP="005076D1">
      <w:pPr>
        <w:pStyle w:val="BodyCopy"/>
        <w:jc w:val="left"/>
        <w:rPr>
          <w:rFonts w:eastAsia="MS Mincho" w:cs="Arial"/>
        </w:rPr>
      </w:pPr>
      <w:r>
        <w:rPr>
          <w:rFonts w:eastAsia="MS Mincho" w:cs="Arial"/>
        </w:rPr>
        <w:t>w</w:t>
      </w:r>
      <w:r w:rsidR="000B7E0B" w:rsidRPr="00E84382">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E84382" w:rsidRDefault="00FA03F5" w:rsidP="006154AA">
      <w:pPr>
        <w:pStyle w:val="Heading1"/>
        <w:spacing w:line="360" w:lineRule="auto"/>
        <w:rPr>
          <w:rFonts w:ascii="Arial" w:hAnsi="Arial" w:cs="Arial"/>
          <w:sz w:val="24"/>
          <w:szCs w:val="24"/>
        </w:rPr>
      </w:pPr>
    </w:p>
    <w:p w14:paraId="21C39263" w14:textId="77777777" w:rsidR="005D1F94" w:rsidRPr="00E84382" w:rsidRDefault="005D1F94" w:rsidP="005D1F94">
      <w:pPr>
        <w:spacing w:line="480" w:lineRule="auto"/>
        <w:jc w:val="center"/>
        <w:rPr>
          <w:rFonts w:cs="Arial"/>
          <w:b/>
          <w:sz w:val="32"/>
        </w:rPr>
      </w:pPr>
      <w:r w:rsidRPr="00E84382">
        <w:rPr>
          <w:rFonts w:cs="Arial"/>
          <w:b/>
          <w:sz w:val="32"/>
        </w:rPr>
        <w:t>WEG to showcase latest innovations at Machine Building Live 2024</w:t>
      </w:r>
    </w:p>
    <w:p w14:paraId="66D39324" w14:textId="05EAA3E4" w:rsidR="005D1F94" w:rsidRPr="00E84382" w:rsidRDefault="005D1F94" w:rsidP="1C7E30AF">
      <w:pPr>
        <w:spacing w:line="480" w:lineRule="auto"/>
        <w:jc w:val="center"/>
        <w:rPr>
          <w:rFonts w:cs="Arial"/>
          <w:b/>
          <w:bCs/>
        </w:rPr>
      </w:pPr>
      <w:r w:rsidRPr="00E84382">
        <w:rPr>
          <w:rFonts w:cs="Arial"/>
          <w:b/>
          <w:bCs/>
        </w:rPr>
        <w:t>~ Energy management tools and safety-focussed motors and drives exhibit in Birmingham, UK ~</w:t>
      </w:r>
    </w:p>
    <w:p w14:paraId="5D2DCB3E" w14:textId="77777777" w:rsidR="000F78F9" w:rsidRPr="00E84382" w:rsidRDefault="000F78F9" w:rsidP="000F78F9">
      <w:pPr>
        <w:spacing w:line="480" w:lineRule="auto"/>
        <w:jc w:val="both"/>
        <w:rPr>
          <w:b/>
        </w:rPr>
      </w:pPr>
    </w:p>
    <w:p w14:paraId="020BD28F" w14:textId="16EC66F6" w:rsidR="005D1F94" w:rsidRPr="00E84382" w:rsidRDefault="005D1F94" w:rsidP="005D1F94">
      <w:pPr>
        <w:spacing w:line="480" w:lineRule="auto"/>
        <w:jc w:val="both"/>
        <w:rPr>
          <w:rFonts w:cs="Arial"/>
          <w:b/>
          <w:bCs/>
          <w:lang w:val="en-US"/>
        </w:rPr>
      </w:pPr>
      <w:r w:rsidRPr="00E84382">
        <w:rPr>
          <w:rFonts w:cs="Arial"/>
          <w:b/>
          <w:bCs/>
          <w:lang w:val="en-US"/>
        </w:rPr>
        <w:t xml:space="preserve">WEG, a global leader in </w:t>
      </w:r>
      <w:hyperlink r:id="rId11">
        <w:r w:rsidRPr="00E84382">
          <w:rPr>
            <w:rStyle w:val="Hyperlink"/>
            <w:rFonts w:cs="Arial"/>
            <w:b/>
            <w:bCs/>
            <w:lang w:val="en-US"/>
          </w:rPr>
          <w:t>motor and drive</w:t>
        </w:r>
      </w:hyperlink>
      <w:r w:rsidRPr="00E84382">
        <w:rPr>
          <w:rFonts w:cs="Arial"/>
          <w:b/>
          <w:bCs/>
          <w:lang w:val="en-US"/>
        </w:rPr>
        <w:t xml:space="preserve"> technology, has announced its participation in Machine Building Live 2024, taking place at the National Motorcycle Museum, Birmingham, on Wednesday October</w:t>
      </w:r>
      <w:r w:rsidR="00187B1B" w:rsidRPr="00E84382">
        <w:rPr>
          <w:rFonts w:cs="Arial"/>
          <w:b/>
          <w:bCs/>
          <w:lang w:val="en-US"/>
        </w:rPr>
        <w:t xml:space="preserve"> 2,</w:t>
      </w:r>
      <w:r w:rsidRPr="00E84382">
        <w:rPr>
          <w:rFonts w:cs="Arial"/>
          <w:b/>
          <w:bCs/>
          <w:lang w:val="en-US"/>
        </w:rPr>
        <w:t xml:space="preserve"> 2024. At </w:t>
      </w:r>
      <w:r w:rsidR="00A534EA" w:rsidRPr="00E84382">
        <w:rPr>
          <w:rFonts w:cs="Arial"/>
          <w:b/>
          <w:bCs/>
          <w:lang w:val="en-US"/>
        </w:rPr>
        <w:t>s</w:t>
      </w:r>
      <w:r w:rsidRPr="00E84382">
        <w:rPr>
          <w:rFonts w:cs="Arial"/>
          <w:b/>
          <w:bCs/>
          <w:lang w:val="en-US"/>
        </w:rPr>
        <w:t xml:space="preserve">tand 17, WEG will display its latest product innovations, including the W23 </w:t>
      </w:r>
      <w:r w:rsidR="00012FE1" w:rsidRPr="00E84382">
        <w:rPr>
          <w:rFonts w:cs="Arial"/>
          <w:b/>
          <w:bCs/>
          <w:lang w:val="en-US"/>
        </w:rPr>
        <w:t xml:space="preserve">Sync+ </w:t>
      </w:r>
      <w:r w:rsidRPr="00E84382">
        <w:rPr>
          <w:rFonts w:cs="Arial"/>
          <w:b/>
          <w:bCs/>
          <w:lang w:val="en-US"/>
        </w:rPr>
        <w:t>motor</w:t>
      </w:r>
      <w:r w:rsidR="007B0299" w:rsidRPr="00E84382">
        <w:rPr>
          <w:rFonts w:cs="Arial"/>
          <w:b/>
          <w:bCs/>
          <w:lang w:val="en-US"/>
        </w:rPr>
        <w:t xml:space="preserve"> </w:t>
      </w:r>
      <w:r w:rsidRPr="00E84382">
        <w:rPr>
          <w:rFonts w:cs="Arial"/>
          <w:b/>
          <w:bCs/>
          <w:lang w:val="en-US"/>
        </w:rPr>
        <w:t xml:space="preserve">paired with a CFW500 VSD and WEG Motor Scan technology. </w:t>
      </w:r>
    </w:p>
    <w:p w14:paraId="4694FEB9" w14:textId="77777777" w:rsidR="008F72E6" w:rsidRPr="00E84382" w:rsidRDefault="008F72E6" w:rsidP="005D1F94">
      <w:pPr>
        <w:spacing w:line="480" w:lineRule="auto"/>
        <w:jc w:val="both"/>
        <w:rPr>
          <w:rFonts w:cs="Arial"/>
          <w:b/>
          <w:bCs/>
          <w:lang w:val="en-US"/>
        </w:rPr>
      </w:pPr>
    </w:p>
    <w:p w14:paraId="1A9966A2" w14:textId="411973A7" w:rsidR="005D1F94" w:rsidRPr="00E84382" w:rsidRDefault="005D1F94" w:rsidP="005D1F94">
      <w:pPr>
        <w:spacing w:line="480" w:lineRule="auto"/>
        <w:jc w:val="both"/>
        <w:rPr>
          <w:rFonts w:cs="Arial"/>
          <w:lang w:val="en-US"/>
        </w:rPr>
      </w:pPr>
      <w:r w:rsidRPr="00E84382">
        <w:rPr>
          <w:rFonts w:cs="Arial"/>
          <w:lang w:val="en-US"/>
        </w:rPr>
        <w:t xml:space="preserve">The </w:t>
      </w:r>
      <w:hyperlink r:id="rId12">
        <w:r w:rsidRPr="00E84382">
          <w:rPr>
            <w:rStyle w:val="Hyperlink"/>
            <w:rFonts w:cs="Arial"/>
            <w:lang w:val="en-US"/>
          </w:rPr>
          <w:t>W23 Sync+ ULTRA</w:t>
        </w:r>
      </w:hyperlink>
      <w:r w:rsidRPr="00E84382">
        <w:rPr>
          <w:rFonts w:cs="Arial"/>
          <w:lang w:val="en-US"/>
        </w:rPr>
        <w:t xml:space="preserve"> motor by WEG is a highly efficient electric motor, </w:t>
      </w:r>
      <w:r w:rsidR="00AC67B1" w:rsidRPr="00E84382">
        <w:rPr>
          <w:rFonts w:cs="Arial"/>
          <w:lang w:val="en-US"/>
        </w:rPr>
        <w:t xml:space="preserve">which is </w:t>
      </w:r>
      <w:r w:rsidR="007B0299" w:rsidRPr="00E84382">
        <w:rPr>
          <w:rFonts w:cs="Arial"/>
          <w:lang w:val="en-US"/>
        </w:rPr>
        <w:t>expected</w:t>
      </w:r>
      <w:r w:rsidR="008F60F2" w:rsidRPr="00E84382">
        <w:rPr>
          <w:rFonts w:cs="Arial"/>
          <w:lang w:val="en-US"/>
        </w:rPr>
        <w:t xml:space="preserve"> to</w:t>
      </w:r>
      <w:r w:rsidR="00AC67B1" w:rsidRPr="00E84382">
        <w:rPr>
          <w:rFonts w:cs="Arial"/>
          <w:lang w:val="en-US"/>
        </w:rPr>
        <w:t xml:space="preserve"> achieve the </w:t>
      </w:r>
      <w:r w:rsidR="007B0299" w:rsidRPr="00E84382">
        <w:rPr>
          <w:rFonts w:cs="Arial"/>
          <w:lang w:val="en-US"/>
        </w:rPr>
        <w:t>anticipated</w:t>
      </w:r>
      <w:r w:rsidRPr="00E84382">
        <w:rPr>
          <w:rFonts w:cs="Arial"/>
          <w:lang w:val="en-US"/>
        </w:rPr>
        <w:t xml:space="preserve"> IE6 efficiency rating, surpassing the limits of traditional induction motors. It features advanced synchronous motor technology, designed to handle high inrush current</w:t>
      </w:r>
      <w:r w:rsidR="1CE5C711" w:rsidRPr="00E84382">
        <w:rPr>
          <w:rFonts w:cs="Arial"/>
          <w:lang w:val="en-US"/>
        </w:rPr>
        <w:t xml:space="preserve"> when combined </w:t>
      </w:r>
      <w:r w:rsidRPr="00E84382">
        <w:rPr>
          <w:rFonts w:cs="Arial"/>
          <w:lang w:val="en-US"/>
        </w:rPr>
        <w:t xml:space="preserve">with specialised starter mechanisms and protection systems. </w:t>
      </w:r>
    </w:p>
    <w:p w14:paraId="2740AA12" w14:textId="77777777" w:rsidR="005D1F94" w:rsidRPr="00E84382" w:rsidRDefault="005D1F94" w:rsidP="005D1F94">
      <w:pPr>
        <w:spacing w:line="480" w:lineRule="auto"/>
        <w:jc w:val="both"/>
        <w:rPr>
          <w:rFonts w:cs="Arial"/>
          <w:lang w:val="en-US"/>
        </w:rPr>
      </w:pPr>
    </w:p>
    <w:p w14:paraId="3E634631" w14:textId="4124AF8A" w:rsidR="00F042F0" w:rsidRPr="00E84382" w:rsidRDefault="00D56BBE" w:rsidP="005D1F94">
      <w:pPr>
        <w:spacing w:line="480" w:lineRule="auto"/>
        <w:jc w:val="both"/>
        <w:rPr>
          <w:rFonts w:cs="Arial"/>
          <w:lang w:val="en-US"/>
        </w:rPr>
      </w:pPr>
      <w:r w:rsidRPr="00E84382">
        <w:rPr>
          <w:rFonts w:cs="Arial"/>
          <w:lang w:val="en-US"/>
        </w:rPr>
        <w:lastRenderedPageBreak/>
        <w:t>“</w:t>
      </w:r>
      <w:r w:rsidR="005D1F94" w:rsidRPr="00E84382">
        <w:rPr>
          <w:rFonts w:cs="Arial"/>
          <w:lang w:val="en-US"/>
        </w:rPr>
        <w:t>The W23</w:t>
      </w:r>
      <w:r w:rsidR="00C370BE" w:rsidRPr="00E84382">
        <w:rPr>
          <w:rFonts w:cs="Arial"/>
          <w:lang w:val="en-US"/>
        </w:rPr>
        <w:t xml:space="preserve"> Sync+’s</w:t>
      </w:r>
      <w:r w:rsidR="005D1F94" w:rsidRPr="00E84382">
        <w:rPr>
          <w:rFonts w:cs="Arial"/>
          <w:lang w:val="en-US"/>
        </w:rPr>
        <w:t xml:space="preserve"> compact design allows easy integration into existing setups, making it suitable for a wide range of applications such as compressors, pumps, fans and conveyors</w:t>
      </w:r>
      <w:r w:rsidRPr="00E84382">
        <w:rPr>
          <w:rFonts w:cs="Arial"/>
          <w:lang w:val="en-US"/>
        </w:rPr>
        <w:t>,” said Russell Maccabe, UK Sales Manager at WEG. “</w:t>
      </w:r>
      <w:r w:rsidR="005D1F94" w:rsidRPr="00E84382">
        <w:rPr>
          <w:rFonts w:cs="Arial"/>
          <w:lang w:val="en-US"/>
        </w:rPr>
        <w:t xml:space="preserve">When combined with the </w:t>
      </w:r>
      <w:r w:rsidRPr="00E84382">
        <w:t>CFW500 VSD</w:t>
      </w:r>
      <w:r w:rsidR="005D1F94" w:rsidRPr="00E84382">
        <w:rPr>
          <w:rFonts w:cs="Arial"/>
          <w:lang w:val="en-US"/>
        </w:rPr>
        <w:t xml:space="preserve">, the W23 </w:t>
      </w:r>
      <w:r w:rsidR="007963FA" w:rsidRPr="00E84382">
        <w:rPr>
          <w:rFonts w:cs="Arial"/>
          <w:lang w:val="en-US"/>
        </w:rPr>
        <w:t xml:space="preserve">Sync+ </w:t>
      </w:r>
      <w:r w:rsidR="005D1F94" w:rsidRPr="00E84382">
        <w:rPr>
          <w:rFonts w:cs="Arial"/>
          <w:lang w:val="en-US"/>
        </w:rPr>
        <w:t>motor offers superior control and energy savings, contributing to safer and more energy efficient industrial operations.</w:t>
      </w:r>
      <w:r w:rsidRPr="00E84382">
        <w:rPr>
          <w:rFonts w:cs="Arial"/>
          <w:lang w:val="en-US"/>
        </w:rPr>
        <w:t>”</w:t>
      </w:r>
    </w:p>
    <w:p w14:paraId="48224EAF" w14:textId="77777777" w:rsidR="00F042F0" w:rsidRPr="00E84382" w:rsidRDefault="00F042F0" w:rsidP="005D1F94">
      <w:pPr>
        <w:spacing w:line="480" w:lineRule="auto"/>
        <w:jc w:val="both"/>
        <w:rPr>
          <w:rFonts w:cs="Arial"/>
          <w:lang w:val="en-US"/>
        </w:rPr>
      </w:pPr>
    </w:p>
    <w:p w14:paraId="0E4EE80D" w14:textId="12AEC1DA" w:rsidR="005D1F94" w:rsidRPr="00E84382" w:rsidRDefault="005D1F94" w:rsidP="005D1F94">
      <w:pPr>
        <w:spacing w:line="480" w:lineRule="auto"/>
        <w:jc w:val="both"/>
        <w:rPr>
          <w:rFonts w:cs="Arial"/>
          <w:lang w:val="en-US"/>
        </w:rPr>
      </w:pPr>
      <w:r w:rsidRPr="00E84382">
        <w:rPr>
          <w:rFonts w:cs="Arial"/>
          <w:lang w:val="en-US"/>
        </w:rPr>
        <w:t xml:space="preserve">The </w:t>
      </w:r>
      <w:hyperlink r:id="rId13" w:history="1">
        <w:r w:rsidR="00D56BBE" w:rsidRPr="00E84382">
          <w:rPr>
            <w:rStyle w:val="Hyperlink"/>
            <w:rFonts w:cs="Arial"/>
            <w:lang w:val="en-US"/>
          </w:rPr>
          <w:t>CFW500</w:t>
        </w:r>
      </w:hyperlink>
      <w:r w:rsidR="00D56BBE" w:rsidRPr="00E84382">
        <w:rPr>
          <w:rFonts w:cs="Arial"/>
          <w:lang w:val="en-US"/>
        </w:rPr>
        <w:t xml:space="preserve"> </w:t>
      </w:r>
      <w:r w:rsidRPr="00E84382">
        <w:rPr>
          <w:rFonts w:cs="Arial"/>
          <w:lang w:val="en-US"/>
        </w:rPr>
        <w:t>drive’s built-in safety functions, such as Safe Torque Off (STO) and Safe Stop 1 Time Controlled (SS1-t), allow for controlled shutdowns in case of faults, minimising damage to equipment and reducing risks to personnel. The functions reduce the need for external safety devices and streamline installations.</w:t>
      </w:r>
    </w:p>
    <w:p w14:paraId="60590961" w14:textId="77777777" w:rsidR="005D1F94" w:rsidRPr="00E84382" w:rsidRDefault="005D1F94" w:rsidP="005D1F94">
      <w:pPr>
        <w:spacing w:line="480" w:lineRule="auto"/>
        <w:jc w:val="both"/>
        <w:rPr>
          <w:rFonts w:cs="Arial"/>
          <w:lang w:val="en-US"/>
        </w:rPr>
      </w:pPr>
    </w:p>
    <w:p w14:paraId="3451E927" w14:textId="5544C986" w:rsidR="005D1F94" w:rsidRPr="00E84382" w:rsidRDefault="005D1F94" w:rsidP="005D1F94">
      <w:pPr>
        <w:spacing w:line="480" w:lineRule="auto"/>
        <w:jc w:val="both"/>
        <w:rPr>
          <w:rFonts w:cs="Arial"/>
          <w:lang w:val="en-US"/>
        </w:rPr>
      </w:pPr>
      <w:r w:rsidRPr="00E84382">
        <w:rPr>
          <w:rFonts w:cs="Arial"/>
          <w:lang w:val="en-US"/>
        </w:rPr>
        <w:t xml:space="preserve">In addition, WEG will showcase </w:t>
      </w:r>
      <w:hyperlink r:id="rId14" w:history="1">
        <w:r w:rsidRPr="00E84382">
          <w:rPr>
            <w:rStyle w:val="Hyperlink"/>
            <w:rFonts w:cs="Arial"/>
            <w:lang w:val="en-US"/>
          </w:rPr>
          <w:t>WEGSEE+</w:t>
        </w:r>
      </w:hyperlink>
      <w:r w:rsidRPr="00E84382">
        <w:rPr>
          <w:rFonts w:cs="Arial"/>
          <w:lang w:val="en-US"/>
        </w:rPr>
        <w:t>, an intuitive energy management tool that allows operators to simulate energy-saving projects and assess their return on investment. WEGSEE+ empowers customers to take control of their energy usage, helping them to reduce costs and environmental impact</w:t>
      </w:r>
      <w:r w:rsidR="00351A26" w:rsidRPr="00E84382">
        <w:rPr>
          <w:rFonts w:cs="Arial"/>
          <w:lang w:val="en-US"/>
        </w:rPr>
        <w:t xml:space="preserve">. </w:t>
      </w:r>
    </w:p>
    <w:p w14:paraId="3930A5D1" w14:textId="77777777" w:rsidR="005D1F94" w:rsidRPr="00E84382" w:rsidRDefault="005D1F94" w:rsidP="005D1F94">
      <w:pPr>
        <w:spacing w:line="480" w:lineRule="auto"/>
        <w:jc w:val="both"/>
        <w:rPr>
          <w:rFonts w:cs="Arial"/>
          <w:b/>
          <w:bCs/>
          <w:lang w:val="en-US"/>
        </w:rPr>
      </w:pPr>
    </w:p>
    <w:p w14:paraId="739A8862" w14:textId="6119A5BA" w:rsidR="005D1F94" w:rsidRPr="00E84382" w:rsidRDefault="69A1CB9B" w:rsidP="1C7E30AF">
      <w:pPr>
        <w:spacing w:line="480" w:lineRule="auto"/>
        <w:jc w:val="both"/>
        <w:rPr>
          <w:rFonts w:cs="Arial"/>
          <w:b/>
          <w:bCs/>
          <w:lang w:val="en-US"/>
        </w:rPr>
      </w:pPr>
      <w:r w:rsidRPr="00E84382">
        <w:rPr>
          <w:rFonts w:cs="Arial"/>
          <w:b/>
          <w:bCs/>
          <w:lang w:val="en-US"/>
        </w:rPr>
        <w:t>P</w:t>
      </w:r>
      <w:r w:rsidR="6B822F5A" w:rsidRPr="00E84382">
        <w:rPr>
          <w:rFonts w:cs="Arial"/>
          <w:b/>
          <w:bCs/>
          <w:lang w:val="en-US"/>
        </w:rPr>
        <w:t xml:space="preserve">rogrammable logic controller (PLC) </w:t>
      </w:r>
      <w:r w:rsidR="005D1F94" w:rsidRPr="00E84382">
        <w:rPr>
          <w:rFonts w:cs="Arial"/>
          <w:b/>
          <w:bCs/>
          <w:lang w:val="en-US"/>
        </w:rPr>
        <w:t>solutions</w:t>
      </w:r>
    </w:p>
    <w:p w14:paraId="1AE3A18C" w14:textId="0CE03AD6" w:rsidR="005D1F94" w:rsidRPr="00E84382" w:rsidRDefault="005D1F94" w:rsidP="005D1F94">
      <w:pPr>
        <w:spacing w:line="480" w:lineRule="auto"/>
        <w:jc w:val="both"/>
        <w:rPr>
          <w:rFonts w:cs="Arial"/>
        </w:rPr>
      </w:pPr>
      <w:r w:rsidRPr="00E84382">
        <w:rPr>
          <w:rFonts w:cs="Arial"/>
          <w:lang w:val="en-US"/>
        </w:rPr>
        <w:t xml:space="preserve">WEG’s specialists will also be on hand to discuss its existing </w:t>
      </w:r>
      <w:hyperlink r:id="rId15">
        <w:r w:rsidRPr="00E84382">
          <w:rPr>
            <w:rStyle w:val="Hyperlink"/>
            <w:rFonts w:cs="Arial"/>
            <w:lang w:val="en-US"/>
          </w:rPr>
          <w:t>PLC200</w:t>
        </w:r>
      </w:hyperlink>
      <w:r w:rsidRPr="00E84382">
        <w:rPr>
          <w:rFonts w:cs="Arial"/>
          <w:lang w:val="en-US"/>
        </w:rPr>
        <w:t xml:space="preserve"> and </w:t>
      </w:r>
      <w:hyperlink r:id="rId16">
        <w:r w:rsidRPr="00E84382">
          <w:rPr>
            <w:rStyle w:val="Hyperlink"/>
            <w:rFonts w:cs="Arial"/>
            <w:lang w:val="en-US"/>
          </w:rPr>
          <w:t>PLC410</w:t>
        </w:r>
      </w:hyperlink>
      <w:r w:rsidR="5F07A062" w:rsidRPr="00E84382">
        <w:rPr>
          <w:rFonts w:cs="Arial"/>
          <w:lang w:val="en-US"/>
        </w:rPr>
        <w:t xml:space="preserve"> </w:t>
      </w:r>
      <w:r w:rsidRPr="00E84382">
        <w:rPr>
          <w:rFonts w:cs="Arial"/>
          <w:lang w:val="en-US"/>
        </w:rPr>
        <w:t xml:space="preserve">PLCs and offer information on the forthcoming PLC500 series. </w:t>
      </w:r>
      <w:r w:rsidRPr="00E84382">
        <w:rPr>
          <w:rFonts w:cs="Arial"/>
        </w:rPr>
        <w:t xml:space="preserve">The </w:t>
      </w:r>
      <w:hyperlink r:id="rId17">
        <w:r w:rsidRPr="00E84382">
          <w:rPr>
            <w:rStyle w:val="Hyperlink"/>
            <w:rFonts w:cs="Arial"/>
          </w:rPr>
          <w:t>PLC500</w:t>
        </w:r>
      </w:hyperlink>
      <w:r w:rsidRPr="00E84382">
        <w:rPr>
          <w:rFonts w:cs="Arial"/>
        </w:rPr>
        <w:t xml:space="preserve"> achieves superior performance, connectivity and energy efficiency through its powerful dual-core ARM Cortex processors, modular design for scalability and advanced real-time Internet of Things (IoT) monitoring and predictive maintenance tools. </w:t>
      </w:r>
    </w:p>
    <w:p w14:paraId="40BE394A" w14:textId="77777777" w:rsidR="005D1F94" w:rsidRPr="00E84382" w:rsidRDefault="005D1F94" w:rsidP="005D1F94">
      <w:pPr>
        <w:spacing w:line="480" w:lineRule="auto"/>
        <w:jc w:val="both"/>
        <w:rPr>
          <w:rFonts w:cs="Arial"/>
          <w:lang w:val="en-US"/>
        </w:rPr>
      </w:pPr>
    </w:p>
    <w:p w14:paraId="29B94856" w14:textId="77777777" w:rsidR="005D1F94" w:rsidRPr="00E84382" w:rsidRDefault="005D1F94" w:rsidP="005D1F94">
      <w:pPr>
        <w:spacing w:line="480" w:lineRule="auto"/>
        <w:jc w:val="both"/>
        <w:rPr>
          <w:rFonts w:cs="Arial"/>
        </w:rPr>
      </w:pPr>
      <w:r w:rsidRPr="00E84382">
        <w:rPr>
          <w:rFonts w:cs="Arial"/>
          <w:lang w:val="en-US"/>
        </w:rPr>
        <w:lastRenderedPageBreak/>
        <w:t xml:space="preserve">“Our PLC500 series builds on the success of our earlier models, delivering significant advancements in performance and scalability,” Maccabe explained. “The PLC500’s </w:t>
      </w:r>
      <w:r w:rsidRPr="00E84382">
        <w:rPr>
          <w:rFonts w:cs="Arial"/>
        </w:rPr>
        <w:t>features enable it to handle complex tasks, integrate seamlessly with multiple communication protocols and optimise energy usage in industrial automation environments.”</w:t>
      </w:r>
    </w:p>
    <w:p w14:paraId="737E287A" w14:textId="77777777" w:rsidR="005D1F94" w:rsidRPr="00E84382" w:rsidRDefault="005D1F94" w:rsidP="005D1F94">
      <w:pPr>
        <w:spacing w:line="480" w:lineRule="auto"/>
        <w:jc w:val="both"/>
        <w:rPr>
          <w:rFonts w:cs="Arial"/>
        </w:rPr>
      </w:pPr>
    </w:p>
    <w:p w14:paraId="4418C1DD" w14:textId="0BD55843" w:rsidR="005D1F94" w:rsidRPr="00E84382" w:rsidRDefault="005D1F94" w:rsidP="005D1F94">
      <w:pPr>
        <w:spacing w:line="480" w:lineRule="auto"/>
        <w:jc w:val="both"/>
        <w:rPr>
          <w:rFonts w:cs="Arial"/>
        </w:rPr>
      </w:pPr>
      <w:bookmarkStart w:id="0" w:name="_Hlk177031296"/>
      <w:r w:rsidRPr="00E84382">
        <w:rPr>
          <w:rFonts w:cs="Arial"/>
        </w:rPr>
        <w:t xml:space="preserve">Additionally, WEG will showcase the </w:t>
      </w:r>
      <w:hyperlink r:id="rId18" w:history="1">
        <w:r w:rsidRPr="00E84382">
          <w:rPr>
            <w:rStyle w:val="Hyperlink"/>
            <w:rFonts w:cs="Arial"/>
            <w:lang w:val="en-US"/>
          </w:rPr>
          <w:t>WEG Motor Scan</w:t>
        </w:r>
      </w:hyperlink>
      <w:r w:rsidRPr="00E84382">
        <w:rPr>
          <w:rFonts w:cs="Arial"/>
        </w:rPr>
        <w:t xml:space="preserve">, a sensor-based solution for predictive maintenance. It monitors electric motors in real-time, tracking vibrations, temperatures and running hours to foresee potential failures and prevent unplanned downtime. WEG will also highlight the </w:t>
      </w:r>
      <w:hyperlink r:id="rId19" w:history="1">
        <w:r w:rsidRPr="00E84382">
          <w:rPr>
            <w:rStyle w:val="Hyperlink"/>
            <w:rFonts w:cs="Arial"/>
          </w:rPr>
          <w:t>WEG Motion Fleet Management (MFM)</w:t>
        </w:r>
      </w:hyperlink>
      <w:r w:rsidRPr="00E84382">
        <w:rPr>
          <w:rFonts w:cs="Arial"/>
        </w:rPr>
        <w:t xml:space="preserve"> system, which provides cloud-based monitoring for a range of assets. This system enhances maintenance efficiency, reduces unexpected stoppages and improves overall fleet availability.</w:t>
      </w:r>
    </w:p>
    <w:p w14:paraId="2DD92F6A" w14:textId="77777777" w:rsidR="005D1F94" w:rsidRPr="00E84382" w:rsidRDefault="005D1F94" w:rsidP="005D1F94">
      <w:pPr>
        <w:spacing w:line="480" w:lineRule="auto"/>
        <w:jc w:val="both"/>
        <w:rPr>
          <w:rFonts w:cs="Arial"/>
          <w:lang w:val="en-US"/>
        </w:rPr>
      </w:pPr>
    </w:p>
    <w:bookmarkEnd w:id="0"/>
    <w:p w14:paraId="04D22516" w14:textId="77777777" w:rsidR="005D1F94" w:rsidRPr="00E84382" w:rsidRDefault="005D1F94" w:rsidP="005D1F94">
      <w:pPr>
        <w:spacing w:line="480" w:lineRule="auto"/>
        <w:jc w:val="both"/>
        <w:rPr>
          <w:rFonts w:cs="Arial"/>
          <w:lang w:val="en-US"/>
        </w:rPr>
      </w:pPr>
      <w:r w:rsidRPr="00E84382">
        <w:rPr>
          <w:rFonts w:cs="Arial"/>
          <w:lang w:val="en-US"/>
        </w:rPr>
        <w:t xml:space="preserve">Machine Building Live 2024 is an essential event for professionals in the automation and machine building sectors, offering free entry, easy access — and a chance to explore the National Motorcycle Museum’s collection. </w:t>
      </w:r>
    </w:p>
    <w:p w14:paraId="4F06719C" w14:textId="77777777" w:rsidR="005D1F94" w:rsidRPr="00E84382" w:rsidRDefault="005D1F94" w:rsidP="005D1F94">
      <w:pPr>
        <w:spacing w:line="480" w:lineRule="auto"/>
        <w:jc w:val="both"/>
        <w:rPr>
          <w:rFonts w:cs="Arial"/>
          <w:lang w:val="en-US"/>
        </w:rPr>
      </w:pPr>
    </w:p>
    <w:p w14:paraId="5B6BA045" w14:textId="5899B188" w:rsidR="005D1F94" w:rsidRPr="00E84382" w:rsidRDefault="005D1F94" w:rsidP="1C7E30AF">
      <w:pPr>
        <w:spacing w:line="480" w:lineRule="auto"/>
        <w:jc w:val="both"/>
        <w:rPr>
          <w:rFonts w:cs="Arial"/>
          <w:i/>
          <w:iCs/>
        </w:rPr>
      </w:pPr>
      <w:r w:rsidRPr="00E84382">
        <w:rPr>
          <w:rFonts w:cs="Arial"/>
          <w:i/>
          <w:iCs/>
          <w:lang w:val="en-US"/>
        </w:rPr>
        <w:t xml:space="preserve">Visit WEG at Stand 17 at Machine Building Live 2024 to discover how its innovative solutions can enhance </w:t>
      </w:r>
      <w:r w:rsidR="64ADB498" w:rsidRPr="00E84382">
        <w:rPr>
          <w:rFonts w:cs="Arial"/>
          <w:i/>
          <w:iCs/>
          <w:lang w:val="en-US"/>
        </w:rPr>
        <w:t>operational efficiency</w:t>
      </w:r>
      <w:r w:rsidRPr="00E84382">
        <w:rPr>
          <w:rFonts w:cs="Arial"/>
          <w:i/>
          <w:iCs/>
          <w:lang w:val="en-US"/>
        </w:rPr>
        <w:t xml:space="preserve">. Alternatively, visit </w:t>
      </w:r>
      <w:hyperlink r:id="rId20">
        <w:r w:rsidRPr="00E84382">
          <w:rPr>
            <w:rStyle w:val="Hyperlink"/>
            <w:rFonts w:cs="Arial"/>
            <w:i/>
            <w:iCs/>
            <w:lang w:val="en-US"/>
          </w:rPr>
          <w:t>www.weg.net</w:t>
        </w:r>
      </w:hyperlink>
      <w:r w:rsidRPr="00E84382">
        <w:rPr>
          <w:rFonts w:cs="Arial"/>
          <w:i/>
          <w:iCs/>
          <w:lang w:val="en-US"/>
        </w:rPr>
        <w:t xml:space="preserve"> or contact its sales team at </w:t>
      </w:r>
      <w:hyperlink r:id="rId21">
        <w:r w:rsidRPr="00E84382">
          <w:rPr>
            <w:rStyle w:val="Hyperlink"/>
            <w:rFonts w:cs="Arial"/>
            <w:i/>
            <w:iCs/>
            <w:lang w:val="en-US"/>
          </w:rPr>
          <w:t>sales@weg.net</w:t>
        </w:r>
      </w:hyperlink>
      <w:r w:rsidRPr="00E84382">
        <w:rPr>
          <w:rFonts w:cs="Arial"/>
          <w:i/>
          <w:iCs/>
          <w:lang w:val="en-US"/>
        </w:rPr>
        <w:t>.</w:t>
      </w:r>
    </w:p>
    <w:p w14:paraId="0CA7A96F" w14:textId="27672C42" w:rsidR="1C7E30AF" w:rsidRPr="00E84382" w:rsidRDefault="1C7E30AF" w:rsidP="1C7E30AF">
      <w:pPr>
        <w:spacing w:line="480" w:lineRule="auto"/>
        <w:jc w:val="both"/>
        <w:rPr>
          <w:rFonts w:cs="Arial"/>
          <w:i/>
          <w:iCs/>
          <w:lang w:val="en-US"/>
        </w:rPr>
      </w:pPr>
    </w:p>
    <w:p w14:paraId="5D2DCB52" w14:textId="77777777" w:rsidR="003E5474" w:rsidRPr="00E84382" w:rsidRDefault="003E5474" w:rsidP="003E5474">
      <w:pPr>
        <w:rPr>
          <w:rFonts w:cs="Arial"/>
        </w:rPr>
      </w:pPr>
    </w:p>
    <w:p w14:paraId="5D2DCB53" w14:textId="5BE09157" w:rsidR="00E03D45" w:rsidRPr="00E84382" w:rsidRDefault="00E03D45" w:rsidP="00E03D45">
      <w:pPr>
        <w:rPr>
          <w:rFonts w:eastAsia="MS Mincho" w:cs="Arial"/>
        </w:rPr>
      </w:pPr>
      <w:r w:rsidRPr="00E84382">
        <w:rPr>
          <w:rFonts w:eastAsia="MS Mincho" w:cs="Arial"/>
          <w:b/>
          <w:bCs/>
          <w:color w:val="4472C4" w:themeColor="accent1"/>
        </w:rPr>
        <w:t>Ends:</w:t>
      </w:r>
      <w:r w:rsidRPr="00E84382">
        <w:rPr>
          <w:rFonts w:eastAsia="MS Mincho" w:cs="Arial"/>
        </w:rPr>
        <w:t xml:space="preserve"> </w:t>
      </w:r>
      <w:r w:rsidR="004825EF" w:rsidRPr="00E84382">
        <w:rPr>
          <w:rFonts w:eastAsia="MS Mincho" w:cs="Arial"/>
        </w:rPr>
        <w:t>4</w:t>
      </w:r>
      <w:r w:rsidR="00A1346B" w:rsidRPr="00E84382">
        <w:rPr>
          <w:rFonts w:eastAsia="MS Mincho" w:cs="Arial"/>
        </w:rPr>
        <w:t>89</w:t>
      </w:r>
      <w:r w:rsidRPr="00E84382">
        <w:rPr>
          <w:rFonts w:eastAsia="MS Mincho" w:cs="Arial"/>
        </w:rPr>
        <w:t xml:space="preserve"> words</w:t>
      </w:r>
    </w:p>
    <w:p w14:paraId="5D2DCB54" w14:textId="77777777" w:rsidR="00E03D45" w:rsidRPr="00E84382" w:rsidRDefault="00E03D45" w:rsidP="008A6A7A">
      <w:pPr>
        <w:rPr>
          <w:rFonts w:eastAsia="MS Mincho"/>
        </w:rPr>
      </w:pPr>
    </w:p>
    <w:p w14:paraId="5D2DCB55" w14:textId="22D2FA1A" w:rsidR="00924FCE" w:rsidRDefault="00924FCE" w:rsidP="008A6A7A">
      <w:r w:rsidRPr="00E84382">
        <w:rPr>
          <w:rFonts w:eastAsia="MS Mincho"/>
          <w:b/>
          <w:color w:val="4472C4"/>
        </w:rPr>
        <w:t>Image caption:</w:t>
      </w:r>
      <w:r w:rsidRPr="00E84382">
        <w:rPr>
          <w:rFonts w:eastAsia="MS Mincho"/>
          <w:b/>
          <w:color w:val="FF9933"/>
        </w:rPr>
        <w:t xml:space="preserve"> </w:t>
      </w:r>
    </w:p>
    <w:p w14:paraId="0AF663C2" w14:textId="77777777" w:rsidR="00F60FAA" w:rsidRDefault="00F60FAA" w:rsidP="008A6A7A"/>
    <w:p w14:paraId="2A3BB40D" w14:textId="2EA8542B" w:rsidR="00660222" w:rsidRPr="00660222" w:rsidRDefault="00660222" w:rsidP="00660222">
      <w:pPr>
        <w:spacing w:line="480" w:lineRule="auto"/>
        <w:rPr>
          <w:i/>
          <w:iCs/>
          <w:lang w:val="en-US"/>
        </w:rPr>
      </w:pPr>
      <w:r w:rsidRPr="00660222">
        <w:rPr>
          <w:lang w:val="en-US"/>
        </w:rPr>
        <w:t xml:space="preserve">Image one — </w:t>
      </w:r>
      <w:r w:rsidRPr="00660222">
        <w:rPr>
          <w:i/>
          <w:iCs/>
          <w:lang w:val="en-US"/>
        </w:rPr>
        <w:t>Visitors to Machine Building Live 2024 can explore the W23 Sync+ ULTRA motor.</w:t>
      </w:r>
    </w:p>
    <w:p w14:paraId="613755FF" w14:textId="77777777" w:rsidR="00660222" w:rsidRPr="00660222" w:rsidRDefault="00660222" w:rsidP="00660222">
      <w:pPr>
        <w:pStyle w:val="NoSpacing"/>
        <w:rPr>
          <w:lang w:val="en-US"/>
        </w:rPr>
      </w:pPr>
    </w:p>
    <w:p w14:paraId="4F772F4A" w14:textId="612062AB" w:rsidR="00660222" w:rsidRPr="00660222" w:rsidRDefault="00660222" w:rsidP="00660222">
      <w:pPr>
        <w:spacing w:line="480" w:lineRule="auto"/>
        <w:rPr>
          <w:lang w:val="en-US"/>
        </w:rPr>
      </w:pPr>
      <w:r w:rsidRPr="00660222">
        <w:rPr>
          <w:lang w:val="en-US"/>
        </w:rPr>
        <w:t xml:space="preserve">Image two — </w:t>
      </w:r>
      <w:r w:rsidRPr="00660222">
        <w:rPr>
          <w:i/>
          <w:iCs/>
          <w:lang w:val="en-US"/>
        </w:rPr>
        <w:t>WEG will also showcase its WEG Motion Fleet Management (MFM) system and WEGSEE+ energy management tool.</w:t>
      </w:r>
    </w:p>
    <w:p w14:paraId="5D2DCB56" w14:textId="77777777" w:rsidR="00924FCE" w:rsidRDefault="00924FCE" w:rsidP="008A6A7A">
      <w:pPr>
        <w:rPr>
          <w:i/>
          <w:iCs/>
        </w:rPr>
      </w:pPr>
    </w:p>
    <w:p w14:paraId="7560DAA4" w14:textId="77777777" w:rsidR="00660222" w:rsidRPr="00E84382" w:rsidRDefault="00660222" w:rsidP="008A6A7A">
      <w:pPr>
        <w:rPr>
          <w:rFonts w:eastAsia="MS Mincho"/>
        </w:rPr>
      </w:pPr>
    </w:p>
    <w:p w14:paraId="5D2DCB57" w14:textId="4EC286EF" w:rsidR="00E03D45" w:rsidRPr="00E84382" w:rsidRDefault="00E03D45" w:rsidP="008A6A7A">
      <w:r w:rsidRPr="00E84382">
        <w:rPr>
          <w:rFonts w:eastAsia="MS Mincho"/>
          <w:b/>
          <w:bCs/>
          <w:color w:val="4472C4"/>
        </w:rPr>
        <w:t>Editor’s note:</w:t>
      </w:r>
      <w:r w:rsidRPr="00E84382">
        <w:rPr>
          <w:rFonts w:eastAsia="MS Mincho"/>
          <w:b/>
          <w:bCs/>
          <w:color w:val="439639"/>
        </w:rPr>
        <w:t xml:space="preserve"> </w:t>
      </w:r>
      <w:r w:rsidRPr="00E84382">
        <w:t xml:space="preserve">If you want to ensure you keep up to date with press material, opinion focussed content and case studies from </w:t>
      </w:r>
      <w:r w:rsidR="008A6A7A" w:rsidRPr="00E84382">
        <w:t>WEG</w:t>
      </w:r>
      <w:r w:rsidRPr="00E84382">
        <w:t xml:space="preserve"> visit </w:t>
      </w:r>
      <w:hyperlink r:id="rId22" w:history="1">
        <w:r w:rsidR="00660222" w:rsidRPr="00256E21">
          <w:rPr>
            <w:rStyle w:val="Hyperlink"/>
            <w:rFonts w:cs="Arial"/>
          </w:rPr>
          <w:t>https://www.weg.net/institutional/MR/en/all-news/all</w:t>
        </w:r>
      </w:hyperlink>
    </w:p>
    <w:p w14:paraId="5D2DCB58" w14:textId="77777777" w:rsidR="00E03D45" w:rsidRPr="00E84382" w:rsidRDefault="00E03D45" w:rsidP="008A6A7A">
      <w:pPr>
        <w:rPr>
          <w:rFonts w:eastAsia="MS Mincho"/>
          <w:b/>
          <w:bCs/>
          <w:color w:val="00529C"/>
        </w:rPr>
      </w:pPr>
    </w:p>
    <w:p w14:paraId="5D2DCB59" w14:textId="77777777" w:rsidR="008A6A7A" w:rsidRPr="00E84382" w:rsidRDefault="00E03D45" w:rsidP="008A6A7A">
      <w:pPr>
        <w:rPr>
          <w:color w:val="000000"/>
          <w:lang w:eastAsia="en-GB"/>
        </w:rPr>
      </w:pPr>
      <w:r w:rsidRPr="00E84382">
        <w:rPr>
          <w:rFonts w:eastAsia="MS Mincho"/>
          <w:b/>
          <w:bCs/>
          <w:color w:val="4472C4"/>
        </w:rPr>
        <w:t>For further information contact:</w:t>
      </w:r>
      <w:r w:rsidRPr="00E84382">
        <w:rPr>
          <w:rFonts w:eastAsia="MS Mincho"/>
          <w:b/>
          <w:bCs/>
          <w:color w:val="439639"/>
        </w:rPr>
        <w:t xml:space="preserve"> </w:t>
      </w:r>
      <w:r w:rsidR="008A6A7A" w:rsidRPr="00E84382">
        <w:rPr>
          <w:color w:val="000000"/>
          <w:lang w:eastAsia="en-GB"/>
        </w:rPr>
        <w:t>Marek Lukaszczyk</w:t>
      </w:r>
    </w:p>
    <w:p w14:paraId="5D2DCB5A" w14:textId="77777777" w:rsidR="005076D1" w:rsidRPr="00E84382" w:rsidRDefault="008A6A7A" w:rsidP="008A6A7A">
      <w:pPr>
        <w:rPr>
          <w:color w:val="E6950B"/>
          <w:shd w:val="clear" w:color="auto" w:fill="FFFFFF"/>
        </w:rPr>
      </w:pPr>
      <w:r w:rsidRPr="00E84382">
        <w:rPr>
          <w:color w:val="000000"/>
          <w:lang w:eastAsia="en-GB"/>
        </w:rPr>
        <w:t>Broad Ground Road, Lakeside, Redditch, Worcestershire B98 8YP</w:t>
      </w:r>
    </w:p>
    <w:p w14:paraId="5D2DCB5B" w14:textId="77777777" w:rsidR="00E03D45" w:rsidRPr="00E84382" w:rsidRDefault="00E03D45" w:rsidP="008A6A7A">
      <w:pPr>
        <w:rPr>
          <w:rFonts w:eastAsia="MS Mincho"/>
          <w:bCs/>
        </w:rPr>
      </w:pPr>
      <w:r w:rsidRPr="00E84382">
        <w:rPr>
          <w:rFonts w:eastAsia="MS Mincho"/>
          <w:b/>
          <w:color w:val="4472C4"/>
          <w:lang w:val="en-US"/>
        </w:rPr>
        <w:t>www:</w:t>
      </w:r>
      <w:r w:rsidRPr="00E84382">
        <w:rPr>
          <w:color w:val="FF9933"/>
          <w:lang w:val="en-US"/>
        </w:rPr>
        <w:t xml:space="preserve"> </w:t>
      </w:r>
      <w:hyperlink r:id="rId23" w:history="1">
        <w:r w:rsidR="008A6A7A" w:rsidRPr="00E84382">
          <w:rPr>
            <w:rStyle w:val="Hyperlink"/>
            <w:rFonts w:cs="Arial"/>
          </w:rPr>
          <w:t>www.weg.net</w:t>
        </w:r>
      </w:hyperlink>
      <w:r w:rsidR="005076D1" w:rsidRPr="00E84382">
        <w:rPr>
          <w:bCs/>
        </w:rPr>
        <w:t xml:space="preserve"> </w:t>
      </w:r>
    </w:p>
    <w:p w14:paraId="5D2DCB5C" w14:textId="77777777" w:rsidR="00E03D45" w:rsidRPr="00E84382" w:rsidRDefault="00E03D45" w:rsidP="008A6A7A">
      <w:pPr>
        <w:rPr>
          <w:lang w:val="it-IT"/>
        </w:rPr>
      </w:pPr>
      <w:r w:rsidRPr="00E84382">
        <w:rPr>
          <w:rFonts w:eastAsia="MS Mincho"/>
          <w:b/>
          <w:bCs/>
          <w:color w:val="4472C4"/>
          <w:lang w:val="it-IT"/>
        </w:rPr>
        <w:t>e-mail</w:t>
      </w:r>
      <w:r w:rsidRPr="00E84382">
        <w:rPr>
          <w:rFonts w:eastAsia="MS Mincho"/>
          <w:b/>
          <w:color w:val="4472C4"/>
          <w:lang w:val="it-IT"/>
        </w:rPr>
        <w:t>:</w:t>
      </w:r>
      <w:r w:rsidRPr="00E84382">
        <w:rPr>
          <w:rFonts w:eastAsia="MS Mincho"/>
          <w:color w:val="00B4EC"/>
          <w:lang w:val="it-IT"/>
        </w:rPr>
        <w:t xml:space="preserve"> </w:t>
      </w:r>
      <w:hyperlink r:id="rId24" w:history="1">
        <w:r w:rsidR="008A6A7A" w:rsidRPr="00E84382">
          <w:rPr>
            <w:rStyle w:val="Hyperlink"/>
            <w:rFonts w:cs="Arial"/>
            <w:color w:val="auto"/>
            <w:shd w:val="clear" w:color="auto" w:fill="FFFFFF"/>
          </w:rPr>
          <w:t>info-uk@weg.net</w:t>
        </w:r>
      </w:hyperlink>
    </w:p>
    <w:p w14:paraId="5D2DCB5D" w14:textId="77777777" w:rsidR="00E03D45" w:rsidRPr="00E84382" w:rsidRDefault="00E03D45" w:rsidP="008A6A7A">
      <w:pPr>
        <w:rPr>
          <w:rFonts w:eastAsia="MS Mincho"/>
          <w:color w:val="0C7289"/>
          <w:lang w:val="it-IT"/>
        </w:rPr>
      </w:pPr>
    </w:p>
    <w:p w14:paraId="5D2DCB5E" w14:textId="77777777" w:rsidR="00E03D45" w:rsidRPr="00E84382" w:rsidRDefault="00E03D45" w:rsidP="008A6A7A">
      <w:pPr>
        <w:rPr>
          <w:rFonts w:eastAsia="MS Mincho"/>
          <w:spacing w:val="-3"/>
        </w:rPr>
      </w:pPr>
      <w:r w:rsidRPr="00E84382">
        <w:rPr>
          <w:rFonts w:eastAsia="MS Mincho"/>
          <w:b/>
          <w:bCs/>
          <w:color w:val="4472C4"/>
        </w:rPr>
        <w:t>Press enquiries:</w:t>
      </w:r>
      <w:r w:rsidRPr="00E84382">
        <w:rPr>
          <w:rFonts w:eastAsia="MS Mincho"/>
          <w:b/>
          <w:bCs/>
          <w:color w:val="00B4EC"/>
          <w:spacing w:val="-3"/>
        </w:rPr>
        <w:t xml:space="preserve"> </w:t>
      </w:r>
      <w:r w:rsidR="00A832B5" w:rsidRPr="00E84382">
        <w:rPr>
          <w:rFonts w:eastAsia="MS Mincho"/>
          <w:spacing w:val="-3"/>
        </w:rPr>
        <w:t>Laura England</w:t>
      </w:r>
      <w:r w:rsidR="0010339A" w:rsidRPr="00E84382">
        <w:rPr>
          <w:rFonts w:eastAsia="MS Mincho"/>
          <w:spacing w:val="-3"/>
        </w:rPr>
        <w:t xml:space="preserve"> or Stephanie Wood</w:t>
      </w:r>
      <w:r w:rsidRPr="00E84382">
        <w:rPr>
          <w:rFonts w:eastAsia="MS Mincho"/>
          <w:spacing w:val="-3"/>
        </w:rPr>
        <w:t xml:space="preserve"> – Stone Junction Ltd</w:t>
      </w:r>
    </w:p>
    <w:p w14:paraId="5D2DCB5F" w14:textId="77777777" w:rsidR="00E03D45" w:rsidRPr="00E84382" w:rsidRDefault="00E23DAC" w:rsidP="008A6A7A">
      <w:pPr>
        <w:rPr>
          <w:rFonts w:cs="Arial"/>
          <w:color w:val="000000"/>
          <w:lang w:eastAsia="en-GB"/>
        </w:rPr>
      </w:pPr>
      <w:r w:rsidRPr="00E84382">
        <w:rPr>
          <w:rFonts w:cs="Arial"/>
          <w:color w:val="000000"/>
          <w:lang w:eastAsia="en-GB"/>
        </w:rPr>
        <w:t>Suites 1&amp;2 The Malthouse, Water Street, Stafford, Staffordshire, ST16 1AR </w:t>
      </w:r>
      <w:r w:rsidR="00E03D45" w:rsidRPr="00E84382">
        <w:rPr>
          <w:rFonts w:eastAsia="MS Mincho"/>
          <w:noProof/>
          <w:lang w:eastAsia="en-GB"/>
        </w:rPr>
        <w:br/>
      </w:r>
      <w:r w:rsidR="00E03D45" w:rsidRPr="00E84382">
        <w:rPr>
          <w:rFonts w:eastAsia="MS Mincho"/>
          <w:b/>
          <w:bCs/>
          <w:color w:val="4472C4"/>
        </w:rPr>
        <w:t>Telephone:</w:t>
      </w:r>
      <w:r w:rsidR="00E03D45" w:rsidRPr="00E84382">
        <w:rPr>
          <w:rFonts w:eastAsia="MS Mincho"/>
          <w:color w:val="002060"/>
          <w:spacing w:val="-3"/>
        </w:rPr>
        <w:t xml:space="preserve"> </w:t>
      </w:r>
      <w:r w:rsidR="00E03D45" w:rsidRPr="00E84382">
        <w:rPr>
          <w:rFonts w:eastAsia="MS Mincho"/>
          <w:spacing w:val="-3"/>
        </w:rPr>
        <w:t>+44 (0) 1785 225416</w:t>
      </w:r>
    </w:p>
    <w:p w14:paraId="5D2DCB60" w14:textId="77777777" w:rsidR="00E03D45" w:rsidRPr="00E84382" w:rsidRDefault="00E03D45" w:rsidP="008A6A7A">
      <w:pPr>
        <w:rPr>
          <w:rFonts w:eastAsia="MS Mincho"/>
          <w:spacing w:val="-3"/>
        </w:rPr>
      </w:pPr>
      <w:r w:rsidRPr="00E84382">
        <w:rPr>
          <w:rFonts w:eastAsia="MS Mincho"/>
          <w:b/>
          <w:bCs/>
          <w:color w:val="4472C4"/>
        </w:rPr>
        <w:t>e-mail:</w:t>
      </w:r>
      <w:r w:rsidRPr="00E84382">
        <w:rPr>
          <w:rFonts w:eastAsia="MS Mincho"/>
          <w:color w:val="00B050"/>
          <w:spacing w:val="-3"/>
        </w:rPr>
        <w:t xml:space="preserve"> </w:t>
      </w:r>
      <w:hyperlink r:id="rId25" w:history="1">
        <w:r w:rsidR="00A832B5" w:rsidRPr="00E84382">
          <w:rPr>
            <w:rStyle w:val="Hyperlink"/>
            <w:rFonts w:eastAsia="MS Mincho" w:cs="Arial"/>
            <w:spacing w:val="-3"/>
          </w:rPr>
          <w:t>laura@stonejunction.co.uk</w:t>
        </w:r>
      </w:hyperlink>
      <w:r w:rsidRPr="00E84382">
        <w:rPr>
          <w:rFonts w:eastAsia="MS Mincho"/>
          <w:spacing w:val="-3"/>
        </w:rPr>
        <w:t xml:space="preserve"> </w:t>
      </w:r>
      <w:r w:rsidR="0010339A" w:rsidRPr="00E84382">
        <w:rPr>
          <w:rFonts w:eastAsia="MS Mincho"/>
          <w:spacing w:val="-3"/>
        </w:rPr>
        <w:t xml:space="preserve">or </w:t>
      </w:r>
      <w:hyperlink r:id="rId26" w:history="1">
        <w:r w:rsidR="0010339A" w:rsidRPr="00E84382">
          <w:rPr>
            <w:rStyle w:val="Hyperlink"/>
            <w:rFonts w:eastAsia="MS Mincho"/>
            <w:spacing w:val="-3"/>
          </w:rPr>
          <w:t>stephanie@stonejunction.co.uk</w:t>
        </w:r>
      </w:hyperlink>
      <w:r w:rsidR="0010339A" w:rsidRPr="00E84382">
        <w:rPr>
          <w:rFonts w:eastAsia="MS Mincho"/>
          <w:spacing w:val="-3"/>
        </w:rPr>
        <w:t xml:space="preserve"> </w:t>
      </w:r>
    </w:p>
    <w:p w14:paraId="5D2DCB61" w14:textId="77777777" w:rsidR="00E03D45" w:rsidRPr="00E84382" w:rsidRDefault="00E03D45" w:rsidP="008A6A7A">
      <w:pPr>
        <w:rPr>
          <w:rFonts w:eastAsia="MS Mincho"/>
          <w:spacing w:val="-3"/>
          <w:lang w:val="de-DE"/>
        </w:rPr>
      </w:pPr>
      <w:r w:rsidRPr="00E84382">
        <w:rPr>
          <w:rFonts w:eastAsia="MS Mincho"/>
          <w:b/>
          <w:bCs/>
          <w:color w:val="4472C4"/>
          <w:lang w:val="de-DE"/>
        </w:rPr>
        <w:t>www:</w:t>
      </w:r>
      <w:r w:rsidRPr="00E84382">
        <w:rPr>
          <w:rFonts w:eastAsia="MS Mincho"/>
          <w:color w:val="00B050"/>
          <w:spacing w:val="-3"/>
          <w:lang w:val="de-DE"/>
        </w:rPr>
        <w:t xml:space="preserve"> </w:t>
      </w:r>
      <w:hyperlink r:id="rId27" w:history="1">
        <w:r w:rsidRPr="00E84382">
          <w:rPr>
            <w:rStyle w:val="Hyperlink"/>
            <w:rFonts w:eastAsia="MS Mincho" w:cs="Arial"/>
            <w:spacing w:val="-3"/>
            <w:lang w:val="de-DE"/>
          </w:rPr>
          <w:t>www.stonejunction.co.uk</w:t>
        </w:r>
      </w:hyperlink>
      <w:r w:rsidRPr="00E84382">
        <w:rPr>
          <w:rFonts w:eastAsia="MS Mincho"/>
          <w:spacing w:val="-3"/>
          <w:lang w:val="de-DE"/>
        </w:rPr>
        <w:t xml:space="preserve">  </w:t>
      </w:r>
    </w:p>
    <w:p w14:paraId="5D2DCB62" w14:textId="77777777" w:rsidR="00E03D45" w:rsidRPr="00E84382" w:rsidRDefault="00E03D45" w:rsidP="008A6A7A">
      <w:pPr>
        <w:rPr>
          <w:rFonts w:eastAsia="MS Mincho"/>
          <w:b/>
          <w:bCs/>
          <w:color w:val="CC0000"/>
          <w:spacing w:val="-3"/>
          <w:lang w:val="de-DE"/>
        </w:rPr>
      </w:pPr>
      <w:r w:rsidRPr="00E84382">
        <w:rPr>
          <w:rFonts w:eastAsia="MS Mincho"/>
          <w:b/>
          <w:bCs/>
          <w:color w:val="4472C4"/>
          <w:lang w:val="de-DE"/>
        </w:rPr>
        <w:t>Blog:</w:t>
      </w:r>
      <w:r w:rsidRPr="00E84382">
        <w:rPr>
          <w:rFonts w:eastAsia="MS Mincho"/>
          <w:b/>
          <w:bCs/>
          <w:color w:val="FF9933"/>
          <w:spacing w:val="-3"/>
          <w:lang w:val="de-DE"/>
        </w:rPr>
        <w:t xml:space="preserve"> </w:t>
      </w:r>
      <w:hyperlink r:id="rId28" w:history="1">
        <w:r w:rsidRPr="00E84382">
          <w:rPr>
            <w:rStyle w:val="Hyperlink"/>
            <w:rFonts w:eastAsia="MS Mincho" w:cs="Arial"/>
            <w:bCs/>
            <w:spacing w:val="-3"/>
            <w:lang w:val="de-DE"/>
          </w:rPr>
          <w:t>www.stone-junction.blogspot.com</w:t>
        </w:r>
      </w:hyperlink>
      <w:r w:rsidRPr="00E84382">
        <w:rPr>
          <w:rFonts w:eastAsia="MS Mincho"/>
          <w:b/>
          <w:bCs/>
          <w:color w:val="CC0000"/>
          <w:spacing w:val="-3"/>
          <w:lang w:val="de-DE"/>
        </w:rPr>
        <w:t xml:space="preserve"> </w:t>
      </w:r>
    </w:p>
    <w:p w14:paraId="5D2DCB63" w14:textId="77777777" w:rsidR="00E03D45" w:rsidRPr="00E84382" w:rsidRDefault="00E03D45" w:rsidP="008A6A7A">
      <w:pPr>
        <w:rPr>
          <w:rFonts w:eastAsia="MS Mincho"/>
          <w:bCs/>
          <w:color w:val="002060"/>
          <w:spacing w:val="-3"/>
        </w:rPr>
      </w:pPr>
      <w:r w:rsidRPr="00E84382">
        <w:rPr>
          <w:rFonts w:eastAsia="MS Mincho"/>
          <w:b/>
          <w:bCs/>
          <w:color w:val="4472C4"/>
        </w:rPr>
        <w:t>Twitter:</w:t>
      </w:r>
      <w:r w:rsidRPr="00E84382">
        <w:rPr>
          <w:rFonts w:eastAsia="MS Mincho"/>
          <w:b/>
          <w:bCs/>
          <w:color w:val="00529C"/>
          <w:spacing w:val="-3"/>
        </w:rPr>
        <w:t xml:space="preserve"> </w:t>
      </w:r>
      <w:hyperlink r:id="rId29" w:history="1">
        <w:r w:rsidRPr="00E84382">
          <w:rPr>
            <w:rStyle w:val="Hyperlink"/>
            <w:rFonts w:eastAsia="MS Mincho" w:cs="Arial"/>
            <w:bCs/>
            <w:spacing w:val="-3"/>
          </w:rPr>
          <w:t>www.twitter.com/StoneJunctionPR</w:t>
        </w:r>
      </w:hyperlink>
    </w:p>
    <w:p w14:paraId="5D2DCB64" w14:textId="77777777" w:rsidR="00E03D45" w:rsidRPr="00E84382" w:rsidRDefault="00E03D45" w:rsidP="008A6A7A">
      <w:pPr>
        <w:rPr>
          <w:rFonts w:eastAsia="MS Mincho"/>
          <w:bCs/>
          <w:color w:val="002060"/>
          <w:spacing w:val="-3"/>
        </w:rPr>
      </w:pPr>
      <w:r w:rsidRPr="00E84382">
        <w:rPr>
          <w:rFonts w:eastAsia="MS Mincho"/>
          <w:b/>
          <w:bCs/>
          <w:color w:val="4472C4"/>
        </w:rPr>
        <w:t>Facebook</w:t>
      </w:r>
      <w:r w:rsidRPr="00E84382">
        <w:rPr>
          <w:rFonts w:eastAsia="MS Mincho"/>
          <w:b/>
          <w:bCs/>
          <w:color w:val="4472C4"/>
          <w:spacing w:val="-3"/>
        </w:rPr>
        <w:t>:</w:t>
      </w:r>
      <w:r w:rsidRPr="00E84382">
        <w:rPr>
          <w:rFonts w:eastAsia="MS Mincho"/>
          <w:b/>
          <w:bCs/>
          <w:color w:val="00B050"/>
          <w:spacing w:val="-3"/>
        </w:rPr>
        <w:t xml:space="preserve"> </w:t>
      </w:r>
      <w:hyperlink r:id="rId30" w:history="1">
        <w:r w:rsidRPr="00E84382">
          <w:rPr>
            <w:rStyle w:val="Hyperlink"/>
            <w:rFonts w:eastAsia="MS Mincho" w:cs="Arial"/>
          </w:rPr>
          <w:t>http://www.facebook.com/technicalPR</w:t>
        </w:r>
      </w:hyperlink>
    </w:p>
    <w:p w14:paraId="5D2DCB65" w14:textId="77777777" w:rsidR="00E03D45" w:rsidRPr="00E84382" w:rsidRDefault="00E03D45" w:rsidP="008A6A7A">
      <w:pPr>
        <w:rPr>
          <w:rFonts w:eastAsia="MS Mincho"/>
          <w:b/>
          <w:bCs/>
          <w:color w:val="002060"/>
          <w:spacing w:val="-3"/>
          <w:lang w:val="de-DE"/>
        </w:rPr>
      </w:pPr>
      <w:r w:rsidRPr="00E84382">
        <w:rPr>
          <w:rFonts w:eastAsia="MS Mincho"/>
          <w:b/>
          <w:bCs/>
          <w:color w:val="4472C4"/>
          <w:lang w:val="de-DE"/>
        </w:rPr>
        <w:t>LinkedIn:</w:t>
      </w:r>
      <w:r w:rsidRPr="00E84382">
        <w:rPr>
          <w:rFonts w:eastAsia="MS Mincho"/>
          <w:noProof/>
          <w:color w:val="4472C4"/>
          <w:lang w:val="de-DE" w:eastAsia="en-GB"/>
        </w:rPr>
        <w:t xml:space="preserve"> </w:t>
      </w:r>
      <w:hyperlink r:id="rId31" w:history="1">
        <w:r w:rsidRPr="00E84382">
          <w:rPr>
            <w:rStyle w:val="Hyperlink"/>
            <w:rFonts w:eastAsia="MS Mincho" w:cs="Arial"/>
            <w:lang w:val="de-DE"/>
          </w:rPr>
          <w:t>https://www.linkedin.com/company/stone-junction-ltd</w:t>
        </w:r>
      </w:hyperlink>
    </w:p>
    <w:p w14:paraId="5D2DCB66" w14:textId="77777777" w:rsidR="00E03D45" w:rsidRPr="00E84382" w:rsidRDefault="00E03D45" w:rsidP="008A6A7A">
      <w:pPr>
        <w:rPr>
          <w:rFonts w:eastAsia="MS Mincho"/>
          <w:b/>
          <w:bCs/>
          <w:color w:val="439639"/>
          <w:lang w:val="de-DE"/>
        </w:rPr>
      </w:pPr>
    </w:p>
    <w:p w14:paraId="5D2DCB67" w14:textId="77777777" w:rsidR="00A97965" w:rsidRPr="00E84382" w:rsidRDefault="00382C38" w:rsidP="00A97965">
      <w:pPr>
        <w:pStyle w:val="NormalWeb"/>
        <w:jc w:val="both"/>
        <w:rPr>
          <w:rFonts w:ascii="Arial" w:hAnsi="Arial" w:cs="Arial"/>
          <w:lang w:val="en-GB"/>
        </w:rPr>
      </w:pPr>
      <w:r w:rsidRPr="00E84382">
        <w:rPr>
          <w:rFonts w:ascii="Arial" w:eastAsia="MS Mincho" w:hAnsi="Arial" w:cs="Arial"/>
          <w:b/>
          <w:bCs/>
          <w:color w:val="4472C4"/>
        </w:rPr>
        <w:t>About WEG:</w:t>
      </w:r>
      <w:r w:rsidRPr="00E84382">
        <w:rPr>
          <w:rFonts w:ascii="Arial" w:hAnsi="Arial" w:cs="Arial"/>
          <w:color w:val="2D2B2B"/>
          <w:shd w:val="clear" w:color="auto" w:fill="FFFFFF"/>
        </w:rPr>
        <w:t xml:space="preserve"> </w:t>
      </w:r>
      <w:r w:rsidR="00A97965" w:rsidRPr="00E84382">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Pr="00E84382" w:rsidRDefault="007E1C8F" w:rsidP="007E1C8F">
      <w:pPr>
        <w:pStyle w:val="NormalWeb"/>
        <w:jc w:val="both"/>
        <w:rPr>
          <w:rFonts w:ascii="Arial" w:hAnsi="Arial" w:cs="Arial"/>
        </w:rPr>
      </w:pPr>
      <w:r w:rsidRPr="00E84382">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sidRPr="00E84382">
        <w:rPr>
          <w:rFonts w:ascii="Arial" w:hAnsi="Arial" w:cs="Arial"/>
          <w:lang w:val="en-GB"/>
        </w:rPr>
        <w:t>20</w:t>
      </w:r>
      <w:r w:rsidRPr="00E84382">
        <w:rPr>
          <w:rFonts w:ascii="Arial" w:hAnsi="Arial" w:cs="Arial"/>
          <w:lang w:val="en-GB"/>
        </w:rPr>
        <w:t xml:space="preserve"> countries, the company has more than </w:t>
      </w:r>
      <w:r w:rsidR="00E44E5D" w:rsidRPr="00E84382">
        <w:rPr>
          <w:rFonts w:ascii="Arial" w:hAnsi="Arial" w:cs="Arial"/>
          <w:lang w:val="en-GB"/>
        </w:rPr>
        <w:t>40</w:t>
      </w:r>
      <w:r w:rsidRPr="00E84382">
        <w:rPr>
          <w:rFonts w:ascii="Arial" w:hAnsi="Arial" w:cs="Arial"/>
          <w:lang w:val="en-GB"/>
        </w:rPr>
        <w:t xml:space="preserve">,000 employees worldwide. </w:t>
      </w:r>
      <w:r w:rsidRPr="00E84382">
        <w:rPr>
          <w:rFonts w:ascii="Arial" w:hAnsi="Arial" w:cs="Arial"/>
          <w:shd w:val="clear" w:color="auto" w:fill="FFFFFF"/>
        </w:rPr>
        <w:t xml:space="preserve">WEG’s net revenue reached R$ </w:t>
      </w:r>
      <w:r w:rsidR="00397F17" w:rsidRPr="00E84382">
        <w:rPr>
          <w:rFonts w:ascii="Arial" w:hAnsi="Arial" w:cs="Arial"/>
          <w:shd w:val="clear" w:color="auto" w:fill="FFFFFF"/>
        </w:rPr>
        <w:t>32</w:t>
      </w:r>
      <w:r w:rsidRPr="00E84382">
        <w:rPr>
          <w:rFonts w:ascii="Arial" w:hAnsi="Arial" w:cs="Arial"/>
          <w:shd w:val="clear" w:color="auto" w:fill="FFFFFF"/>
        </w:rPr>
        <w:t>.</w:t>
      </w:r>
      <w:r w:rsidR="00397F17" w:rsidRPr="00E84382">
        <w:rPr>
          <w:rFonts w:ascii="Arial" w:hAnsi="Arial" w:cs="Arial"/>
          <w:shd w:val="clear" w:color="auto" w:fill="FFFFFF"/>
        </w:rPr>
        <w:t>5</w:t>
      </w:r>
      <w:r w:rsidRPr="00E84382">
        <w:rPr>
          <w:rFonts w:ascii="Arial" w:hAnsi="Arial" w:cs="Arial"/>
          <w:shd w:val="clear" w:color="auto" w:fill="FFFFFF"/>
        </w:rPr>
        <w:t xml:space="preserve"> billion in 202</w:t>
      </w:r>
      <w:r w:rsidR="00397F17" w:rsidRPr="00E84382">
        <w:rPr>
          <w:rFonts w:ascii="Arial" w:hAnsi="Arial" w:cs="Arial"/>
          <w:shd w:val="clear" w:color="auto" w:fill="FFFFFF"/>
        </w:rPr>
        <w:t>3</w:t>
      </w:r>
      <w:r w:rsidRPr="00E84382">
        <w:rPr>
          <w:rFonts w:ascii="Arial" w:hAnsi="Arial" w:cs="Arial"/>
          <w:shd w:val="clear" w:color="auto" w:fill="FFFFFF"/>
        </w:rPr>
        <w:t>, 53 per cent from external markets.</w:t>
      </w:r>
      <w:r w:rsidRPr="00E84382">
        <w:rPr>
          <w:rFonts w:ascii="Arial" w:hAnsi="Arial" w:cs="Arial"/>
        </w:rPr>
        <w:t xml:space="preserve"> For more information, visit </w:t>
      </w:r>
      <w:hyperlink r:id="rId32" w:history="1">
        <w:r w:rsidRPr="00E84382">
          <w:rPr>
            <w:rStyle w:val="Hyperlink"/>
            <w:rFonts w:ascii="Arial" w:hAnsi="Arial" w:cs="Arial"/>
          </w:rPr>
          <w:t>www.weg.net</w:t>
        </w:r>
      </w:hyperlink>
    </w:p>
    <w:p w14:paraId="5D2DCB69" w14:textId="77777777" w:rsidR="008A6A7A" w:rsidRPr="00E84382" w:rsidRDefault="008A6A7A" w:rsidP="00E03D45">
      <w:pPr>
        <w:rPr>
          <w:rFonts w:cs="Arial"/>
          <w:bCs/>
          <w:lang w:val="en-US"/>
        </w:rPr>
      </w:pPr>
    </w:p>
    <w:p w14:paraId="5D2DCB6A" w14:textId="4DCAA605" w:rsidR="00E03D45" w:rsidRPr="005076D1" w:rsidRDefault="00E03D45" w:rsidP="00E03D45">
      <w:pPr>
        <w:rPr>
          <w:rFonts w:eastAsia="MS Mincho" w:cs="Arial"/>
          <w:b/>
          <w:color w:val="CC3300"/>
          <w:spacing w:val="-3"/>
        </w:rPr>
      </w:pPr>
      <w:r w:rsidRPr="00E84382">
        <w:rPr>
          <w:rFonts w:eastAsia="MS Mincho" w:cs="Arial"/>
          <w:b/>
          <w:bCs/>
          <w:color w:val="4472C4"/>
        </w:rPr>
        <w:lastRenderedPageBreak/>
        <w:t>Ref:</w:t>
      </w:r>
      <w:r w:rsidRPr="00E84382">
        <w:rPr>
          <w:rFonts w:eastAsia="MS Mincho" w:cs="Arial"/>
          <w:spacing w:val="-3"/>
        </w:rPr>
        <w:t xml:space="preserve"> </w:t>
      </w:r>
      <w:r w:rsidR="008A6A7A" w:rsidRPr="00E84382">
        <w:rPr>
          <w:rFonts w:eastAsia="MS Mincho" w:cs="Arial"/>
          <w:spacing w:val="-3"/>
        </w:rPr>
        <w:t>WEG</w:t>
      </w:r>
      <w:r w:rsidR="005D1F94" w:rsidRPr="00E84382">
        <w:rPr>
          <w:rFonts w:eastAsia="MS Mincho" w:cs="Arial"/>
          <w:spacing w:val="-3"/>
        </w:rPr>
        <w:t>1047</w:t>
      </w:r>
      <w:r w:rsidRPr="00E84382">
        <w:rPr>
          <w:rFonts w:eastAsia="MS Mincho" w:cs="Arial"/>
          <w:spacing w:val="-3"/>
        </w:rPr>
        <w:t>/</w:t>
      </w:r>
      <w:r w:rsidR="005D1F94" w:rsidRPr="00E84382">
        <w:rPr>
          <w:rFonts w:eastAsia="MS Mincho" w:cs="Arial"/>
          <w:spacing w:val="-3"/>
        </w:rPr>
        <w:t>09</w:t>
      </w:r>
      <w:r w:rsidRPr="00E84382">
        <w:rPr>
          <w:rFonts w:eastAsia="MS Mincho" w:cs="Arial"/>
          <w:spacing w:val="-3"/>
        </w:rPr>
        <w:t>/</w:t>
      </w:r>
      <w:r w:rsidR="005D1F94" w:rsidRPr="00E84382">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A321D6" w14:textId="77777777" w:rsidR="001513B6" w:rsidRDefault="001513B6" w:rsidP="00C0175F">
      <w:r>
        <w:separator/>
      </w:r>
    </w:p>
  </w:endnote>
  <w:endnote w:type="continuationSeparator" w:id="0">
    <w:p w14:paraId="030CE852" w14:textId="77777777" w:rsidR="001513B6" w:rsidRDefault="001513B6"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3E922E" w14:textId="77777777" w:rsidR="001513B6" w:rsidRDefault="001513B6" w:rsidP="00C0175F">
      <w:r>
        <w:separator/>
      </w:r>
    </w:p>
  </w:footnote>
  <w:footnote w:type="continuationSeparator" w:id="0">
    <w:p w14:paraId="1163A444" w14:textId="77777777" w:rsidR="001513B6" w:rsidRDefault="001513B6"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2FE1"/>
    <w:rsid w:val="000245BC"/>
    <w:rsid w:val="00027D32"/>
    <w:rsid w:val="00045BF8"/>
    <w:rsid w:val="0005012E"/>
    <w:rsid w:val="00051574"/>
    <w:rsid w:val="000B7E0B"/>
    <w:rsid w:val="000C2851"/>
    <w:rsid w:val="000D6C36"/>
    <w:rsid w:val="000F78F9"/>
    <w:rsid w:val="0010339A"/>
    <w:rsid w:val="001124D1"/>
    <w:rsid w:val="0013004D"/>
    <w:rsid w:val="001513B6"/>
    <w:rsid w:val="00155C9B"/>
    <w:rsid w:val="00165FE6"/>
    <w:rsid w:val="001749B1"/>
    <w:rsid w:val="00187B1B"/>
    <w:rsid w:val="001B2D8F"/>
    <w:rsid w:val="001C062A"/>
    <w:rsid w:val="001C4B73"/>
    <w:rsid w:val="001D6804"/>
    <w:rsid w:val="002729EE"/>
    <w:rsid w:val="002A1459"/>
    <w:rsid w:val="002A4040"/>
    <w:rsid w:val="002B2F32"/>
    <w:rsid w:val="002B5A47"/>
    <w:rsid w:val="002E58A3"/>
    <w:rsid w:val="0030281F"/>
    <w:rsid w:val="00302AA3"/>
    <w:rsid w:val="00344857"/>
    <w:rsid w:val="00351818"/>
    <w:rsid w:val="00351A26"/>
    <w:rsid w:val="003646FD"/>
    <w:rsid w:val="003708FC"/>
    <w:rsid w:val="00376031"/>
    <w:rsid w:val="00382C38"/>
    <w:rsid w:val="00387BB5"/>
    <w:rsid w:val="00396D46"/>
    <w:rsid w:val="00397F17"/>
    <w:rsid w:val="003A7BBA"/>
    <w:rsid w:val="003D7092"/>
    <w:rsid w:val="003E5474"/>
    <w:rsid w:val="004046B9"/>
    <w:rsid w:val="004225DF"/>
    <w:rsid w:val="004450E1"/>
    <w:rsid w:val="00463485"/>
    <w:rsid w:val="004641E1"/>
    <w:rsid w:val="004825EF"/>
    <w:rsid w:val="00485776"/>
    <w:rsid w:val="00492E4F"/>
    <w:rsid w:val="004940D0"/>
    <w:rsid w:val="004948DB"/>
    <w:rsid w:val="004A2AA0"/>
    <w:rsid w:val="004D1123"/>
    <w:rsid w:val="00500E9F"/>
    <w:rsid w:val="005076D1"/>
    <w:rsid w:val="00522573"/>
    <w:rsid w:val="00524B55"/>
    <w:rsid w:val="00551987"/>
    <w:rsid w:val="00575480"/>
    <w:rsid w:val="00580101"/>
    <w:rsid w:val="005973B5"/>
    <w:rsid w:val="005C3A2D"/>
    <w:rsid w:val="005C3DF8"/>
    <w:rsid w:val="005C72BE"/>
    <w:rsid w:val="005D1F94"/>
    <w:rsid w:val="005F0A68"/>
    <w:rsid w:val="0061053B"/>
    <w:rsid w:val="006154AA"/>
    <w:rsid w:val="006320A8"/>
    <w:rsid w:val="0064285E"/>
    <w:rsid w:val="00660222"/>
    <w:rsid w:val="00673F0F"/>
    <w:rsid w:val="006823CC"/>
    <w:rsid w:val="00685357"/>
    <w:rsid w:val="00685A84"/>
    <w:rsid w:val="00687C41"/>
    <w:rsid w:val="0069180D"/>
    <w:rsid w:val="006A1D50"/>
    <w:rsid w:val="006A75F0"/>
    <w:rsid w:val="006B7741"/>
    <w:rsid w:val="006B7A4C"/>
    <w:rsid w:val="006C5423"/>
    <w:rsid w:val="006D0EBA"/>
    <w:rsid w:val="00726E08"/>
    <w:rsid w:val="00737F3E"/>
    <w:rsid w:val="00763095"/>
    <w:rsid w:val="00766F8E"/>
    <w:rsid w:val="007963FA"/>
    <w:rsid w:val="007A1A2E"/>
    <w:rsid w:val="007B0299"/>
    <w:rsid w:val="007B2663"/>
    <w:rsid w:val="007B7C0A"/>
    <w:rsid w:val="007D0B87"/>
    <w:rsid w:val="007D6007"/>
    <w:rsid w:val="007E1C8F"/>
    <w:rsid w:val="007E5B66"/>
    <w:rsid w:val="007F3F1C"/>
    <w:rsid w:val="0081437B"/>
    <w:rsid w:val="00856AAC"/>
    <w:rsid w:val="00857350"/>
    <w:rsid w:val="008575DB"/>
    <w:rsid w:val="00865F52"/>
    <w:rsid w:val="008A6A7A"/>
    <w:rsid w:val="008D63D5"/>
    <w:rsid w:val="008F60F2"/>
    <w:rsid w:val="008F72E6"/>
    <w:rsid w:val="00910E33"/>
    <w:rsid w:val="00911372"/>
    <w:rsid w:val="009213B5"/>
    <w:rsid w:val="00924FCE"/>
    <w:rsid w:val="00942E2C"/>
    <w:rsid w:val="00947352"/>
    <w:rsid w:val="00970074"/>
    <w:rsid w:val="009701B9"/>
    <w:rsid w:val="00981A09"/>
    <w:rsid w:val="009D30A1"/>
    <w:rsid w:val="009D7744"/>
    <w:rsid w:val="00A1346B"/>
    <w:rsid w:val="00A33F1E"/>
    <w:rsid w:val="00A534EA"/>
    <w:rsid w:val="00A621CD"/>
    <w:rsid w:val="00A832B5"/>
    <w:rsid w:val="00A97965"/>
    <w:rsid w:val="00AB0377"/>
    <w:rsid w:val="00AC67B1"/>
    <w:rsid w:val="00AF31CA"/>
    <w:rsid w:val="00B02318"/>
    <w:rsid w:val="00B04F8D"/>
    <w:rsid w:val="00B1798B"/>
    <w:rsid w:val="00B258B4"/>
    <w:rsid w:val="00B81106"/>
    <w:rsid w:val="00B8312E"/>
    <w:rsid w:val="00B86129"/>
    <w:rsid w:val="00B86E1F"/>
    <w:rsid w:val="00B900D7"/>
    <w:rsid w:val="00BD0366"/>
    <w:rsid w:val="00BD1859"/>
    <w:rsid w:val="00BF41E2"/>
    <w:rsid w:val="00C00639"/>
    <w:rsid w:val="00C0175F"/>
    <w:rsid w:val="00C03BA0"/>
    <w:rsid w:val="00C066C3"/>
    <w:rsid w:val="00C07DAB"/>
    <w:rsid w:val="00C161AF"/>
    <w:rsid w:val="00C20A04"/>
    <w:rsid w:val="00C370BE"/>
    <w:rsid w:val="00C53825"/>
    <w:rsid w:val="00C560DC"/>
    <w:rsid w:val="00C665C6"/>
    <w:rsid w:val="00C94AB3"/>
    <w:rsid w:val="00C94B4E"/>
    <w:rsid w:val="00CA0066"/>
    <w:rsid w:val="00CA611D"/>
    <w:rsid w:val="00CB26E7"/>
    <w:rsid w:val="00CB5356"/>
    <w:rsid w:val="00CF098B"/>
    <w:rsid w:val="00CF666D"/>
    <w:rsid w:val="00D151AE"/>
    <w:rsid w:val="00D32AB7"/>
    <w:rsid w:val="00D43CAD"/>
    <w:rsid w:val="00D52945"/>
    <w:rsid w:val="00D56BBE"/>
    <w:rsid w:val="00D57F17"/>
    <w:rsid w:val="00D80086"/>
    <w:rsid w:val="00D84B54"/>
    <w:rsid w:val="00D951A4"/>
    <w:rsid w:val="00DB57D6"/>
    <w:rsid w:val="00DB6DB8"/>
    <w:rsid w:val="00DB75D6"/>
    <w:rsid w:val="00DD0DC3"/>
    <w:rsid w:val="00DE1B48"/>
    <w:rsid w:val="00DE3409"/>
    <w:rsid w:val="00E008B8"/>
    <w:rsid w:val="00E03D45"/>
    <w:rsid w:val="00E10654"/>
    <w:rsid w:val="00E14628"/>
    <w:rsid w:val="00E23DAC"/>
    <w:rsid w:val="00E30560"/>
    <w:rsid w:val="00E404AF"/>
    <w:rsid w:val="00E44E5D"/>
    <w:rsid w:val="00E527AD"/>
    <w:rsid w:val="00E70F9A"/>
    <w:rsid w:val="00E84382"/>
    <w:rsid w:val="00E8641C"/>
    <w:rsid w:val="00EB1D2A"/>
    <w:rsid w:val="00EB2DE2"/>
    <w:rsid w:val="00EB4C49"/>
    <w:rsid w:val="00EE04DD"/>
    <w:rsid w:val="00F042F0"/>
    <w:rsid w:val="00F0701E"/>
    <w:rsid w:val="00F24E50"/>
    <w:rsid w:val="00F603CF"/>
    <w:rsid w:val="00F60FAA"/>
    <w:rsid w:val="00F65F0B"/>
    <w:rsid w:val="00F668D0"/>
    <w:rsid w:val="00FA03F5"/>
    <w:rsid w:val="00FB398A"/>
    <w:rsid w:val="00FC33CB"/>
    <w:rsid w:val="00FF18BF"/>
    <w:rsid w:val="07EB0C6D"/>
    <w:rsid w:val="1C7E30AF"/>
    <w:rsid w:val="1CE5C711"/>
    <w:rsid w:val="2DAF6491"/>
    <w:rsid w:val="3B7A4044"/>
    <w:rsid w:val="41497778"/>
    <w:rsid w:val="504F3ADD"/>
    <w:rsid w:val="571050B5"/>
    <w:rsid w:val="5CC6832D"/>
    <w:rsid w:val="5F07A062"/>
    <w:rsid w:val="64ADB498"/>
    <w:rsid w:val="69A1CB9B"/>
    <w:rsid w:val="6B822F5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187B1B"/>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FB398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B398A"/>
    <w:rPr>
      <w:rFonts w:ascii="Arial" w:eastAsia="Calibri" w:hAnsi="Arial"/>
      <w:b/>
      <w:bCs/>
      <w:lang w:eastAsia="en-US"/>
    </w:rPr>
  </w:style>
  <w:style w:type="paragraph" w:styleId="NoSpacing">
    <w:name w:val="No Spacing"/>
    <w:uiPriority w:val="1"/>
    <w:qFormat/>
    <w:rsid w:val="00660222"/>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20895358">
      <w:bodyDiv w:val="1"/>
      <w:marLeft w:val="0"/>
      <w:marRight w:val="0"/>
      <w:marTop w:val="0"/>
      <w:marBottom w:val="0"/>
      <w:divBdr>
        <w:top w:val="none" w:sz="0" w:space="0" w:color="auto"/>
        <w:left w:val="none" w:sz="0" w:space="0" w:color="auto"/>
        <w:bottom w:val="none" w:sz="0" w:space="0" w:color="auto"/>
        <w:right w:val="none" w:sz="0" w:space="0" w:color="auto"/>
      </w:divBdr>
    </w:div>
    <w:div w:id="125377827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7156526">
      <w:bodyDiv w:val="1"/>
      <w:marLeft w:val="0"/>
      <w:marRight w:val="0"/>
      <w:marTop w:val="0"/>
      <w:marBottom w:val="0"/>
      <w:divBdr>
        <w:top w:val="none" w:sz="0" w:space="0" w:color="auto"/>
        <w:left w:val="none" w:sz="0" w:space="0" w:color="auto"/>
        <w:bottom w:val="none" w:sz="0" w:space="0" w:color="auto"/>
        <w:right w:val="none" w:sz="0" w:space="0" w:color="auto"/>
      </w:divBdr>
    </w:div>
    <w:div w:id="187160889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US/en/Drives/Variable-Speed-Drives/OEM-and-General-Purpose-Drives/Variable-Speed-Drive-CFW500/Variable-Speed-Drive-CFW500/p/MKT_WDC_GLOBAL_VARIABLE_SPEED_DRIVE_CFW500?utm_source=Stone+Junction&amp;utm_medium=Hard_news&amp;utm_campaign=WEG1047&amp;utm_id=WEG1047&amp;utm_term=Machine_Building_Live_2024&amp;utm_content=Earned" TargetMode="External"/><Relationship Id="rId18" Type="http://schemas.openxmlformats.org/officeDocument/2006/relationships/hyperlink" Target="https://www.weg.net/institutional/US/en/wegmotorscan?utm_source=Stone+Junction&amp;utm_medium=Hard_news&amp;utm_campaign=WEG1047&amp;utm_id=WEG1047&amp;utm_term=Machine_Building_Live_2024&amp;utm_content=Earned" TargetMode="External"/><Relationship Id="rId26" Type="http://schemas.openxmlformats.org/officeDocument/2006/relationships/hyperlink" Target="mailto:stephanie@stonejunction.co.uk" TargetMode="External"/><Relationship Id="rId3" Type="http://schemas.openxmlformats.org/officeDocument/2006/relationships/customXml" Target="../customXml/item3.xml"/><Relationship Id="rId21" Type="http://schemas.openxmlformats.org/officeDocument/2006/relationships/hyperlink" Target="mailto:sales@weg.net"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weg.net/catalog/weg/GB/en/Electric-Motors/Low-Voltage-IEC-Motors/Three-Phase/W23-Sync%2BUltra/W23-Sync%2BUltra/p/MKT_WMO_EU_TEXT_IMAGE_W23_SYNC_PLUS_ULTRA?utm_source=Stone+Junction&amp;utm_medium=Hard_news&amp;utm_campaign=WEG1047&amp;utm_id=WEG1047&amp;utm_term=Machine_Building_Live_2024&amp;utm_content=Earned" TargetMode="External"/><Relationship Id="rId17" Type="http://schemas.openxmlformats.org/officeDocument/2006/relationships/hyperlink" Target="https://www.weg.net/catalog/weg/BR/en/Industrial-Automation/Process-Control/Programmable-Logic-Controllers/PLC500-Programmable-Logic-Controller/PLC500-Programmable-Logic-Controller/p/MKT_WDC_BRAZIL_PROGRAMMABLE_LOGIC_CONTROLLER_PLC500?utm_source=Stone+Junction&amp;utm_medium=Hard_news&amp;utm_campaign=WEG1047&amp;utm_id=WEG1047&amp;utm_term=Machine_Building_Live_2024&amp;utm_content=Earned" TargetMode="External"/><Relationship Id="rId25" Type="http://schemas.openxmlformats.org/officeDocument/2006/relationships/hyperlink" Target="mailto:laura@stonejunction.co.uk"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weg.net/catalog/weg/BE/en/Industrial-Automation/Programmable-Logic-Controllers-%28PLC%29/PLC410-Programmable-Logic-Controller/PROGRAMMABLE-CONTROLLER-PLC410/p/16974024?utm_source=Stone+Junction&amp;utm_medium=Hard_news&amp;utm_campaign=WEG1047&amp;utm_id=WEG1047&amp;utm_term=Machine_Building_Live_2024&amp;utm_content=Earned" TargetMode="External"/><Relationship Id="rId20" Type="http://schemas.openxmlformats.org/officeDocument/2006/relationships/hyperlink" Target="https://www.weg.net/institutional/GB/en/?utm_source=Stone+Junction&amp;utm_medium=Hard_news&amp;utm_campaign=WEG1047&amp;utm_id=WEG1047&amp;utm_term=Machine_Building_Live_2024&amp;utm_content=Earned" TargetMode="External"/><Relationship Id="rId29"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Hard_news&amp;utm_campaign=WEG1047&amp;utm_id=WEG1047&amp;utm_term=Machine_Building_Live_2024&amp;utm_content=Earned" TargetMode="External"/><Relationship Id="rId24" Type="http://schemas.openxmlformats.org/officeDocument/2006/relationships/hyperlink" Target="mailto:info-uk@weg.net" TargetMode="External"/><Relationship Id="rId32"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static.weg.net/medias/downloadcenter/hc4/hd5/WEG-PLC200-brochure-50142287-en.pdf?utm_source=Stone+Junction&amp;utm_medium=Hard_news&amp;utm_campaign=WEG1047&amp;utm_id=WEG1047&amp;utm_term=Machine_Building_Live_2024&amp;utm_content=Earned" TargetMode="External"/><Relationship Id="rId23" Type="http://schemas.openxmlformats.org/officeDocument/2006/relationships/hyperlink" Target="http://www.weg.net" TargetMode="External"/><Relationship Id="rId28" Type="http://schemas.openxmlformats.org/officeDocument/2006/relationships/hyperlink" Target="http://www.stone-junction.blogspot.com" TargetMode="External"/><Relationship Id="rId10" Type="http://schemas.openxmlformats.org/officeDocument/2006/relationships/image" Target="media/image1.jpeg"/><Relationship Id="rId19" Type="http://schemas.openxmlformats.org/officeDocument/2006/relationships/hyperlink" Target="https://www.weg.net/institutional/US/en/solutions/digital-solutions/mfm?utm_source=Stone+Junction&amp;utm_medium=Hard_news&amp;utm_campaign=WEG1047&amp;utm_id=WEG1047&amp;utm_term=Machine_Building_Live_2024&amp;utm_content=Earned" TargetMode="External"/><Relationship Id="rId31" Type="http://schemas.openxmlformats.org/officeDocument/2006/relationships/hyperlink" Target="https://www.linkedin.com/company/stone-junction-lt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US/en/news/products-and-solutions/wegsee-is-the-definitive-solution-for-optimizing-resources-in-energy-efficiency-projects?utm_source=Stone+Junction&amp;utm_medium=Hard_news&amp;utm_campaign=WEG1047&amp;utm_id=WEG1047&amp;utm_term=Machine_Building_Live_2024&amp;utm_content=Earned" TargetMode="External"/><Relationship Id="rId22" Type="http://schemas.openxmlformats.org/officeDocument/2006/relationships/hyperlink" Target="https://www.weg.net/institutional/MR/en/all-news/all" TargetMode="External"/><Relationship Id="rId27" Type="http://schemas.openxmlformats.org/officeDocument/2006/relationships/hyperlink" Target="http://www.stonejunction.co.uk/" TargetMode="External"/><Relationship Id="rId30" Type="http://schemas.openxmlformats.org/officeDocument/2006/relationships/hyperlink" Target="http://www.facebook.com/technicalPR" TargetMode="External"/><Relationship Id="rId35" Type="http://schemas.openxmlformats.org/officeDocument/2006/relationships/theme" Target="theme/theme1.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4</cp:revision>
  <cp:lastPrinted>2013-11-27T21:43:00Z</cp:lastPrinted>
  <dcterms:created xsi:type="dcterms:W3CDTF">2024-09-16T13:46:00Z</dcterms:created>
  <dcterms:modified xsi:type="dcterms:W3CDTF">2024-09-18T13:56:00Z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