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E84668" w14:textId="77777777" w:rsidR="0033351E" w:rsidRDefault="00A70BC2" w:rsidP="0033351E">
      <w:pPr>
        <w:pStyle w:val="xmsonormal"/>
        <w:shd w:val="clear" w:color="auto" w:fill="FFFFFF"/>
        <w:spacing w:line="480" w:lineRule="auto"/>
        <w:rPr>
          <w:rFonts w:cs="Arial"/>
          <w:b/>
          <w:bCs/>
          <w:color w:val="000000"/>
          <w:sz w:val="32"/>
          <w:szCs w:val="32"/>
        </w:rPr>
      </w:pPr>
      <w:r>
        <w:rPr>
          <w:noProof/>
        </w:rPr>
        <w:drawing>
          <wp:inline distT="0" distB="0" distL="0" distR="0" wp14:anchorId="02E620A5" wp14:editId="517F0DCB">
            <wp:extent cx="1676400" cy="1676400"/>
            <wp:effectExtent l="0" t="0" r="0" b="0"/>
            <wp:docPr id="349916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916065"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683366" cy="1683366"/>
                    </a:xfrm>
                    <a:prstGeom prst="rect">
                      <a:avLst/>
                    </a:prstGeom>
                    <a:noFill/>
                    <a:ln>
                      <a:noFill/>
                    </a:ln>
                  </pic:spPr>
                </pic:pic>
              </a:graphicData>
            </a:graphic>
          </wp:inline>
        </w:drawing>
      </w:r>
    </w:p>
    <w:p w14:paraId="34E1CC3D" w14:textId="77777777" w:rsidR="00B501A1" w:rsidRPr="00C234C6" w:rsidRDefault="00DD5EC7">
      <w:pPr>
        <w:pStyle w:val="xmsonormal"/>
        <w:shd w:val="clear" w:color="auto" w:fill="FFFFFF"/>
        <w:spacing w:line="480" w:lineRule="auto"/>
        <w:jc w:val="center"/>
        <w:rPr>
          <w:rFonts w:ascii="Arial" w:hAnsi="Arial"/>
          <w:b/>
          <w:color w:val="000000"/>
          <w:sz w:val="32"/>
          <w:lang w:val="en-US"/>
        </w:rPr>
      </w:pPr>
      <w:r w:rsidRPr="00C234C6">
        <w:rPr>
          <w:rFonts w:ascii="Arial" w:hAnsi="Arial"/>
          <w:b/>
          <w:color w:val="000000"/>
          <w:sz w:val="32"/>
          <w:lang w:val="en-US"/>
        </w:rPr>
        <w:t xml:space="preserve">WEG simplifies commissioning and maintenance with seamless integration with </w:t>
      </w:r>
      <w:r w:rsidR="00A70BC2" w:rsidRPr="00C234C6">
        <w:rPr>
          <w:rFonts w:ascii="Arial" w:hAnsi="Arial"/>
          <w:b/>
          <w:color w:val="000000"/>
          <w:sz w:val="32"/>
          <w:lang w:val="en-US"/>
        </w:rPr>
        <w:t>Ethernet-based</w:t>
      </w:r>
      <w:r w:rsidRPr="00C234C6">
        <w:rPr>
          <w:rFonts w:ascii="Arial" w:hAnsi="Arial"/>
          <w:b/>
          <w:color w:val="000000"/>
          <w:sz w:val="32"/>
          <w:lang w:val="en-US"/>
        </w:rPr>
        <w:t xml:space="preserve"> fieldbuses  </w:t>
      </w:r>
    </w:p>
    <w:p w14:paraId="55650C70" w14:textId="77777777" w:rsidR="005E15FD" w:rsidRPr="00C234C6" w:rsidRDefault="005E15FD" w:rsidP="0033351E">
      <w:pPr>
        <w:pStyle w:val="xmsonormal"/>
        <w:shd w:val="clear" w:color="auto" w:fill="FFFFFF"/>
        <w:spacing w:line="480" w:lineRule="auto"/>
        <w:jc w:val="center"/>
        <w:rPr>
          <w:rFonts w:ascii="Arial" w:eastAsia="Times New Roman" w:hAnsi="Arial" w:cs="Arial"/>
          <w:b/>
          <w:bCs/>
          <w:color w:val="000000"/>
          <w:sz w:val="32"/>
          <w:szCs w:val="32"/>
          <w:lang w:val="en-US"/>
        </w:rPr>
      </w:pPr>
    </w:p>
    <w:p w14:paraId="209AFB15" w14:textId="5A379E63" w:rsidR="00B501A1" w:rsidRPr="00C234C6" w:rsidRDefault="00DD5EC7">
      <w:pPr>
        <w:pStyle w:val="xmsonormal"/>
        <w:shd w:val="clear" w:color="auto" w:fill="FFFFFF" w:themeFill="background1"/>
        <w:spacing w:line="480" w:lineRule="auto"/>
        <w:jc w:val="center"/>
        <w:rPr>
          <w:rFonts w:ascii="Arial" w:eastAsia="Times New Roman" w:hAnsi="Arial" w:cs="Arial"/>
          <w:b/>
          <w:bCs/>
          <w:color w:val="000000"/>
          <w:lang w:val="en-US"/>
        </w:rPr>
      </w:pPr>
      <w:r w:rsidRPr="00C234C6">
        <w:rPr>
          <w:rFonts w:ascii="Arial" w:hAnsi="Arial"/>
          <w:b/>
          <w:color w:val="000000" w:themeColor="text1"/>
          <w:lang w:val="en-US"/>
        </w:rPr>
        <w:t>~ EXP-ETH-</w:t>
      </w:r>
      <w:r w:rsidR="002933B6">
        <w:rPr>
          <w:rFonts w:ascii="Arial" w:hAnsi="Arial"/>
          <w:b/>
          <w:color w:val="000000" w:themeColor="text1"/>
          <w:lang w:val="en-US"/>
        </w:rPr>
        <w:t>XX</w:t>
      </w:r>
      <w:r w:rsidRPr="00C234C6">
        <w:rPr>
          <w:rFonts w:ascii="Arial" w:hAnsi="Arial"/>
          <w:b/>
          <w:color w:val="000000" w:themeColor="text1"/>
          <w:lang w:val="en-US"/>
        </w:rPr>
        <w:t xml:space="preserve">-ADV200 communication cards simplify the integration of ADV200 </w:t>
      </w:r>
      <w:r w:rsidR="00C234C6" w:rsidRPr="00C234C6">
        <w:rPr>
          <w:rFonts w:ascii="Arial" w:hAnsi="Arial"/>
          <w:b/>
          <w:color w:val="000000" w:themeColor="text1"/>
          <w:lang w:val="en-US"/>
        </w:rPr>
        <w:t>dr</w:t>
      </w:r>
      <w:r w:rsidR="00C234C6">
        <w:rPr>
          <w:rFonts w:ascii="Arial" w:hAnsi="Arial"/>
          <w:b/>
          <w:color w:val="000000" w:themeColor="text1"/>
          <w:lang w:val="en-US"/>
        </w:rPr>
        <w:t>ive</w:t>
      </w:r>
      <w:r w:rsidR="007E11D5" w:rsidRPr="00C234C6">
        <w:rPr>
          <w:rFonts w:ascii="Arial" w:hAnsi="Arial"/>
          <w:b/>
          <w:color w:val="000000" w:themeColor="text1"/>
          <w:lang w:val="en-US"/>
        </w:rPr>
        <w:t xml:space="preserve">s </w:t>
      </w:r>
      <w:r w:rsidRPr="00C234C6">
        <w:rPr>
          <w:rFonts w:ascii="Arial" w:hAnsi="Arial"/>
          <w:b/>
          <w:color w:val="000000" w:themeColor="text1"/>
          <w:lang w:val="en-US"/>
        </w:rPr>
        <w:t>into most industrial networks ~</w:t>
      </w:r>
    </w:p>
    <w:p w14:paraId="749F18A9" w14:textId="77777777" w:rsidR="00B3087A" w:rsidRPr="00C234C6" w:rsidRDefault="00B3087A" w:rsidP="603A47B9">
      <w:pPr>
        <w:pStyle w:val="xmsonormal"/>
        <w:shd w:val="clear" w:color="auto" w:fill="FFFFFF" w:themeFill="background1"/>
        <w:spacing w:line="480" w:lineRule="auto"/>
        <w:jc w:val="both"/>
        <w:rPr>
          <w:rFonts w:ascii="Arial" w:hAnsi="Arial" w:cs="Arial"/>
          <w:b/>
          <w:bCs/>
          <w:lang w:val="en-US"/>
        </w:rPr>
      </w:pPr>
    </w:p>
    <w:p w14:paraId="168208E7" w14:textId="77777777" w:rsidR="007F4FB9" w:rsidRPr="00C234C6" w:rsidRDefault="007F4FB9" w:rsidP="6178B231">
      <w:pPr>
        <w:pStyle w:val="xmsonormal"/>
        <w:shd w:val="clear" w:color="auto" w:fill="FFFFFF" w:themeFill="background1"/>
        <w:spacing w:line="480" w:lineRule="auto"/>
        <w:jc w:val="both"/>
        <w:rPr>
          <w:rFonts w:ascii="Arial" w:hAnsi="Arial" w:cs="Arial"/>
          <w:b/>
          <w:bCs/>
          <w:lang w:val="en-US"/>
        </w:rPr>
      </w:pPr>
    </w:p>
    <w:p w14:paraId="159C42FD" w14:textId="5231D718" w:rsidR="00B501A1" w:rsidRPr="00C234C6" w:rsidRDefault="00DD5EC7">
      <w:pPr>
        <w:pStyle w:val="xmsonormal"/>
        <w:shd w:val="clear" w:color="auto" w:fill="FFFFFF" w:themeFill="background1"/>
        <w:spacing w:line="480" w:lineRule="auto"/>
        <w:jc w:val="both"/>
        <w:rPr>
          <w:rFonts w:ascii="Arial" w:hAnsi="Arial" w:cs="Arial"/>
          <w:color w:val="0D0D0D"/>
          <w:shd w:val="clear" w:color="auto" w:fill="FFFFFF"/>
          <w:lang w:val="en-US"/>
        </w:rPr>
      </w:pPr>
      <w:r w:rsidRPr="00C234C6">
        <w:rPr>
          <w:rFonts w:ascii="Arial" w:hAnsi="Arial"/>
          <w:b/>
          <w:lang w:val="en-US"/>
        </w:rPr>
        <w:t xml:space="preserve">WEG, </w:t>
      </w:r>
      <w:r w:rsidR="00CB55F9" w:rsidRPr="00C234C6">
        <w:rPr>
          <w:rFonts w:ascii="Arial" w:hAnsi="Arial" w:cs="Arial"/>
          <w:b/>
          <w:bCs/>
          <w:lang w:val="en-US"/>
        </w:rPr>
        <w:t xml:space="preserve">a </w:t>
      </w:r>
      <w:hyperlink r:id="rId12" w:history="1">
        <w:r w:rsidR="00CB55F9" w:rsidRPr="00C234C6">
          <w:rPr>
            <w:rStyle w:val="Hyperlink"/>
            <w:rFonts w:ascii="Arial" w:hAnsi="Arial" w:cs="Arial"/>
            <w:b/>
            <w:bCs/>
            <w:lang w:val="en-US"/>
          </w:rPr>
          <w:t>leading motors, drives and gearboxes</w:t>
        </w:r>
      </w:hyperlink>
      <w:r w:rsidR="00C234C6" w:rsidRPr="00C234C6">
        <w:rPr>
          <w:rStyle w:val="Hyperlink"/>
          <w:rFonts w:ascii="Arial" w:hAnsi="Arial" w:cs="Arial"/>
          <w:b/>
          <w:bCs/>
          <w:lang w:val="en-US"/>
        </w:rPr>
        <w:t xml:space="preserve"> </w:t>
      </w:r>
      <w:r w:rsidR="00C234C6">
        <w:rPr>
          <w:rStyle w:val="Hyperlink"/>
          <w:rFonts w:ascii="Arial" w:hAnsi="Arial" w:cs="Arial"/>
          <w:b/>
          <w:bCs/>
          <w:lang w:val="en-US"/>
        </w:rPr>
        <w:t>manufacturer</w:t>
      </w:r>
      <w:r w:rsidRPr="00C234C6">
        <w:rPr>
          <w:rFonts w:ascii="Arial" w:hAnsi="Arial"/>
          <w:b/>
          <w:lang w:val="en-US"/>
        </w:rPr>
        <w:t xml:space="preserve">, has launched new </w:t>
      </w:r>
      <w:r w:rsidRPr="00C234C6">
        <w:rPr>
          <w:rFonts w:ascii="Arial" w:hAnsi="Arial"/>
          <w:b/>
          <w:color w:val="0D0D0D"/>
          <w:shd w:val="clear" w:color="auto" w:fill="FFFFFF"/>
          <w:lang w:val="en-US"/>
        </w:rPr>
        <w:t xml:space="preserve">communication cards </w:t>
      </w:r>
      <w:r w:rsidRPr="00C234C6">
        <w:rPr>
          <w:rFonts w:ascii="Arial" w:hAnsi="Arial"/>
          <w:b/>
          <w:color w:val="000000" w:themeColor="text1"/>
          <w:lang w:val="en-US"/>
        </w:rPr>
        <w:t xml:space="preserve">for </w:t>
      </w:r>
      <w:r w:rsidR="005E15FD" w:rsidRPr="00C234C6">
        <w:rPr>
          <w:rFonts w:ascii="Arial" w:hAnsi="Arial"/>
          <w:b/>
          <w:color w:val="000000" w:themeColor="text1"/>
          <w:lang w:val="en-US"/>
        </w:rPr>
        <w:t xml:space="preserve">ADV200 </w:t>
      </w:r>
      <w:r w:rsidR="00C234C6">
        <w:rPr>
          <w:rFonts w:ascii="Arial" w:hAnsi="Arial"/>
          <w:b/>
          <w:color w:val="000000" w:themeColor="text1"/>
          <w:lang w:val="en-US"/>
        </w:rPr>
        <w:t>drive</w:t>
      </w:r>
      <w:r w:rsidR="005E15FD" w:rsidRPr="00C234C6">
        <w:rPr>
          <w:rFonts w:ascii="Arial" w:hAnsi="Arial"/>
          <w:b/>
          <w:color w:val="000000" w:themeColor="text1"/>
          <w:lang w:val="en-US"/>
        </w:rPr>
        <w:t xml:space="preserve">s to </w:t>
      </w:r>
      <w:r w:rsidRPr="00C234C6">
        <w:rPr>
          <w:rFonts w:ascii="Arial" w:hAnsi="Arial"/>
          <w:b/>
          <w:color w:val="000000" w:themeColor="text1"/>
          <w:lang w:val="en-US"/>
        </w:rPr>
        <w:t xml:space="preserve">simplify commissioning and maintenance, </w:t>
      </w:r>
      <w:r w:rsidR="005E15FD" w:rsidRPr="00C234C6">
        <w:rPr>
          <w:rFonts w:ascii="Arial" w:hAnsi="Arial"/>
          <w:b/>
          <w:color w:val="000000" w:themeColor="text1"/>
          <w:lang w:val="en-US"/>
        </w:rPr>
        <w:t>as well as remote access for service operations, bringing significant benefits in terms of efficiency, reduced infrastructure complexity and cost reduction</w:t>
      </w:r>
      <w:r w:rsidRPr="00C234C6">
        <w:rPr>
          <w:rFonts w:ascii="Arial" w:hAnsi="Arial"/>
          <w:b/>
          <w:color w:val="000000" w:themeColor="text1"/>
          <w:lang w:val="en-US"/>
        </w:rPr>
        <w:t xml:space="preserve">. </w:t>
      </w:r>
      <w:r w:rsidR="00C234C6">
        <w:rPr>
          <w:rFonts w:ascii="Arial" w:hAnsi="Arial"/>
          <w:b/>
          <w:color w:val="000000" w:themeColor="text1"/>
          <w:lang w:val="en-US"/>
        </w:rPr>
        <w:t xml:space="preserve">The </w:t>
      </w:r>
      <w:r w:rsidRPr="00C234C6">
        <w:rPr>
          <w:rFonts w:ascii="Arial" w:hAnsi="Arial"/>
          <w:b/>
          <w:color w:val="0D0D0D"/>
          <w:shd w:val="clear" w:color="auto" w:fill="FFFFFF"/>
          <w:lang w:val="en-US"/>
        </w:rPr>
        <w:t>EXP-ETH-</w:t>
      </w:r>
      <w:r w:rsidR="002933B6">
        <w:rPr>
          <w:rFonts w:ascii="Arial" w:hAnsi="Arial"/>
          <w:b/>
          <w:color w:val="0D0D0D"/>
          <w:shd w:val="clear" w:color="auto" w:fill="FFFFFF"/>
          <w:lang w:val="en-US"/>
        </w:rPr>
        <w:t>XX</w:t>
      </w:r>
      <w:r w:rsidRPr="00C234C6">
        <w:rPr>
          <w:rFonts w:ascii="Arial" w:hAnsi="Arial"/>
          <w:b/>
          <w:color w:val="0D0D0D"/>
          <w:shd w:val="clear" w:color="auto" w:fill="FFFFFF"/>
          <w:lang w:val="en-US"/>
        </w:rPr>
        <w:t xml:space="preserve">-ADV200 </w:t>
      </w:r>
      <w:r w:rsidRPr="00C234C6">
        <w:rPr>
          <w:rFonts w:ascii="Arial" w:hAnsi="Arial"/>
          <w:b/>
          <w:lang w:val="en-US"/>
        </w:rPr>
        <w:t xml:space="preserve">cards </w:t>
      </w:r>
      <w:r w:rsidRPr="00C234C6">
        <w:rPr>
          <w:rFonts w:ascii="Arial" w:hAnsi="Arial"/>
          <w:b/>
          <w:color w:val="0D0D0D"/>
          <w:shd w:val="clear" w:color="auto" w:fill="FFFFFF"/>
          <w:lang w:val="en-US"/>
        </w:rPr>
        <w:t xml:space="preserve">integrate seamlessly with the most advanced </w:t>
      </w:r>
      <w:r w:rsidR="00C234C6">
        <w:rPr>
          <w:rFonts w:ascii="Arial" w:hAnsi="Arial"/>
          <w:b/>
          <w:color w:val="0D0D0D"/>
          <w:shd w:val="clear" w:color="auto" w:fill="FFFFFF"/>
          <w:lang w:val="en-US"/>
        </w:rPr>
        <w:t xml:space="preserve">industrial </w:t>
      </w:r>
      <w:r w:rsidRPr="00C234C6">
        <w:rPr>
          <w:rFonts w:ascii="Arial" w:hAnsi="Arial"/>
          <w:b/>
          <w:color w:val="0D0D0D"/>
          <w:shd w:val="clear" w:color="auto" w:fill="FFFFFF"/>
          <w:lang w:val="en-US"/>
        </w:rPr>
        <w:t>Ethernet-based fieldbus systems, enabling fast and reliable peer-to-peer communication and remote access</w:t>
      </w:r>
      <w:r w:rsidR="0022374C" w:rsidRPr="00C234C6">
        <w:rPr>
          <w:rFonts w:ascii="Arial" w:hAnsi="Arial"/>
          <w:b/>
          <w:color w:val="0D0D0D"/>
          <w:shd w:val="clear" w:color="auto" w:fill="FFFFFF"/>
          <w:lang w:val="en-US"/>
        </w:rPr>
        <w:t xml:space="preserve">. </w:t>
      </w:r>
    </w:p>
    <w:p w14:paraId="26C298D0" w14:textId="77777777" w:rsidR="00004B5E" w:rsidRPr="00C234C6" w:rsidRDefault="00004B5E" w:rsidP="0025029F">
      <w:pPr>
        <w:pStyle w:val="xmsonormal"/>
        <w:shd w:val="clear" w:color="auto" w:fill="FFFFFF" w:themeFill="background1"/>
        <w:spacing w:line="480" w:lineRule="auto"/>
        <w:jc w:val="both"/>
        <w:rPr>
          <w:lang w:val="en-US"/>
        </w:rPr>
      </w:pPr>
    </w:p>
    <w:p w14:paraId="126D202F" w14:textId="20EC1345" w:rsidR="00B501A1" w:rsidRPr="00C234C6" w:rsidRDefault="00DD5EC7">
      <w:pPr>
        <w:pStyle w:val="xmsonormal"/>
        <w:shd w:val="clear" w:color="auto" w:fill="FFFFFF" w:themeFill="background1"/>
        <w:spacing w:line="480" w:lineRule="auto"/>
        <w:jc w:val="both"/>
        <w:rPr>
          <w:rFonts w:ascii="Arial" w:hAnsi="Arial" w:cs="Arial"/>
          <w:color w:val="0D0D0D"/>
          <w:shd w:val="clear" w:color="auto" w:fill="FFFFFF"/>
          <w:lang w:val="en-US"/>
        </w:rPr>
      </w:pPr>
      <w:r w:rsidRPr="00C234C6">
        <w:rPr>
          <w:rFonts w:ascii="Arial" w:hAnsi="Arial"/>
          <w:color w:val="0D0D0D"/>
          <w:shd w:val="clear" w:color="auto" w:fill="FFFFFF"/>
          <w:lang w:val="en-US"/>
        </w:rPr>
        <w:t xml:space="preserve">The ADV200 is a scalable, high-performance </w:t>
      </w:r>
      <w:r w:rsidR="00C234C6">
        <w:rPr>
          <w:rFonts w:ascii="Arial" w:hAnsi="Arial"/>
          <w:color w:val="0D0D0D"/>
          <w:shd w:val="clear" w:color="auto" w:fill="FFFFFF"/>
          <w:lang w:val="en-US"/>
        </w:rPr>
        <w:t>variable speed drive</w:t>
      </w:r>
      <w:r w:rsidRPr="00C234C6">
        <w:rPr>
          <w:rFonts w:ascii="Arial" w:hAnsi="Arial"/>
          <w:color w:val="0D0D0D"/>
          <w:shd w:val="clear" w:color="auto" w:fill="FFFFFF"/>
          <w:lang w:val="en-US"/>
        </w:rPr>
        <w:t xml:space="preserve"> that simplifies integration into system architectures thanks to its modular design</w:t>
      </w:r>
      <w:r w:rsidR="00B30DAF" w:rsidRPr="00C234C6">
        <w:rPr>
          <w:rFonts w:ascii="Arial" w:hAnsi="Arial"/>
          <w:color w:val="0D0D0D"/>
          <w:shd w:val="clear" w:color="auto" w:fill="FFFFFF"/>
          <w:lang w:val="en-US"/>
        </w:rPr>
        <w:t xml:space="preserve">. </w:t>
      </w:r>
      <w:r w:rsidRPr="00C234C6">
        <w:rPr>
          <w:rFonts w:ascii="Arial" w:hAnsi="Arial"/>
          <w:shd w:val="clear" w:color="auto" w:fill="FFFFFF"/>
          <w:lang w:val="en-US"/>
        </w:rPr>
        <w:t xml:space="preserve">The drive is designed </w:t>
      </w:r>
      <w:r w:rsidRPr="00C234C6">
        <w:rPr>
          <w:rFonts w:ascii="Arial" w:hAnsi="Arial"/>
          <w:shd w:val="clear" w:color="auto" w:fill="FFFFFF"/>
          <w:lang w:val="en-US"/>
        </w:rPr>
        <w:lastRenderedPageBreak/>
        <w:t xml:space="preserve">for </w:t>
      </w:r>
      <w:r w:rsidR="005E15FD" w:rsidRPr="00C234C6">
        <w:rPr>
          <w:lang w:val="en-US"/>
        </w:rPr>
        <w:t xml:space="preserve">high-tech </w:t>
      </w:r>
      <w:r w:rsidRPr="00C234C6">
        <w:rPr>
          <w:rFonts w:ascii="Arial" w:hAnsi="Arial"/>
          <w:shd w:val="clear" w:color="auto" w:fill="FFFFFF"/>
          <w:lang w:val="en-US"/>
        </w:rPr>
        <w:t xml:space="preserve">applications, from metal </w:t>
      </w:r>
      <w:r w:rsidR="00C234C6">
        <w:rPr>
          <w:rFonts w:ascii="Arial" w:hAnsi="Arial"/>
          <w:shd w:val="clear" w:color="auto" w:fill="FFFFFF"/>
          <w:lang w:val="en-US"/>
        </w:rPr>
        <w:t>manufacturing</w:t>
      </w:r>
      <w:r w:rsidRPr="00C234C6">
        <w:rPr>
          <w:rFonts w:ascii="Arial" w:hAnsi="Arial"/>
          <w:shd w:val="clear" w:color="auto" w:fill="FFFFFF"/>
          <w:lang w:val="en-US"/>
        </w:rPr>
        <w:t xml:space="preserve"> and paper machinery </w:t>
      </w:r>
      <w:r w:rsidR="00616AEF" w:rsidRPr="00C234C6">
        <w:rPr>
          <w:rFonts w:ascii="Arial" w:hAnsi="Arial"/>
          <w:shd w:val="clear" w:color="auto" w:fill="FFFFFF"/>
          <w:lang w:val="en-US"/>
        </w:rPr>
        <w:t>to</w:t>
      </w:r>
      <w:r w:rsidRPr="00C234C6">
        <w:rPr>
          <w:rFonts w:ascii="Arial" w:hAnsi="Arial"/>
          <w:shd w:val="clear" w:color="auto" w:fill="FFFFFF"/>
          <w:lang w:val="en-US"/>
        </w:rPr>
        <w:t xml:space="preserve"> plastics </w:t>
      </w:r>
      <w:r w:rsidR="00616AEF" w:rsidRPr="00C234C6">
        <w:rPr>
          <w:rFonts w:ascii="Arial" w:hAnsi="Arial"/>
          <w:shd w:val="clear" w:color="auto" w:fill="FFFFFF"/>
          <w:lang w:val="en-US"/>
        </w:rPr>
        <w:t xml:space="preserve">industry </w:t>
      </w:r>
      <w:r w:rsidRPr="00C234C6">
        <w:rPr>
          <w:rFonts w:ascii="Arial" w:hAnsi="Arial"/>
          <w:shd w:val="clear" w:color="auto" w:fill="FFFFFF"/>
          <w:lang w:val="en-US"/>
        </w:rPr>
        <w:t xml:space="preserve">and </w:t>
      </w:r>
      <w:r w:rsidR="00C234C6">
        <w:rPr>
          <w:rFonts w:ascii="Arial" w:hAnsi="Arial"/>
          <w:shd w:val="clear" w:color="auto" w:fill="FFFFFF"/>
          <w:lang w:val="en-US"/>
        </w:rPr>
        <w:t>hoisting</w:t>
      </w:r>
      <w:r w:rsidRPr="00C234C6">
        <w:rPr>
          <w:rFonts w:ascii="Arial" w:hAnsi="Arial"/>
          <w:shd w:val="clear" w:color="auto" w:fill="FFFFFF"/>
          <w:lang w:val="en-US"/>
        </w:rPr>
        <w:t xml:space="preserve"> systems.</w:t>
      </w:r>
    </w:p>
    <w:p w14:paraId="7F785C86" w14:textId="77777777" w:rsidR="0062154C" w:rsidRPr="00C234C6" w:rsidRDefault="0062154C" w:rsidP="00221F5D">
      <w:pPr>
        <w:pStyle w:val="xmsonormal"/>
        <w:shd w:val="clear" w:color="auto" w:fill="FFFFFF" w:themeFill="background1"/>
        <w:spacing w:line="480" w:lineRule="auto"/>
        <w:jc w:val="both"/>
        <w:rPr>
          <w:rFonts w:ascii="Arial" w:hAnsi="Arial"/>
          <w:color w:val="0D0D0D"/>
          <w:shd w:val="clear" w:color="auto" w:fill="FFFFFF"/>
          <w:lang w:val="en-US"/>
        </w:rPr>
      </w:pPr>
    </w:p>
    <w:p w14:paraId="47827C63" w14:textId="78344480" w:rsidR="00B501A1" w:rsidRPr="00C234C6" w:rsidRDefault="00DD5EC7">
      <w:pPr>
        <w:pStyle w:val="xmsonormal"/>
        <w:shd w:val="clear" w:color="auto" w:fill="FFFFFF" w:themeFill="background1"/>
        <w:spacing w:line="480" w:lineRule="auto"/>
        <w:jc w:val="both"/>
        <w:rPr>
          <w:rFonts w:ascii="Arial" w:hAnsi="Arial" w:cs="Arial"/>
          <w:color w:val="0D0D0D"/>
          <w:shd w:val="clear" w:color="auto" w:fill="FFFFFF"/>
          <w:lang w:val="en-US"/>
        </w:rPr>
      </w:pPr>
      <w:r w:rsidRPr="00C234C6">
        <w:rPr>
          <w:rFonts w:ascii="Arial" w:hAnsi="Arial"/>
          <w:color w:val="0D0D0D"/>
          <w:shd w:val="clear" w:color="auto" w:fill="FFFFFF"/>
          <w:lang w:val="en-US"/>
        </w:rPr>
        <w:t xml:space="preserve">The EXP-ETH2-XX-ADV200 offers </w:t>
      </w:r>
      <w:r w:rsidR="005E15FD" w:rsidRPr="00C234C6">
        <w:rPr>
          <w:rFonts w:ascii="Arial" w:hAnsi="Arial"/>
          <w:color w:val="0D0D0D"/>
          <w:shd w:val="clear" w:color="auto" w:fill="FFFFFF"/>
          <w:lang w:val="en-US"/>
        </w:rPr>
        <w:t xml:space="preserve">machine builders </w:t>
      </w:r>
      <w:r w:rsidRPr="00C234C6">
        <w:rPr>
          <w:rFonts w:ascii="Arial" w:hAnsi="Arial"/>
          <w:color w:val="0D0D0D"/>
          <w:shd w:val="clear" w:color="auto" w:fill="FFFFFF"/>
          <w:lang w:val="en-US"/>
        </w:rPr>
        <w:t xml:space="preserve">(OEMs) and system integrators maximum flexibility when </w:t>
      </w:r>
      <w:r w:rsidR="00C234C6">
        <w:rPr>
          <w:rFonts w:ascii="Arial" w:hAnsi="Arial"/>
          <w:color w:val="0D0D0D"/>
          <w:shd w:val="clear" w:color="auto" w:fill="FFFFFF"/>
          <w:lang w:val="en-US"/>
        </w:rPr>
        <w:t>fitting</w:t>
      </w:r>
      <w:r w:rsidRPr="00C234C6">
        <w:rPr>
          <w:rFonts w:ascii="Arial" w:hAnsi="Arial"/>
          <w:color w:val="0D0D0D"/>
          <w:shd w:val="clear" w:color="auto" w:fill="FFFFFF"/>
          <w:lang w:val="en-US"/>
        </w:rPr>
        <w:t xml:space="preserve"> ADV200 </w:t>
      </w:r>
      <w:r w:rsidR="00C234C6">
        <w:rPr>
          <w:rFonts w:ascii="Arial" w:hAnsi="Arial"/>
          <w:color w:val="0D0D0D"/>
          <w:shd w:val="clear" w:color="auto" w:fill="FFFFFF"/>
          <w:lang w:val="en-US"/>
        </w:rPr>
        <w:t>drive</w:t>
      </w:r>
      <w:r w:rsidR="00113CE3" w:rsidRPr="00C234C6">
        <w:rPr>
          <w:rFonts w:ascii="Arial" w:hAnsi="Arial"/>
          <w:color w:val="0D0D0D"/>
          <w:shd w:val="clear" w:color="auto" w:fill="FFFFFF"/>
          <w:lang w:val="en-US"/>
        </w:rPr>
        <w:t xml:space="preserve">s. </w:t>
      </w:r>
      <w:r w:rsidRPr="00C234C6">
        <w:rPr>
          <w:rFonts w:ascii="Arial" w:hAnsi="Arial"/>
          <w:color w:val="0D0D0D"/>
          <w:shd w:val="clear" w:color="auto" w:fill="FFFFFF"/>
          <w:lang w:val="en-US"/>
        </w:rPr>
        <w:t xml:space="preserve">The </w:t>
      </w:r>
      <w:r w:rsidR="00C234C6">
        <w:rPr>
          <w:rFonts w:ascii="Arial" w:hAnsi="Arial"/>
          <w:color w:val="0D0D0D"/>
          <w:shd w:val="clear" w:color="auto" w:fill="FFFFFF"/>
          <w:lang w:val="en-US"/>
        </w:rPr>
        <w:t>card</w:t>
      </w:r>
      <w:r w:rsidRPr="00C234C6">
        <w:rPr>
          <w:rFonts w:ascii="Arial" w:hAnsi="Arial"/>
          <w:color w:val="0D0D0D"/>
          <w:shd w:val="clear" w:color="auto" w:fill="FFFFFF"/>
          <w:lang w:val="en-US"/>
        </w:rPr>
        <w:t xml:space="preserve"> is compatible with </w:t>
      </w:r>
      <w:r w:rsidR="00C234C6">
        <w:rPr>
          <w:rFonts w:ascii="Arial" w:hAnsi="Arial"/>
          <w:color w:val="0D0D0D"/>
          <w:shd w:val="clear" w:color="auto" w:fill="FFFFFF"/>
          <w:lang w:val="en-US"/>
        </w:rPr>
        <w:t>multiple</w:t>
      </w:r>
      <w:r w:rsidRPr="00C234C6">
        <w:rPr>
          <w:rFonts w:ascii="Arial" w:hAnsi="Arial"/>
          <w:color w:val="0D0D0D"/>
          <w:shd w:val="clear" w:color="auto" w:fill="FFFFFF"/>
          <w:lang w:val="en-US"/>
        </w:rPr>
        <w:t xml:space="preserve"> industrial Ethernet protocols, including </w:t>
      </w:r>
      <w:proofErr w:type="spellStart"/>
      <w:r w:rsidRPr="00C234C6">
        <w:rPr>
          <w:rFonts w:ascii="Arial" w:hAnsi="Arial"/>
          <w:color w:val="0D0D0D"/>
          <w:shd w:val="clear" w:color="auto" w:fill="FFFFFF"/>
          <w:lang w:val="en-US"/>
        </w:rPr>
        <w:t>Profinet</w:t>
      </w:r>
      <w:proofErr w:type="spellEnd"/>
      <w:r w:rsidRPr="00C234C6">
        <w:rPr>
          <w:rFonts w:ascii="Arial" w:hAnsi="Arial"/>
          <w:color w:val="0D0D0D"/>
          <w:shd w:val="clear" w:color="auto" w:fill="FFFFFF"/>
          <w:lang w:val="en-US"/>
        </w:rPr>
        <w:t xml:space="preserve">, Ethernet-IP and </w:t>
      </w:r>
      <w:proofErr w:type="spellStart"/>
      <w:r w:rsidRPr="00C234C6">
        <w:rPr>
          <w:rFonts w:ascii="Arial" w:hAnsi="Arial"/>
          <w:color w:val="0D0D0D"/>
          <w:shd w:val="clear" w:color="auto" w:fill="FFFFFF"/>
          <w:lang w:val="en-US"/>
        </w:rPr>
        <w:t>Ethercat</w:t>
      </w:r>
      <w:proofErr w:type="spellEnd"/>
      <w:r w:rsidRPr="00C234C6">
        <w:rPr>
          <w:rFonts w:ascii="Arial" w:hAnsi="Arial"/>
          <w:color w:val="0D0D0D"/>
          <w:shd w:val="clear" w:color="auto" w:fill="FFFFFF"/>
          <w:lang w:val="en-US"/>
        </w:rPr>
        <w:t xml:space="preserve">, simplifying the integration </w:t>
      </w:r>
      <w:r w:rsidR="00B30DAF" w:rsidRPr="00C234C6">
        <w:rPr>
          <w:rFonts w:ascii="Arial" w:hAnsi="Arial"/>
          <w:color w:val="0D0D0D"/>
          <w:shd w:val="clear" w:color="auto" w:fill="FFFFFF"/>
          <w:lang w:val="en-US"/>
        </w:rPr>
        <w:t xml:space="preserve">of </w:t>
      </w:r>
      <w:r w:rsidRPr="00C234C6">
        <w:rPr>
          <w:rFonts w:ascii="Arial" w:hAnsi="Arial"/>
          <w:color w:val="0D0D0D"/>
          <w:shd w:val="clear" w:color="auto" w:fill="FFFFFF"/>
          <w:lang w:val="en-US"/>
        </w:rPr>
        <w:t xml:space="preserve">ADV200 </w:t>
      </w:r>
      <w:r w:rsidR="00C234C6">
        <w:rPr>
          <w:rFonts w:ascii="Arial" w:hAnsi="Arial"/>
          <w:color w:val="0D0D0D"/>
          <w:shd w:val="clear" w:color="auto" w:fill="FFFFFF"/>
          <w:lang w:val="en-US"/>
        </w:rPr>
        <w:t>drive</w:t>
      </w:r>
      <w:r w:rsidR="00113CE3" w:rsidRPr="00C234C6">
        <w:rPr>
          <w:rFonts w:ascii="Arial" w:hAnsi="Arial"/>
          <w:color w:val="0D0D0D"/>
          <w:shd w:val="clear" w:color="auto" w:fill="FFFFFF"/>
          <w:lang w:val="en-US"/>
        </w:rPr>
        <w:t xml:space="preserve">s </w:t>
      </w:r>
      <w:r w:rsidRPr="00C234C6">
        <w:rPr>
          <w:rFonts w:ascii="Arial" w:hAnsi="Arial"/>
          <w:color w:val="0D0D0D"/>
          <w:shd w:val="clear" w:color="auto" w:fill="FFFFFF"/>
          <w:lang w:val="en-US"/>
        </w:rPr>
        <w:t>into most industrial networks.</w:t>
      </w:r>
    </w:p>
    <w:p w14:paraId="73EAB79B" w14:textId="77777777" w:rsidR="00CF5810" w:rsidRPr="00C234C6" w:rsidRDefault="00CF5810" w:rsidP="00221F5D">
      <w:pPr>
        <w:pStyle w:val="xmsonormal"/>
        <w:shd w:val="clear" w:color="auto" w:fill="FFFFFF" w:themeFill="background1"/>
        <w:spacing w:line="480" w:lineRule="auto"/>
        <w:jc w:val="both"/>
        <w:rPr>
          <w:rFonts w:ascii="Arial" w:hAnsi="Arial" w:cs="Arial"/>
          <w:color w:val="0D0D0D"/>
          <w:shd w:val="clear" w:color="auto" w:fill="FFFFFF"/>
          <w:lang w:val="en-US"/>
        </w:rPr>
      </w:pPr>
    </w:p>
    <w:p w14:paraId="0E92A6C1" w14:textId="0BCB82B7" w:rsidR="00B501A1" w:rsidRPr="00C234C6" w:rsidRDefault="00DD5EC7">
      <w:pPr>
        <w:pStyle w:val="xmsonormal"/>
        <w:shd w:val="clear" w:color="auto" w:fill="FFFFFF" w:themeFill="background1"/>
        <w:spacing w:line="480" w:lineRule="auto"/>
        <w:jc w:val="both"/>
        <w:rPr>
          <w:rFonts w:ascii="Arial" w:hAnsi="Arial" w:cs="Arial"/>
          <w:color w:val="0D0D0D"/>
          <w:shd w:val="clear" w:color="auto" w:fill="FFFFFF"/>
          <w:lang w:val="en-US"/>
        </w:rPr>
      </w:pPr>
      <w:r w:rsidRPr="00C234C6">
        <w:rPr>
          <w:rFonts w:ascii="Arial" w:hAnsi="Arial"/>
          <w:color w:val="0D0D0D"/>
          <w:shd w:val="clear" w:color="auto" w:fill="FFFFFF"/>
          <w:lang w:val="en-US"/>
        </w:rPr>
        <w:t xml:space="preserve">Reduced installation time and costs are among the main advantages of EXP-ETH2-XX-ADV200 cards. Typically, the installation </w:t>
      </w:r>
      <w:r w:rsidR="00B30DAF" w:rsidRPr="00C234C6">
        <w:rPr>
          <w:rFonts w:ascii="Arial" w:hAnsi="Arial"/>
          <w:color w:val="0D0D0D"/>
          <w:shd w:val="clear" w:color="auto" w:fill="FFFFFF"/>
          <w:lang w:val="en-US"/>
        </w:rPr>
        <w:t xml:space="preserve">of </w:t>
      </w:r>
      <w:r w:rsidRPr="00C234C6">
        <w:rPr>
          <w:rFonts w:ascii="Arial" w:hAnsi="Arial"/>
          <w:color w:val="0D0D0D"/>
          <w:shd w:val="clear" w:color="auto" w:fill="FFFFFF"/>
          <w:lang w:val="en-US"/>
        </w:rPr>
        <w:t xml:space="preserve">multiple units with different Ethernet protocols requires additional cabling for data transfer, resulting in </w:t>
      </w:r>
      <w:r w:rsidR="00C234C6">
        <w:rPr>
          <w:rFonts w:ascii="Arial" w:hAnsi="Arial"/>
          <w:color w:val="0D0D0D"/>
          <w:shd w:val="clear" w:color="auto" w:fill="FFFFFF"/>
          <w:lang w:val="en-US"/>
        </w:rPr>
        <w:t xml:space="preserve">upfront and </w:t>
      </w:r>
      <w:r w:rsidRPr="00C234C6">
        <w:rPr>
          <w:rFonts w:ascii="Arial" w:hAnsi="Arial"/>
          <w:color w:val="0D0D0D"/>
          <w:shd w:val="clear" w:color="auto" w:fill="FFFFFF"/>
          <w:lang w:val="en-US"/>
        </w:rPr>
        <w:t xml:space="preserve">installation costs. The new communication cards eliminate these costs by </w:t>
      </w:r>
      <w:r w:rsidR="00C234C6">
        <w:rPr>
          <w:rFonts w:ascii="Arial" w:hAnsi="Arial"/>
          <w:color w:val="0D0D0D"/>
          <w:shd w:val="clear" w:color="auto" w:fill="FFFFFF"/>
          <w:lang w:val="en-US"/>
        </w:rPr>
        <w:t>managing</w:t>
      </w:r>
      <w:r w:rsidRPr="00C234C6">
        <w:rPr>
          <w:rFonts w:ascii="Arial" w:hAnsi="Arial"/>
          <w:color w:val="0D0D0D"/>
          <w:shd w:val="clear" w:color="auto" w:fill="FFFFFF"/>
          <w:lang w:val="en-US"/>
        </w:rPr>
        <w:t xml:space="preserve"> multiple protocols and </w:t>
      </w:r>
      <w:r w:rsidR="00C234C6">
        <w:rPr>
          <w:rFonts w:ascii="Arial" w:hAnsi="Arial"/>
          <w:color w:val="0D0D0D"/>
          <w:shd w:val="clear" w:color="auto" w:fill="FFFFFF"/>
          <w:lang w:val="en-US"/>
        </w:rPr>
        <w:t>drive</w:t>
      </w:r>
      <w:r w:rsidRPr="00C234C6">
        <w:rPr>
          <w:rFonts w:ascii="Arial" w:hAnsi="Arial"/>
          <w:color w:val="0D0D0D"/>
          <w:shd w:val="clear" w:color="auto" w:fill="FFFFFF"/>
          <w:lang w:val="en-US"/>
        </w:rPr>
        <w:t xml:space="preserve">s </w:t>
      </w:r>
      <w:r w:rsidR="00C234C6">
        <w:rPr>
          <w:rFonts w:ascii="Arial" w:hAnsi="Arial"/>
          <w:color w:val="0D0D0D"/>
          <w:shd w:val="clear" w:color="auto" w:fill="FFFFFF"/>
          <w:lang w:val="en-US"/>
        </w:rPr>
        <w:t>on</w:t>
      </w:r>
      <w:r w:rsidRPr="00C234C6">
        <w:rPr>
          <w:rFonts w:ascii="Arial" w:hAnsi="Arial"/>
          <w:color w:val="0D0D0D"/>
          <w:shd w:val="clear" w:color="auto" w:fill="FFFFFF"/>
          <w:lang w:val="en-US"/>
        </w:rPr>
        <w:t xml:space="preserve"> a single cable. The </w:t>
      </w:r>
      <w:r w:rsidR="00C234C6">
        <w:rPr>
          <w:rFonts w:ascii="Arial" w:hAnsi="Arial"/>
          <w:color w:val="0D0D0D"/>
          <w:shd w:val="clear" w:color="auto" w:fill="FFFFFF"/>
          <w:lang w:val="en-US"/>
        </w:rPr>
        <w:t>ca</w:t>
      </w:r>
      <w:r w:rsidRPr="00C234C6">
        <w:rPr>
          <w:rFonts w:ascii="Arial" w:hAnsi="Arial"/>
          <w:color w:val="0D0D0D"/>
          <w:shd w:val="clear" w:color="auto" w:fill="FFFFFF"/>
          <w:lang w:val="en-US"/>
        </w:rPr>
        <w:t xml:space="preserve">rds exchange </w:t>
      </w:r>
      <w:r w:rsidR="005E15FD" w:rsidRPr="00C234C6">
        <w:rPr>
          <w:lang w:val="en-US"/>
        </w:rPr>
        <w:t xml:space="preserve">data with </w:t>
      </w:r>
      <w:r w:rsidR="00C234C6">
        <w:rPr>
          <w:lang w:val="en-US"/>
        </w:rPr>
        <w:t>a</w:t>
      </w:r>
      <w:r w:rsidR="005E15FD" w:rsidRPr="00C234C6">
        <w:rPr>
          <w:lang w:val="en-US"/>
        </w:rPr>
        <w:t xml:space="preserve"> PLC </w:t>
      </w:r>
      <w:r w:rsidRPr="00C234C6">
        <w:rPr>
          <w:rFonts w:ascii="Arial" w:hAnsi="Arial"/>
          <w:color w:val="0D0D0D"/>
          <w:shd w:val="clear" w:color="auto" w:fill="FFFFFF"/>
          <w:lang w:val="en-US"/>
        </w:rPr>
        <w:t xml:space="preserve">via </w:t>
      </w:r>
      <w:proofErr w:type="spellStart"/>
      <w:r w:rsidRPr="00C234C6">
        <w:rPr>
          <w:rFonts w:ascii="Arial" w:hAnsi="Arial"/>
          <w:color w:val="0D0D0D"/>
          <w:shd w:val="clear" w:color="auto" w:fill="FFFFFF"/>
          <w:lang w:val="en-US"/>
        </w:rPr>
        <w:t>Profinet</w:t>
      </w:r>
      <w:proofErr w:type="spellEnd"/>
      <w:r w:rsidRPr="00C234C6">
        <w:rPr>
          <w:rFonts w:ascii="Arial" w:hAnsi="Arial"/>
          <w:color w:val="0D0D0D"/>
          <w:shd w:val="clear" w:color="auto" w:fill="FFFFFF"/>
          <w:lang w:val="en-US"/>
        </w:rPr>
        <w:t xml:space="preserve"> or Ethernet/IP and </w:t>
      </w:r>
      <w:r w:rsidR="005E15FD" w:rsidRPr="00C234C6">
        <w:rPr>
          <w:rFonts w:ascii="Arial" w:hAnsi="Arial"/>
          <w:color w:val="0D0D0D"/>
          <w:shd w:val="clear" w:color="auto" w:fill="FFFFFF"/>
          <w:lang w:val="en-US"/>
        </w:rPr>
        <w:t>simultaneously communicate with external devices with Modbus TCP.</w:t>
      </w:r>
      <w:r w:rsidRPr="00C234C6">
        <w:rPr>
          <w:rFonts w:ascii="Arial" w:hAnsi="Arial"/>
          <w:color w:val="0D0D0D"/>
          <w:shd w:val="clear" w:color="auto" w:fill="FFFFFF"/>
          <w:lang w:val="en-US"/>
        </w:rPr>
        <w:t xml:space="preserve">  </w:t>
      </w:r>
    </w:p>
    <w:p w14:paraId="2B13EDE4" w14:textId="77777777" w:rsidR="00FE559D" w:rsidRPr="00C234C6" w:rsidRDefault="00FE559D" w:rsidP="00FE559D">
      <w:pPr>
        <w:pStyle w:val="xmsonormal"/>
        <w:shd w:val="clear" w:color="auto" w:fill="FFFFFF" w:themeFill="background1"/>
        <w:spacing w:line="480" w:lineRule="auto"/>
        <w:jc w:val="both"/>
        <w:rPr>
          <w:rFonts w:ascii="Arial" w:hAnsi="Arial" w:cs="Arial"/>
          <w:color w:val="0D0D0D"/>
          <w:shd w:val="clear" w:color="auto" w:fill="FFFFFF"/>
          <w:lang w:val="en-US"/>
        </w:rPr>
      </w:pPr>
    </w:p>
    <w:p w14:paraId="369A0B03" w14:textId="6AB65679" w:rsidR="00B501A1" w:rsidRPr="00C234C6" w:rsidRDefault="00DD5EC7">
      <w:pPr>
        <w:pStyle w:val="xmsonormal"/>
        <w:shd w:val="clear" w:color="auto" w:fill="FFFFFF" w:themeFill="background1"/>
        <w:spacing w:line="480" w:lineRule="auto"/>
        <w:jc w:val="both"/>
        <w:rPr>
          <w:rFonts w:ascii="Arial" w:hAnsi="Arial" w:cs="Arial"/>
          <w:color w:val="0D0D0D"/>
          <w:shd w:val="clear" w:color="auto" w:fill="FFFFFF"/>
          <w:lang w:val="en-US"/>
        </w:rPr>
      </w:pPr>
      <w:r w:rsidRPr="00C234C6">
        <w:rPr>
          <w:rFonts w:ascii="Arial" w:hAnsi="Arial"/>
          <w:color w:val="0D0D0D"/>
          <w:shd w:val="clear" w:color="auto" w:fill="FFFFFF"/>
          <w:lang w:val="en-US"/>
        </w:rPr>
        <w:t xml:space="preserve">The EXP-ETH2-XX-ADV200 </w:t>
      </w:r>
      <w:r w:rsidR="00C234C6">
        <w:rPr>
          <w:rFonts w:ascii="Arial" w:hAnsi="Arial"/>
          <w:color w:val="0D0D0D"/>
          <w:shd w:val="clear" w:color="auto" w:fill="FFFFFF"/>
          <w:lang w:val="en-US"/>
        </w:rPr>
        <w:t>card</w:t>
      </w:r>
      <w:r w:rsidRPr="00C234C6">
        <w:rPr>
          <w:rFonts w:ascii="Arial" w:hAnsi="Arial"/>
          <w:color w:val="0D0D0D"/>
          <w:shd w:val="clear" w:color="auto" w:fill="FFFFFF"/>
          <w:lang w:val="en-US"/>
        </w:rPr>
        <w:t xml:space="preserve"> also simplifies </w:t>
      </w:r>
      <w:r w:rsidR="00C234C6">
        <w:rPr>
          <w:rFonts w:ascii="Arial" w:hAnsi="Arial"/>
          <w:color w:val="0D0D0D"/>
          <w:shd w:val="clear" w:color="auto" w:fill="FFFFFF"/>
          <w:lang w:val="en-US"/>
        </w:rPr>
        <w:t>drive</w:t>
      </w:r>
      <w:r w:rsidR="00052AD8" w:rsidRPr="00C234C6">
        <w:rPr>
          <w:rFonts w:ascii="Arial" w:hAnsi="Arial"/>
          <w:color w:val="0D0D0D"/>
          <w:shd w:val="clear" w:color="auto" w:fill="FFFFFF"/>
          <w:lang w:val="en-US"/>
        </w:rPr>
        <w:t xml:space="preserve"> commissioning </w:t>
      </w:r>
      <w:r w:rsidRPr="00C234C6">
        <w:rPr>
          <w:rFonts w:ascii="Arial" w:hAnsi="Arial"/>
          <w:color w:val="0D0D0D"/>
          <w:shd w:val="clear" w:color="auto" w:fill="FFFFFF"/>
          <w:lang w:val="en-US"/>
        </w:rPr>
        <w:t xml:space="preserve">through peer-to-peer communication.  The </w:t>
      </w:r>
      <w:r w:rsidR="00C234C6">
        <w:rPr>
          <w:rFonts w:ascii="Arial" w:hAnsi="Arial"/>
          <w:color w:val="0D0D0D"/>
          <w:shd w:val="clear" w:color="auto" w:fill="FFFFFF"/>
          <w:lang w:val="en-US"/>
        </w:rPr>
        <w:t>card</w:t>
      </w:r>
      <w:r w:rsidRPr="00C234C6">
        <w:rPr>
          <w:rFonts w:ascii="Arial" w:hAnsi="Arial"/>
          <w:color w:val="0D0D0D"/>
          <w:shd w:val="clear" w:color="auto" w:fill="FFFFFF"/>
          <w:lang w:val="en-US"/>
        </w:rPr>
        <w:t xml:space="preserve"> can be connected to a local PC, </w:t>
      </w:r>
      <w:r w:rsidR="00C234C6">
        <w:rPr>
          <w:rFonts w:ascii="Arial" w:hAnsi="Arial"/>
          <w:color w:val="0D0D0D"/>
          <w:shd w:val="clear" w:color="auto" w:fill="FFFFFF"/>
          <w:lang w:val="en-US"/>
        </w:rPr>
        <w:t>enabling</w:t>
      </w:r>
      <w:r w:rsidRPr="00C234C6">
        <w:rPr>
          <w:rFonts w:ascii="Arial" w:hAnsi="Arial"/>
          <w:color w:val="0D0D0D"/>
          <w:shd w:val="clear" w:color="auto" w:fill="FFFFFF"/>
          <w:lang w:val="en-US"/>
        </w:rPr>
        <w:t xml:space="preserve"> installers to commission multiple </w:t>
      </w:r>
      <w:r w:rsidR="00C234C6">
        <w:rPr>
          <w:rFonts w:ascii="Arial" w:hAnsi="Arial"/>
          <w:color w:val="0D0D0D"/>
          <w:shd w:val="clear" w:color="auto" w:fill="FFFFFF"/>
          <w:lang w:val="en-US"/>
        </w:rPr>
        <w:t>drive</w:t>
      </w:r>
      <w:r w:rsidRPr="00C234C6">
        <w:rPr>
          <w:rFonts w:ascii="Arial" w:hAnsi="Arial"/>
          <w:color w:val="0D0D0D"/>
          <w:shd w:val="clear" w:color="auto" w:fill="FFFFFF"/>
          <w:lang w:val="en-US"/>
        </w:rPr>
        <w:t xml:space="preserve">s from a single platform, </w:t>
      </w:r>
      <w:proofErr w:type="spellStart"/>
      <w:r w:rsidRPr="00C234C6">
        <w:rPr>
          <w:rFonts w:ascii="Arial" w:hAnsi="Arial"/>
          <w:color w:val="0D0D0D"/>
          <w:shd w:val="clear" w:color="auto" w:fill="FFFFFF"/>
          <w:lang w:val="en-US"/>
        </w:rPr>
        <w:t>maximising</w:t>
      </w:r>
      <w:proofErr w:type="spellEnd"/>
      <w:r w:rsidRPr="00C234C6">
        <w:rPr>
          <w:rFonts w:ascii="Arial" w:hAnsi="Arial"/>
          <w:color w:val="0D0D0D"/>
          <w:shd w:val="clear" w:color="auto" w:fill="FFFFFF"/>
          <w:lang w:val="en-US"/>
        </w:rPr>
        <w:t xml:space="preserve"> machine uptime and reducing costs. </w:t>
      </w:r>
    </w:p>
    <w:p w14:paraId="4EA53AFF" w14:textId="77777777" w:rsidR="00615030" w:rsidRPr="00C234C6" w:rsidRDefault="00615030" w:rsidP="00FE559D">
      <w:pPr>
        <w:pStyle w:val="xmsonormal"/>
        <w:shd w:val="clear" w:color="auto" w:fill="FFFFFF" w:themeFill="background1"/>
        <w:spacing w:line="480" w:lineRule="auto"/>
        <w:jc w:val="both"/>
        <w:rPr>
          <w:rFonts w:ascii="Arial" w:hAnsi="Arial" w:cs="Arial"/>
          <w:color w:val="0D0D0D"/>
          <w:shd w:val="clear" w:color="auto" w:fill="FFFFFF"/>
          <w:lang w:val="en-US"/>
        </w:rPr>
      </w:pPr>
    </w:p>
    <w:p w14:paraId="33D5185D" w14:textId="387A2A4F" w:rsidR="00B501A1" w:rsidRPr="00C234C6" w:rsidRDefault="00DD5EC7">
      <w:pPr>
        <w:pStyle w:val="xmsonormal"/>
        <w:shd w:val="clear" w:color="auto" w:fill="FFFFFF" w:themeFill="background1"/>
        <w:spacing w:line="480" w:lineRule="auto"/>
        <w:jc w:val="both"/>
        <w:rPr>
          <w:rFonts w:ascii="Arial" w:hAnsi="Arial" w:cs="Arial"/>
          <w:color w:val="0D0D0D"/>
          <w:shd w:val="clear" w:color="auto" w:fill="FFFFFF"/>
          <w:lang w:val="en-US"/>
        </w:rPr>
      </w:pPr>
      <w:r w:rsidRPr="00C234C6">
        <w:rPr>
          <w:rFonts w:ascii="Arial" w:hAnsi="Arial"/>
          <w:color w:val="0D0D0D"/>
          <w:shd w:val="clear" w:color="auto" w:fill="FFFFFF"/>
          <w:lang w:val="en-US"/>
        </w:rPr>
        <w:t>Connecti</w:t>
      </w:r>
      <w:r w:rsidR="00867F23">
        <w:rPr>
          <w:rFonts w:ascii="Arial" w:hAnsi="Arial"/>
          <w:color w:val="0D0D0D"/>
          <w:shd w:val="clear" w:color="auto" w:fill="FFFFFF"/>
          <w:lang w:val="en-US"/>
        </w:rPr>
        <w:t>ng</w:t>
      </w:r>
      <w:r w:rsidRPr="00C234C6">
        <w:rPr>
          <w:rFonts w:ascii="Arial" w:hAnsi="Arial"/>
          <w:color w:val="0D0D0D"/>
          <w:shd w:val="clear" w:color="auto" w:fill="FFFFFF"/>
          <w:lang w:val="en-US"/>
        </w:rPr>
        <w:t xml:space="preserve"> to a remote PC </w:t>
      </w:r>
      <w:r w:rsidR="00867F23">
        <w:rPr>
          <w:rFonts w:ascii="Arial" w:hAnsi="Arial"/>
          <w:color w:val="0D0D0D"/>
          <w:shd w:val="clear" w:color="auto" w:fill="FFFFFF"/>
          <w:lang w:val="en-US"/>
        </w:rPr>
        <w:t>enables</w:t>
      </w:r>
      <w:r w:rsidRPr="00C234C6">
        <w:rPr>
          <w:rFonts w:ascii="Arial" w:hAnsi="Arial"/>
          <w:color w:val="0D0D0D"/>
          <w:shd w:val="clear" w:color="auto" w:fill="FFFFFF"/>
          <w:lang w:val="en-US"/>
        </w:rPr>
        <w:t xml:space="preserve"> maintenance </w:t>
      </w:r>
      <w:r w:rsidR="00C234C6">
        <w:rPr>
          <w:rFonts w:ascii="Arial" w:hAnsi="Arial"/>
          <w:color w:val="0D0D0D"/>
          <w:shd w:val="clear" w:color="auto" w:fill="FFFFFF"/>
          <w:lang w:val="en-US"/>
        </w:rPr>
        <w:t>engineers</w:t>
      </w:r>
      <w:r w:rsidRPr="00C234C6">
        <w:rPr>
          <w:rFonts w:ascii="Arial" w:hAnsi="Arial"/>
          <w:color w:val="0D0D0D"/>
          <w:shd w:val="clear" w:color="auto" w:fill="FFFFFF"/>
          <w:lang w:val="en-US"/>
        </w:rPr>
        <w:t xml:space="preserve"> to monitor the </w:t>
      </w:r>
      <w:r w:rsidR="00C234C6">
        <w:rPr>
          <w:rFonts w:ascii="Arial" w:hAnsi="Arial"/>
          <w:color w:val="0D0D0D"/>
          <w:shd w:val="clear" w:color="auto" w:fill="FFFFFF"/>
          <w:lang w:val="en-US"/>
        </w:rPr>
        <w:t xml:space="preserve">drives’ </w:t>
      </w:r>
      <w:r w:rsidRPr="00C234C6">
        <w:rPr>
          <w:rFonts w:ascii="Arial" w:hAnsi="Arial"/>
          <w:color w:val="0D0D0D"/>
          <w:shd w:val="clear" w:color="auto" w:fill="FFFFFF"/>
          <w:lang w:val="en-US"/>
        </w:rPr>
        <w:t xml:space="preserve">health, </w:t>
      </w:r>
      <w:r w:rsidR="00C234C6">
        <w:rPr>
          <w:rFonts w:ascii="Arial" w:hAnsi="Arial"/>
          <w:color w:val="0D0D0D"/>
          <w:shd w:val="clear" w:color="auto" w:fill="FFFFFF"/>
          <w:lang w:val="en-US"/>
        </w:rPr>
        <w:t xml:space="preserve">status while </w:t>
      </w:r>
      <w:r w:rsidRPr="00C234C6">
        <w:rPr>
          <w:rFonts w:ascii="Arial" w:hAnsi="Arial"/>
          <w:color w:val="0D0D0D"/>
          <w:shd w:val="clear" w:color="auto" w:fill="FFFFFF"/>
          <w:lang w:val="en-US"/>
        </w:rPr>
        <w:t xml:space="preserve">predicting and </w:t>
      </w:r>
      <w:r w:rsidR="00C234C6">
        <w:rPr>
          <w:rFonts w:ascii="Arial" w:hAnsi="Arial"/>
          <w:color w:val="0D0D0D"/>
          <w:shd w:val="clear" w:color="auto" w:fill="FFFFFF"/>
          <w:lang w:val="en-US"/>
        </w:rPr>
        <w:t>addressing</w:t>
      </w:r>
      <w:r w:rsidRPr="00C234C6">
        <w:rPr>
          <w:rFonts w:ascii="Arial" w:hAnsi="Arial"/>
          <w:color w:val="0D0D0D"/>
          <w:shd w:val="clear" w:color="auto" w:fill="FFFFFF"/>
          <w:lang w:val="en-US"/>
        </w:rPr>
        <w:t xml:space="preserve"> potential faults from any</w:t>
      </w:r>
      <w:r w:rsidR="00C234C6">
        <w:rPr>
          <w:rFonts w:ascii="Arial" w:hAnsi="Arial"/>
          <w:color w:val="0D0D0D"/>
          <w:shd w:val="clear" w:color="auto" w:fill="FFFFFF"/>
          <w:lang w:val="en-US"/>
        </w:rPr>
        <w:t xml:space="preserve"> location</w:t>
      </w:r>
      <w:r w:rsidRPr="00C234C6">
        <w:rPr>
          <w:rFonts w:ascii="Arial" w:hAnsi="Arial"/>
          <w:color w:val="0D0D0D"/>
          <w:shd w:val="clear" w:color="auto" w:fill="FFFFFF"/>
          <w:lang w:val="en-US"/>
        </w:rPr>
        <w:t xml:space="preserve">. This </w:t>
      </w:r>
      <w:r w:rsidR="00C234C6">
        <w:rPr>
          <w:rFonts w:ascii="Arial" w:hAnsi="Arial"/>
          <w:color w:val="0D0D0D"/>
          <w:shd w:val="clear" w:color="auto" w:fill="FFFFFF"/>
          <w:lang w:val="en-US"/>
        </w:rPr>
        <w:t xml:space="preserve">smart </w:t>
      </w:r>
      <w:r w:rsidRPr="00C234C6">
        <w:rPr>
          <w:rFonts w:ascii="Arial" w:hAnsi="Arial"/>
          <w:color w:val="0D0D0D"/>
          <w:shd w:val="clear" w:color="auto" w:fill="FFFFFF"/>
          <w:lang w:val="en-US"/>
        </w:rPr>
        <w:t xml:space="preserve">approach to maintenance reduces costs by eliminating unnecessary </w:t>
      </w:r>
      <w:r w:rsidR="00867F23">
        <w:rPr>
          <w:rFonts w:ascii="Arial" w:hAnsi="Arial"/>
          <w:color w:val="0D0D0D"/>
          <w:shd w:val="clear" w:color="auto" w:fill="FFFFFF"/>
          <w:lang w:val="en-US"/>
        </w:rPr>
        <w:t xml:space="preserve">time </w:t>
      </w:r>
      <w:r w:rsidRPr="00C234C6">
        <w:rPr>
          <w:rFonts w:ascii="Arial" w:hAnsi="Arial"/>
          <w:color w:val="0D0D0D"/>
          <w:shd w:val="clear" w:color="auto" w:fill="FFFFFF"/>
          <w:lang w:val="en-US"/>
        </w:rPr>
        <w:t xml:space="preserve">on-site </w:t>
      </w:r>
      <w:r w:rsidR="00867F23">
        <w:rPr>
          <w:rFonts w:ascii="Arial" w:hAnsi="Arial"/>
          <w:color w:val="0D0D0D"/>
          <w:shd w:val="clear" w:color="auto" w:fill="FFFFFF"/>
          <w:lang w:val="en-US"/>
        </w:rPr>
        <w:t xml:space="preserve">while </w:t>
      </w:r>
      <w:r w:rsidR="00867F23">
        <w:rPr>
          <w:rFonts w:ascii="Arial" w:hAnsi="Arial"/>
          <w:color w:val="0D0D0D"/>
          <w:shd w:val="clear" w:color="auto" w:fill="FFFFFF"/>
          <w:lang w:val="en-US"/>
        </w:rPr>
        <w:lastRenderedPageBreak/>
        <w:t>boosting machine uptime and life span</w:t>
      </w:r>
      <w:r w:rsidRPr="00C234C6">
        <w:rPr>
          <w:rFonts w:ascii="Arial" w:hAnsi="Arial"/>
          <w:color w:val="0D0D0D"/>
          <w:shd w:val="clear" w:color="auto" w:fill="FFFFFF"/>
          <w:lang w:val="en-US"/>
        </w:rPr>
        <w:t xml:space="preserve">. Users </w:t>
      </w:r>
      <w:r w:rsidR="00867F23">
        <w:rPr>
          <w:rFonts w:ascii="Arial" w:hAnsi="Arial"/>
          <w:color w:val="0D0D0D"/>
          <w:shd w:val="clear" w:color="auto" w:fill="FFFFFF"/>
          <w:lang w:val="en-US"/>
        </w:rPr>
        <w:t>can gain</w:t>
      </w:r>
      <w:r w:rsidRPr="00C234C6">
        <w:rPr>
          <w:rFonts w:ascii="Arial" w:hAnsi="Arial"/>
          <w:color w:val="0D0D0D"/>
          <w:shd w:val="clear" w:color="auto" w:fill="FFFFFF"/>
          <w:lang w:val="en-US"/>
        </w:rPr>
        <w:t xml:space="preserve"> access to all the functionalit</w:t>
      </w:r>
      <w:r w:rsidR="00867F23">
        <w:rPr>
          <w:rFonts w:ascii="Arial" w:hAnsi="Arial"/>
          <w:color w:val="0D0D0D"/>
          <w:shd w:val="clear" w:color="auto" w:fill="FFFFFF"/>
          <w:lang w:val="en-US"/>
        </w:rPr>
        <w:t>ies</w:t>
      </w:r>
      <w:r w:rsidRPr="00C234C6">
        <w:rPr>
          <w:rFonts w:ascii="Arial" w:hAnsi="Arial"/>
          <w:color w:val="0D0D0D"/>
          <w:shd w:val="clear" w:color="auto" w:fill="FFFFFF"/>
          <w:lang w:val="en-US"/>
        </w:rPr>
        <w:t xml:space="preserve"> and programming tools included in the </w:t>
      </w:r>
      <w:hyperlink r:id="rId13" w:history="1">
        <w:proofErr w:type="spellStart"/>
        <w:r w:rsidRPr="00C234C6">
          <w:rPr>
            <w:rStyle w:val="Hyperlink"/>
            <w:rFonts w:ascii="Arial" w:hAnsi="Arial"/>
            <w:shd w:val="clear" w:color="auto" w:fill="FFFFFF"/>
            <w:lang w:val="en-US"/>
          </w:rPr>
          <w:t>WEG_eXpress</w:t>
        </w:r>
        <w:proofErr w:type="spellEnd"/>
      </w:hyperlink>
      <w:r w:rsidRPr="00C234C6">
        <w:rPr>
          <w:rFonts w:ascii="Arial" w:hAnsi="Arial"/>
          <w:color w:val="0D0D0D"/>
          <w:shd w:val="clear" w:color="auto" w:fill="FFFFFF"/>
          <w:lang w:val="en-US"/>
        </w:rPr>
        <w:t xml:space="preserve"> configurator and</w:t>
      </w:r>
      <w:r w:rsidR="00867F23">
        <w:rPr>
          <w:rFonts w:ascii="Arial" w:hAnsi="Arial"/>
          <w:color w:val="0D0D0D"/>
          <w:shd w:val="clear" w:color="auto" w:fill="FFFFFF"/>
          <w:lang w:val="en-US"/>
        </w:rPr>
        <w:t xml:space="preserve"> the </w:t>
      </w:r>
      <w:r w:rsidR="00867F23" w:rsidRPr="00C234C6">
        <w:rPr>
          <w:rFonts w:ascii="Arial" w:hAnsi="Arial"/>
          <w:color w:val="0D0D0D"/>
          <w:shd w:val="clear" w:color="auto" w:fill="FFFFFF"/>
          <w:lang w:val="en-US"/>
        </w:rPr>
        <w:t>digital oscilloscope software</w:t>
      </w:r>
      <w:r w:rsidRPr="00C234C6">
        <w:rPr>
          <w:rFonts w:ascii="Arial" w:hAnsi="Arial"/>
          <w:color w:val="0D0D0D"/>
          <w:shd w:val="clear" w:color="auto" w:fill="FFFFFF"/>
          <w:lang w:val="en-US"/>
        </w:rPr>
        <w:t xml:space="preserve"> </w:t>
      </w:r>
      <w:hyperlink r:id="rId14" w:history="1">
        <w:proofErr w:type="spellStart"/>
        <w:r w:rsidRPr="00C234C6">
          <w:rPr>
            <w:rStyle w:val="Hyperlink"/>
            <w:rFonts w:ascii="Arial" w:hAnsi="Arial"/>
            <w:shd w:val="clear" w:color="auto" w:fill="FFFFFF"/>
            <w:lang w:val="en-US"/>
          </w:rPr>
          <w:t>SoftScope</w:t>
        </w:r>
        <w:proofErr w:type="spellEnd"/>
        <w:r w:rsidRPr="00C234C6">
          <w:rPr>
            <w:rStyle w:val="Hyperlink"/>
            <w:rFonts w:ascii="Arial" w:hAnsi="Arial"/>
            <w:shd w:val="clear" w:color="auto" w:fill="FFFFFF"/>
            <w:lang w:val="en-US"/>
          </w:rPr>
          <w:t xml:space="preserve"> 3</w:t>
        </w:r>
      </w:hyperlink>
      <w:r w:rsidRPr="00C234C6">
        <w:rPr>
          <w:rFonts w:ascii="Arial" w:hAnsi="Arial"/>
          <w:color w:val="0D0D0D"/>
          <w:shd w:val="clear" w:color="auto" w:fill="FFFFFF"/>
          <w:lang w:val="en-US"/>
        </w:rPr>
        <w:t>.</w:t>
      </w:r>
    </w:p>
    <w:p w14:paraId="11146574" w14:textId="77777777" w:rsidR="00404991" w:rsidRPr="00C234C6" w:rsidRDefault="00404991" w:rsidP="00221F5D">
      <w:pPr>
        <w:pStyle w:val="xmsonormal"/>
        <w:shd w:val="clear" w:color="auto" w:fill="FFFFFF" w:themeFill="background1"/>
        <w:spacing w:line="480" w:lineRule="auto"/>
        <w:jc w:val="both"/>
        <w:rPr>
          <w:rFonts w:ascii="Arial" w:hAnsi="Arial" w:cs="Arial"/>
          <w:color w:val="0D0D0D"/>
          <w:shd w:val="clear" w:color="auto" w:fill="FFFFFF"/>
          <w:lang w:val="en-US"/>
        </w:rPr>
      </w:pPr>
    </w:p>
    <w:p w14:paraId="5684D96C" w14:textId="072F5EF0" w:rsidR="00B501A1" w:rsidRPr="00C234C6" w:rsidRDefault="00DD5EC7">
      <w:pPr>
        <w:spacing w:line="480" w:lineRule="auto"/>
        <w:jc w:val="both"/>
        <w:rPr>
          <w:rFonts w:cs="Arial"/>
          <w:color w:val="0D0D0D"/>
          <w:shd w:val="clear" w:color="auto" w:fill="FFFFFF"/>
          <w:lang w:val="en-US"/>
        </w:rPr>
      </w:pPr>
      <w:r w:rsidRPr="00C234C6">
        <w:rPr>
          <w:color w:val="0D0D0D"/>
          <w:shd w:val="clear" w:color="auto" w:fill="FFFFFF"/>
          <w:lang w:val="en-US"/>
        </w:rPr>
        <w:t>"</w:t>
      </w:r>
      <w:r w:rsidR="00867F23">
        <w:rPr>
          <w:color w:val="0D0D0D"/>
          <w:shd w:val="clear" w:color="auto" w:fill="FFFFFF"/>
          <w:lang w:val="en-US"/>
        </w:rPr>
        <w:t>Variable speed drives</w:t>
      </w:r>
      <w:r w:rsidR="005628A1" w:rsidRPr="00C234C6">
        <w:rPr>
          <w:color w:val="0D0D0D"/>
          <w:shd w:val="clear" w:color="auto" w:fill="FFFFFF"/>
          <w:lang w:val="en-US"/>
        </w:rPr>
        <w:t xml:space="preserve"> </w:t>
      </w:r>
      <w:r w:rsidRPr="00C234C6">
        <w:rPr>
          <w:color w:val="0D0D0D"/>
          <w:shd w:val="clear" w:color="auto" w:fill="FFFFFF"/>
          <w:lang w:val="en-US"/>
        </w:rPr>
        <w:t xml:space="preserve">are </w:t>
      </w:r>
      <w:r w:rsidR="00867F23">
        <w:rPr>
          <w:color w:val="0D0D0D"/>
          <w:shd w:val="clear" w:color="auto" w:fill="FFFFFF"/>
          <w:lang w:val="en-US"/>
        </w:rPr>
        <w:t xml:space="preserve">the </w:t>
      </w:r>
      <w:r w:rsidRPr="00C234C6">
        <w:rPr>
          <w:color w:val="0D0D0D"/>
          <w:shd w:val="clear" w:color="auto" w:fill="FFFFFF"/>
          <w:lang w:val="en-US"/>
        </w:rPr>
        <w:t xml:space="preserve">key to increasing the efficiency, performance and reliability of </w:t>
      </w:r>
      <w:r w:rsidR="005628A1" w:rsidRPr="00C234C6">
        <w:rPr>
          <w:color w:val="0D0D0D"/>
          <w:shd w:val="clear" w:color="auto" w:fill="FFFFFF"/>
          <w:lang w:val="en-US"/>
        </w:rPr>
        <w:t>motor</w:t>
      </w:r>
      <w:r w:rsidR="00867F23">
        <w:rPr>
          <w:color w:val="0D0D0D"/>
          <w:shd w:val="clear" w:color="auto" w:fill="FFFFFF"/>
          <w:lang w:val="en-US"/>
        </w:rPr>
        <w:t>-driven</w:t>
      </w:r>
      <w:r w:rsidR="005628A1" w:rsidRPr="00C234C6">
        <w:rPr>
          <w:color w:val="0D0D0D"/>
          <w:shd w:val="clear" w:color="auto" w:fill="FFFFFF"/>
          <w:lang w:val="en-US"/>
        </w:rPr>
        <w:t xml:space="preserve"> </w:t>
      </w:r>
      <w:r w:rsidRPr="00C234C6">
        <w:rPr>
          <w:color w:val="0D0D0D"/>
          <w:shd w:val="clear" w:color="auto" w:fill="FFFFFF"/>
          <w:lang w:val="en-US"/>
        </w:rPr>
        <w:t xml:space="preserve">systems </w:t>
      </w:r>
      <w:r w:rsidR="00867F23">
        <w:rPr>
          <w:color w:val="0D0D0D"/>
          <w:shd w:val="clear" w:color="auto" w:fill="FFFFFF"/>
          <w:lang w:val="en-US"/>
        </w:rPr>
        <w:t>across</w:t>
      </w:r>
      <w:r w:rsidRPr="00C234C6">
        <w:rPr>
          <w:color w:val="0D0D0D"/>
          <w:shd w:val="clear" w:color="auto" w:fill="FFFFFF"/>
          <w:lang w:val="en-US"/>
        </w:rPr>
        <w:t xml:space="preserve"> most industrial environments</w:t>
      </w:r>
      <w:r w:rsidR="00B30DAF" w:rsidRPr="00C234C6">
        <w:rPr>
          <w:color w:val="0D0D0D"/>
          <w:shd w:val="clear" w:color="auto" w:fill="FFFFFF"/>
          <w:lang w:val="en-US"/>
        </w:rPr>
        <w:t xml:space="preserve">. </w:t>
      </w:r>
      <w:r w:rsidRPr="00C234C6">
        <w:rPr>
          <w:color w:val="0D0D0D"/>
          <w:shd w:val="clear" w:color="auto" w:fill="FFFFFF"/>
          <w:lang w:val="en-US"/>
        </w:rPr>
        <w:t xml:space="preserve">Seamless access to data </w:t>
      </w:r>
      <w:r w:rsidR="00532502" w:rsidRPr="00C234C6">
        <w:rPr>
          <w:color w:val="0D0D0D"/>
          <w:shd w:val="clear" w:color="auto" w:fill="FFFFFF"/>
          <w:lang w:val="en-US"/>
        </w:rPr>
        <w:t xml:space="preserve">enables </w:t>
      </w:r>
      <w:r w:rsidRPr="00C234C6">
        <w:rPr>
          <w:color w:val="0D0D0D"/>
          <w:shd w:val="clear" w:color="auto" w:fill="FFFFFF"/>
          <w:lang w:val="en-US"/>
        </w:rPr>
        <w:t xml:space="preserve">optimal </w:t>
      </w:r>
      <w:r w:rsidR="00E562C6">
        <w:rPr>
          <w:color w:val="0D0D0D"/>
          <w:shd w:val="clear" w:color="auto" w:fill="FFFFFF"/>
          <w:lang w:val="en-US"/>
        </w:rPr>
        <w:t>drive</w:t>
      </w:r>
      <w:r w:rsidR="007237CE" w:rsidRPr="00C234C6">
        <w:rPr>
          <w:color w:val="0D0D0D"/>
          <w:shd w:val="clear" w:color="auto" w:fill="FFFFFF"/>
          <w:lang w:val="en-US"/>
        </w:rPr>
        <w:t xml:space="preserve"> </w:t>
      </w:r>
      <w:r w:rsidR="00532502" w:rsidRPr="00C234C6">
        <w:rPr>
          <w:color w:val="0D0D0D"/>
          <w:shd w:val="clear" w:color="auto" w:fill="FFFFFF"/>
          <w:lang w:val="en-US"/>
        </w:rPr>
        <w:t xml:space="preserve">and system </w:t>
      </w:r>
      <w:r w:rsidRPr="00C234C6">
        <w:rPr>
          <w:color w:val="0D0D0D"/>
          <w:shd w:val="clear" w:color="auto" w:fill="FFFFFF"/>
          <w:lang w:val="en-US"/>
        </w:rPr>
        <w:t xml:space="preserve">operation," explained </w:t>
      </w:r>
      <w:r w:rsidR="00664F29" w:rsidRPr="00C234C6">
        <w:rPr>
          <w:color w:val="000000"/>
          <w:lang w:val="en-US"/>
        </w:rPr>
        <w:t xml:space="preserve">Umberto Del </w:t>
      </w:r>
      <w:r w:rsidR="008024DA" w:rsidRPr="00C234C6">
        <w:rPr>
          <w:color w:val="000000"/>
          <w:lang w:val="en-US"/>
        </w:rPr>
        <w:t>Grande</w:t>
      </w:r>
      <w:r w:rsidRPr="00C234C6">
        <w:rPr>
          <w:color w:val="000000"/>
          <w:lang w:val="en-US"/>
        </w:rPr>
        <w:t xml:space="preserve">, </w:t>
      </w:r>
      <w:r w:rsidR="00E562C6">
        <w:rPr>
          <w:color w:val="000000"/>
          <w:lang w:val="en-US"/>
        </w:rPr>
        <w:t>H</w:t>
      </w:r>
      <w:r w:rsidR="00664F29" w:rsidRPr="00C234C6">
        <w:rPr>
          <w:color w:val="000000"/>
          <w:lang w:val="en-US"/>
        </w:rPr>
        <w:t xml:space="preserve">ead of </w:t>
      </w:r>
      <w:r w:rsidR="00E562C6">
        <w:rPr>
          <w:color w:val="000000"/>
          <w:lang w:val="en-US"/>
        </w:rPr>
        <w:t>P</w:t>
      </w:r>
      <w:r w:rsidR="00664F29" w:rsidRPr="00C234C6">
        <w:rPr>
          <w:color w:val="000000"/>
          <w:lang w:val="en-US"/>
        </w:rPr>
        <w:t xml:space="preserve">roduct </w:t>
      </w:r>
      <w:r w:rsidR="00E562C6">
        <w:rPr>
          <w:color w:val="000000"/>
          <w:lang w:val="en-US"/>
        </w:rPr>
        <w:t>M</w:t>
      </w:r>
      <w:r w:rsidR="00664F29" w:rsidRPr="00C234C6">
        <w:rPr>
          <w:color w:val="000000"/>
          <w:lang w:val="en-US"/>
        </w:rPr>
        <w:t xml:space="preserve">arketing at </w:t>
      </w:r>
      <w:r w:rsidRPr="00C234C6">
        <w:rPr>
          <w:color w:val="000000"/>
          <w:lang w:val="en-US"/>
        </w:rPr>
        <w:t xml:space="preserve">WEG </w:t>
      </w:r>
      <w:r w:rsidR="00664F29" w:rsidRPr="00C234C6">
        <w:rPr>
          <w:color w:val="000000"/>
          <w:lang w:val="en-US"/>
        </w:rPr>
        <w:t>Automation Europe</w:t>
      </w:r>
      <w:r w:rsidRPr="00C234C6">
        <w:rPr>
          <w:color w:val="0D0D0D"/>
          <w:shd w:val="clear" w:color="auto" w:fill="FFFFFF"/>
          <w:lang w:val="en-US"/>
        </w:rPr>
        <w:t>. "The EXP-ETH2-XX-ADV200 communication cards help OEMs access the data required for installation, commissioning and maintenance of multiple</w:t>
      </w:r>
      <w:r w:rsidR="00E562C6">
        <w:rPr>
          <w:color w:val="0D0D0D"/>
          <w:shd w:val="clear" w:color="auto" w:fill="FFFFFF"/>
          <w:lang w:val="en-US"/>
        </w:rPr>
        <w:t xml:space="preserve"> drive</w:t>
      </w:r>
      <w:r w:rsidR="007237CE" w:rsidRPr="00C234C6">
        <w:rPr>
          <w:color w:val="0D0D0D"/>
          <w:shd w:val="clear" w:color="auto" w:fill="FFFFFF"/>
          <w:lang w:val="en-US"/>
        </w:rPr>
        <w:t xml:space="preserve">s </w:t>
      </w:r>
      <w:r w:rsidRPr="00C234C6">
        <w:rPr>
          <w:color w:val="0D0D0D"/>
          <w:shd w:val="clear" w:color="auto" w:fill="FFFFFF"/>
          <w:lang w:val="en-US"/>
        </w:rPr>
        <w:t xml:space="preserve">more efficiently and reliably, </w:t>
      </w:r>
      <w:r w:rsidR="00E562C6">
        <w:rPr>
          <w:color w:val="0D0D0D"/>
          <w:shd w:val="clear" w:color="auto" w:fill="FFFFFF"/>
          <w:lang w:val="en-US"/>
        </w:rPr>
        <w:t>boosting</w:t>
      </w:r>
      <w:r w:rsidRPr="00C234C6">
        <w:rPr>
          <w:color w:val="0D0D0D"/>
          <w:shd w:val="clear" w:color="auto" w:fill="FFFFFF"/>
          <w:lang w:val="en-US"/>
        </w:rPr>
        <w:t xml:space="preserve"> uptime and reducing costs." </w:t>
      </w:r>
    </w:p>
    <w:p w14:paraId="4195EC9C" w14:textId="77777777" w:rsidR="001F2FB5" w:rsidRPr="00C234C6" w:rsidRDefault="001F2FB5" w:rsidP="00A54536">
      <w:pPr>
        <w:pStyle w:val="xmsonormal"/>
        <w:shd w:val="clear" w:color="auto" w:fill="FFFFFF" w:themeFill="background1"/>
        <w:spacing w:line="480" w:lineRule="auto"/>
        <w:jc w:val="both"/>
        <w:rPr>
          <w:rFonts w:ascii="Arial" w:hAnsi="Arial" w:cs="Arial"/>
          <w:color w:val="0D0D0D"/>
          <w:shd w:val="clear" w:color="auto" w:fill="FFFFFF"/>
          <w:lang w:val="en-US"/>
        </w:rPr>
      </w:pPr>
    </w:p>
    <w:p w14:paraId="2FA2F77C" w14:textId="47FB5699" w:rsidR="00B501A1" w:rsidRPr="00C234C6" w:rsidRDefault="00DD5EC7">
      <w:pPr>
        <w:pStyle w:val="xmsonormal"/>
        <w:shd w:val="clear" w:color="auto" w:fill="FFFFFF" w:themeFill="background1"/>
        <w:spacing w:line="480" w:lineRule="auto"/>
        <w:jc w:val="both"/>
        <w:rPr>
          <w:rFonts w:ascii="Arial" w:hAnsi="Arial" w:cs="Arial"/>
          <w:color w:val="0D0D0D"/>
          <w:shd w:val="clear" w:color="auto" w:fill="FFFFFF"/>
          <w:lang w:val="en-US"/>
        </w:rPr>
      </w:pPr>
      <w:r w:rsidRPr="00C234C6">
        <w:rPr>
          <w:rFonts w:ascii="Arial" w:hAnsi="Arial"/>
          <w:color w:val="0D0D0D"/>
          <w:shd w:val="clear" w:color="auto" w:fill="FFFFFF"/>
          <w:lang w:val="en-US"/>
        </w:rPr>
        <w:t xml:space="preserve">The new communication cards offer greater reliability and speed. The advanced microprocessors </w:t>
      </w:r>
      <w:r w:rsidR="00532502" w:rsidRPr="00C234C6">
        <w:rPr>
          <w:rFonts w:ascii="Arial" w:hAnsi="Arial"/>
          <w:color w:val="0D0D0D"/>
          <w:shd w:val="clear" w:color="auto" w:fill="FFFFFF"/>
          <w:lang w:val="en-US"/>
        </w:rPr>
        <w:t xml:space="preserve">used </w:t>
      </w:r>
      <w:r w:rsidRPr="00C234C6">
        <w:rPr>
          <w:rFonts w:ascii="Arial" w:hAnsi="Arial"/>
          <w:color w:val="0D0D0D"/>
          <w:shd w:val="clear" w:color="auto" w:fill="FFFFFF"/>
          <w:lang w:val="en-US"/>
        </w:rPr>
        <w:t>reduce power consumption and allow a stable connection, preventing data loss. The cards allow fast data exchange with the PLC, achieving a latency rate of one millisecond (</w:t>
      </w:r>
      <w:proofErr w:type="spellStart"/>
      <w:r w:rsidRPr="00C234C6">
        <w:rPr>
          <w:rFonts w:ascii="Arial" w:hAnsi="Arial"/>
          <w:color w:val="0D0D0D"/>
          <w:shd w:val="clear" w:color="auto" w:fill="FFFFFF"/>
          <w:lang w:val="en-US"/>
        </w:rPr>
        <w:t>ms</w:t>
      </w:r>
      <w:proofErr w:type="spellEnd"/>
      <w:r w:rsidRPr="00C234C6">
        <w:rPr>
          <w:rFonts w:ascii="Arial" w:hAnsi="Arial"/>
          <w:color w:val="0D0D0D"/>
          <w:shd w:val="clear" w:color="auto" w:fill="FFFFFF"/>
          <w:lang w:val="en-US"/>
        </w:rPr>
        <w:t xml:space="preserve">), making </w:t>
      </w:r>
      <w:r w:rsidR="007237CE" w:rsidRPr="00C234C6">
        <w:rPr>
          <w:rFonts w:ascii="Arial" w:hAnsi="Arial"/>
          <w:color w:val="0D0D0D"/>
          <w:shd w:val="clear" w:color="auto" w:fill="FFFFFF"/>
          <w:lang w:val="en-US"/>
        </w:rPr>
        <w:t xml:space="preserve">the </w:t>
      </w:r>
      <w:r w:rsidRPr="00C234C6">
        <w:rPr>
          <w:rFonts w:ascii="Arial" w:hAnsi="Arial"/>
          <w:color w:val="0D0D0D"/>
          <w:shd w:val="clear" w:color="auto" w:fill="FFFFFF"/>
          <w:lang w:val="en-US"/>
        </w:rPr>
        <w:t xml:space="preserve">ADV200 </w:t>
      </w:r>
      <w:r w:rsidR="00E562C6">
        <w:rPr>
          <w:rFonts w:ascii="Arial" w:hAnsi="Arial"/>
          <w:color w:val="0D0D0D"/>
          <w:shd w:val="clear" w:color="auto" w:fill="FFFFFF"/>
          <w:lang w:val="en-US"/>
        </w:rPr>
        <w:t>drive</w:t>
      </w:r>
      <w:r w:rsidR="007237CE" w:rsidRPr="00C234C6">
        <w:rPr>
          <w:rFonts w:ascii="Arial" w:hAnsi="Arial"/>
          <w:color w:val="0D0D0D"/>
          <w:shd w:val="clear" w:color="auto" w:fill="FFFFFF"/>
          <w:lang w:val="en-US"/>
        </w:rPr>
        <w:t xml:space="preserve"> </w:t>
      </w:r>
      <w:r w:rsidRPr="00C234C6">
        <w:rPr>
          <w:rFonts w:ascii="Arial" w:hAnsi="Arial"/>
          <w:color w:val="0D0D0D"/>
          <w:shd w:val="clear" w:color="auto" w:fill="FFFFFF"/>
          <w:lang w:val="en-US"/>
        </w:rPr>
        <w:t>suitable for applications requiring highly dynamic control.</w:t>
      </w:r>
    </w:p>
    <w:p w14:paraId="19FD2F95" w14:textId="77777777" w:rsidR="00A54536" w:rsidRPr="00C234C6" w:rsidRDefault="00A54536" w:rsidP="00A54536">
      <w:pPr>
        <w:pStyle w:val="xmsonormal"/>
        <w:shd w:val="clear" w:color="auto" w:fill="FFFFFF" w:themeFill="background1"/>
        <w:spacing w:line="480" w:lineRule="auto"/>
        <w:jc w:val="both"/>
        <w:rPr>
          <w:rFonts w:ascii="Arial" w:hAnsi="Arial" w:cs="Arial"/>
          <w:color w:val="0D0D0D"/>
          <w:shd w:val="clear" w:color="auto" w:fill="FFFFFF"/>
          <w:lang w:val="en-US"/>
        </w:rPr>
      </w:pPr>
    </w:p>
    <w:p w14:paraId="2117314F" w14:textId="7129E30C" w:rsidR="00B501A1" w:rsidRPr="00C234C6" w:rsidRDefault="00DD5EC7">
      <w:pPr>
        <w:pStyle w:val="xmsonormal"/>
        <w:shd w:val="clear" w:color="auto" w:fill="FFFFFF" w:themeFill="background1"/>
        <w:spacing w:line="480" w:lineRule="auto"/>
        <w:jc w:val="both"/>
        <w:rPr>
          <w:rFonts w:ascii="Arial" w:hAnsi="Arial" w:cs="Arial"/>
          <w:color w:val="0D0D0D"/>
          <w:shd w:val="clear" w:color="auto" w:fill="FFFFFF"/>
          <w:lang w:val="en-US"/>
        </w:rPr>
      </w:pPr>
      <w:r w:rsidRPr="00C234C6">
        <w:rPr>
          <w:rFonts w:ascii="Arial" w:hAnsi="Arial"/>
          <w:color w:val="0D0D0D"/>
          <w:shd w:val="clear" w:color="auto" w:fill="FFFFFF"/>
          <w:lang w:val="en-US"/>
        </w:rPr>
        <w:t xml:space="preserve">The </w:t>
      </w:r>
      <w:r w:rsidR="00E562C6">
        <w:rPr>
          <w:rFonts w:ascii="Arial" w:hAnsi="Arial"/>
          <w:color w:val="0D0D0D"/>
          <w:shd w:val="clear" w:color="auto" w:fill="FFFFFF"/>
          <w:lang w:val="en-US"/>
        </w:rPr>
        <w:t>drive-to</w:t>
      </w:r>
      <w:r w:rsidRPr="00C234C6">
        <w:rPr>
          <w:rFonts w:ascii="Arial" w:hAnsi="Arial"/>
          <w:color w:val="0D0D0D"/>
          <w:shd w:val="clear" w:color="auto" w:fill="FFFFFF"/>
          <w:lang w:val="en-US"/>
        </w:rPr>
        <w:t>-PLC interface is intuitive</w:t>
      </w:r>
      <w:r w:rsidR="00E562C6">
        <w:rPr>
          <w:rFonts w:ascii="Arial" w:hAnsi="Arial"/>
          <w:color w:val="0D0D0D"/>
          <w:shd w:val="clear" w:color="auto" w:fill="FFFFFF"/>
          <w:lang w:val="en-US"/>
        </w:rPr>
        <w:t xml:space="preserve">, enabling </w:t>
      </w:r>
      <w:r w:rsidRPr="00C234C6">
        <w:rPr>
          <w:rFonts w:ascii="Arial" w:hAnsi="Arial"/>
          <w:color w:val="0D0D0D"/>
          <w:shd w:val="clear" w:color="auto" w:fill="FFFFFF"/>
          <w:lang w:val="en-US"/>
        </w:rPr>
        <w:t xml:space="preserve">quick and easy access to all </w:t>
      </w:r>
      <w:r w:rsidR="00E562C6">
        <w:rPr>
          <w:rFonts w:ascii="Arial" w:hAnsi="Arial"/>
          <w:color w:val="0D0D0D"/>
          <w:shd w:val="clear" w:color="auto" w:fill="FFFFFF"/>
          <w:lang w:val="en-US"/>
        </w:rPr>
        <w:t xml:space="preserve">ADV200’s </w:t>
      </w:r>
      <w:r w:rsidRPr="00C234C6">
        <w:rPr>
          <w:rFonts w:ascii="Arial" w:hAnsi="Arial"/>
          <w:color w:val="0D0D0D"/>
          <w:shd w:val="clear" w:color="auto" w:fill="FFFFFF"/>
          <w:lang w:val="en-US"/>
        </w:rPr>
        <w:t>parameters and functions</w:t>
      </w:r>
      <w:r w:rsidR="00B30DAF" w:rsidRPr="00C234C6">
        <w:rPr>
          <w:rFonts w:ascii="Arial" w:hAnsi="Arial"/>
          <w:color w:val="0D0D0D"/>
          <w:shd w:val="clear" w:color="auto" w:fill="FFFFFF"/>
          <w:lang w:val="en-US"/>
        </w:rPr>
        <w:t>.</w:t>
      </w:r>
      <w:r w:rsidRPr="00C234C6">
        <w:rPr>
          <w:rFonts w:ascii="Arial" w:hAnsi="Arial"/>
          <w:color w:val="0D0D0D"/>
          <w:shd w:val="clear" w:color="auto" w:fill="FFFFFF"/>
          <w:lang w:val="en-US"/>
        </w:rPr>
        <w:t xml:space="preserve"> This allows engineers to easily configure drives for multiple applications. </w:t>
      </w:r>
    </w:p>
    <w:p w14:paraId="11CB76CC" w14:textId="77777777" w:rsidR="005A1D2D" w:rsidRPr="00C234C6" w:rsidRDefault="005A1D2D" w:rsidP="001F2FB5">
      <w:pPr>
        <w:pStyle w:val="xmsonormal"/>
        <w:shd w:val="clear" w:color="auto" w:fill="FFFFFF" w:themeFill="background1"/>
        <w:spacing w:line="480" w:lineRule="auto"/>
        <w:jc w:val="both"/>
        <w:rPr>
          <w:rFonts w:ascii="Arial" w:hAnsi="Arial" w:cs="Arial"/>
          <w:color w:val="0D0D0D"/>
          <w:shd w:val="clear" w:color="auto" w:fill="FFFFFF"/>
          <w:lang w:val="en-US"/>
        </w:rPr>
      </w:pPr>
    </w:p>
    <w:p w14:paraId="45993472" w14:textId="3283EBC6" w:rsidR="00B501A1" w:rsidRPr="00C234C6" w:rsidRDefault="00E562C6">
      <w:pPr>
        <w:spacing w:line="480" w:lineRule="auto"/>
        <w:jc w:val="both"/>
        <w:rPr>
          <w:rFonts w:cs="Arial"/>
          <w:color w:val="0D0D0D"/>
          <w:shd w:val="clear" w:color="auto" w:fill="FFFFFF"/>
          <w:lang w:val="en-US"/>
        </w:rPr>
      </w:pPr>
      <w:r>
        <w:rPr>
          <w:color w:val="0D0D0D"/>
          <w:shd w:val="clear" w:color="auto" w:fill="FFFFFF"/>
          <w:lang w:val="en-US"/>
        </w:rPr>
        <w:t xml:space="preserve">To learn more about the </w:t>
      </w:r>
      <w:r w:rsidRPr="00C234C6">
        <w:rPr>
          <w:color w:val="0D0D0D"/>
          <w:shd w:val="clear" w:color="auto" w:fill="FFFFFF"/>
          <w:lang w:val="en-US"/>
        </w:rPr>
        <w:t xml:space="preserve"> innovative </w:t>
      </w:r>
      <w:hyperlink r:id="rId15" w:history="1">
        <w:r w:rsidRPr="00C234C6">
          <w:rPr>
            <w:rStyle w:val="Hyperlink"/>
            <w:shd w:val="clear" w:color="auto" w:fill="FFFFFF"/>
            <w:lang w:val="en-US"/>
          </w:rPr>
          <w:t xml:space="preserve">ADV200 </w:t>
        </w:r>
        <w:r w:rsidR="00FC5CEF" w:rsidRPr="00C234C6">
          <w:rPr>
            <w:rStyle w:val="Hyperlink"/>
            <w:shd w:val="clear" w:color="auto" w:fill="FFFFFF"/>
            <w:lang w:val="en-US"/>
          </w:rPr>
          <w:t xml:space="preserve">inverter </w:t>
        </w:r>
        <w:r w:rsidRPr="00C234C6">
          <w:rPr>
            <w:rStyle w:val="Hyperlink"/>
            <w:shd w:val="clear" w:color="auto" w:fill="FFFFFF"/>
            <w:lang w:val="en-US"/>
          </w:rPr>
          <w:t>range</w:t>
        </w:r>
      </w:hyperlink>
      <w:r w:rsidRPr="00C234C6">
        <w:rPr>
          <w:color w:val="0D0D0D"/>
          <w:shd w:val="clear" w:color="auto" w:fill="FFFFFF"/>
          <w:lang w:val="en-US"/>
        </w:rPr>
        <w:t>, please visit the product page</w:t>
      </w:r>
      <w:r w:rsidR="00B30DAF" w:rsidRPr="00C234C6">
        <w:rPr>
          <w:color w:val="0D0D0D"/>
          <w:shd w:val="clear" w:color="auto" w:fill="FFFFFF"/>
          <w:lang w:val="en-US"/>
        </w:rPr>
        <w:t xml:space="preserve">. </w:t>
      </w:r>
    </w:p>
    <w:p w14:paraId="217DC611" w14:textId="77777777" w:rsidR="003E5474" w:rsidRPr="00C234C6" w:rsidRDefault="003E5474" w:rsidP="003E5474">
      <w:pPr>
        <w:rPr>
          <w:rFonts w:cs="Arial"/>
          <w:lang w:val="en-US"/>
        </w:rPr>
      </w:pPr>
    </w:p>
    <w:p w14:paraId="71244D0B" w14:textId="77777777" w:rsidR="00B501A1" w:rsidRPr="00C234C6" w:rsidRDefault="00DD5EC7">
      <w:pPr>
        <w:rPr>
          <w:rFonts w:eastAsia="MS Mincho" w:cs="Arial"/>
          <w:lang w:val="en-US"/>
        </w:rPr>
      </w:pPr>
      <w:r w:rsidRPr="00C234C6">
        <w:rPr>
          <w:b/>
          <w:color w:val="4472C4" w:themeColor="accent1"/>
          <w:lang w:val="en-US"/>
        </w:rPr>
        <w:t xml:space="preserve">End: </w:t>
      </w:r>
      <w:r w:rsidR="00CE09FA" w:rsidRPr="00C234C6">
        <w:rPr>
          <w:lang w:val="en-US"/>
        </w:rPr>
        <w:t xml:space="preserve">823 </w:t>
      </w:r>
      <w:r w:rsidRPr="00C234C6">
        <w:rPr>
          <w:lang w:val="en-US"/>
        </w:rPr>
        <w:t>words</w:t>
      </w:r>
    </w:p>
    <w:p w14:paraId="18AC9B28" w14:textId="77777777" w:rsidR="00E03D45" w:rsidRPr="00C234C6" w:rsidRDefault="00E03D45" w:rsidP="008A6A7A">
      <w:pPr>
        <w:rPr>
          <w:rFonts w:eastAsia="MS Mincho"/>
          <w:lang w:val="en-US"/>
        </w:rPr>
      </w:pPr>
    </w:p>
    <w:p w14:paraId="30C90042" w14:textId="77777777" w:rsidR="00B501A1" w:rsidRPr="00C234C6" w:rsidRDefault="00DD5EC7">
      <w:pPr>
        <w:rPr>
          <w:rFonts w:eastAsia="MS Mincho"/>
          <w:b/>
          <w:color w:val="FF9933"/>
          <w:lang w:val="en-US"/>
        </w:rPr>
      </w:pPr>
      <w:r w:rsidRPr="00C234C6">
        <w:rPr>
          <w:b/>
          <w:color w:val="4472C4"/>
          <w:lang w:val="en-US"/>
        </w:rPr>
        <w:t xml:space="preserve">Picture caption: </w:t>
      </w:r>
      <w:r w:rsidRPr="00C234C6">
        <w:rPr>
          <w:lang w:val="en-US"/>
        </w:rPr>
        <w:t xml:space="preserve">The new boards for the ADV200 </w:t>
      </w:r>
      <w:r w:rsidR="00E50911" w:rsidRPr="00C234C6">
        <w:rPr>
          <w:lang w:val="en-US"/>
        </w:rPr>
        <w:t xml:space="preserve">inverter </w:t>
      </w:r>
      <w:r w:rsidRPr="00C234C6">
        <w:rPr>
          <w:lang w:val="en-US"/>
        </w:rPr>
        <w:t>range allow seamless integration with the most advanced Ethernet-based fieldbus systems</w:t>
      </w:r>
      <w:r w:rsidR="00B30DAF" w:rsidRPr="00C234C6">
        <w:rPr>
          <w:b/>
          <w:color w:val="4472C4"/>
          <w:lang w:val="en-US"/>
        </w:rPr>
        <w:t>.</w:t>
      </w:r>
    </w:p>
    <w:p w14:paraId="2A1BBCB1" w14:textId="77777777" w:rsidR="007A4E59" w:rsidRPr="00C234C6" w:rsidRDefault="007A4E59" w:rsidP="007A4E59">
      <w:pPr>
        <w:rPr>
          <w:rFonts w:eastAsia="MS Mincho"/>
          <w:lang w:val="en-US"/>
        </w:rPr>
      </w:pPr>
    </w:p>
    <w:p w14:paraId="0522AE8B" w14:textId="77777777" w:rsidR="00B501A1" w:rsidRPr="00C234C6" w:rsidRDefault="00DD5EC7">
      <w:pPr>
        <w:rPr>
          <w:lang w:val="en-US"/>
        </w:rPr>
      </w:pPr>
      <w:r w:rsidRPr="00C234C6">
        <w:rPr>
          <w:rFonts w:eastAsia="MS Mincho"/>
          <w:b/>
          <w:bCs/>
          <w:color w:val="4472C4"/>
          <w:lang w:val="en-US"/>
        </w:rPr>
        <w:t xml:space="preserve">Editor's Note: </w:t>
      </w:r>
      <w:r w:rsidRPr="00C234C6">
        <w:rPr>
          <w:lang w:val="en-US"/>
        </w:rPr>
        <w:t xml:space="preserve">To keep up to date with WEG's press material, opinion content and case studies, visit </w:t>
      </w:r>
      <w:hyperlink r:id="rId16" w:history="1">
        <w:r w:rsidRPr="00C234C6">
          <w:rPr>
            <w:rStyle w:val="Hyperlink"/>
            <w:rFonts w:cs="Arial"/>
            <w:lang w:val="en-US"/>
          </w:rPr>
          <w:t>https://www.weg.net/institutional/MR/en/all-news/all.</w:t>
        </w:r>
      </w:hyperlink>
    </w:p>
    <w:p w14:paraId="1E8EAE9D" w14:textId="77777777" w:rsidR="007A4E59" w:rsidRPr="00C234C6" w:rsidRDefault="007A4E59" w:rsidP="007A4E59">
      <w:pPr>
        <w:rPr>
          <w:rFonts w:eastAsia="MS Mincho"/>
          <w:b/>
          <w:bCs/>
          <w:color w:val="00529C"/>
          <w:lang w:val="en-US"/>
        </w:rPr>
      </w:pPr>
    </w:p>
    <w:p w14:paraId="62CD85A4" w14:textId="77777777" w:rsidR="00B501A1" w:rsidRPr="00C234C6" w:rsidRDefault="00DD5EC7">
      <w:pPr>
        <w:rPr>
          <w:color w:val="000000"/>
          <w:lang w:val="en-US"/>
        </w:rPr>
      </w:pPr>
      <w:r w:rsidRPr="00C234C6">
        <w:rPr>
          <w:rFonts w:eastAsia="MS Mincho"/>
          <w:b/>
          <w:bCs/>
          <w:color w:val="4472C4"/>
          <w:lang w:val="en-US"/>
        </w:rPr>
        <w:t xml:space="preserve">For further information please contact: </w:t>
      </w:r>
      <w:r w:rsidRPr="00C234C6">
        <w:rPr>
          <w:lang w:val="en-US"/>
        </w:rPr>
        <w:t>Ilaria Mandelli</w:t>
      </w:r>
    </w:p>
    <w:p w14:paraId="018CBECC" w14:textId="77777777" w:rsidR="00B501A1" w:rsidRDefault="00DD5EC7">
      <w:pPr>
        <w:rPr>
          <w:rStyle w:val="lrzxr"/>
        </w:rPr>
      </w:pPr>
      <w:r w:rsidRPr="004A4C31">
        <w:rPr>
          <w:rStyle w:val="lrzxr"/>
        </w:rPr>
        <w:t xml:space="preserve">Via Carducci, 24 21040 Gerenzano (VA) </w:t>
      </w:r>
    </w:p>
    <w:p w14:paraId="0F803FE6" w14:textId="77777777" w:rsidR="00B501A1" w:rsidRDefault="00DD5EC7">
      <w:pPr>
        <w:rPr>
          <w:rFonts w:eastAsia="MS Mincho"/>
          <w:bCs/>
        </w:rPr>
      </w:pPr>
      <w:r w:rsidRPr="005A68A7">
        <w:rPr>
          <w:b/>
          <w:color w:val="4472C4"/>
        </w:rPr>
        <w:t xml:space="preserve">Website: </w:t>
      </w:r>
      <w:hyperlink r:id="rId17" w:history="1">
        <w:r w:rsidRPr="005A68A7">
          <w:rPr>
            <w:rStyle w:val="Hyperlink"/>
          </w:rPr>
          <w:t>https:</w:t>
        </w:r>
      </w:hyperlink>
      <w:r w:rsidRPr="005A68A7">
        <w:rPr>
          <w:color w:val="FF9933"/>
        </w:rPr>
        <w:t xml:space="preserve">//www.weg.net/institutional/IT/it/ </w:t>
      </w:r>
    </w:p>
    <w:p w14:paraId="46201F57" w14:textId="77777777" w:rsidR="00B501A1" w:rsidRPr="00C234C6" w:rsidRDefault="00DD5EC7">
      <w:pPr>
        <w:rPr>
          <w:lang w:val="en-US"/>
        </w:rPr>
      </w:pPr>
      <w:r w:rsidRPr="00C234C6">
        <w:rPr>
          <w:b/>
          <w:bCs/>
          <w:color w:val="4472C4"/>
          <w:lang w:val="en-US"/>
        </w:rPr>
        <w:t>E-mail</w:t>
      </w:r>
      <w:r w:rsidRPr="00C234C6">
        <w:rPr>
          <w:b/>
          <w:color w:val="4472C4"/>
          <w:lang w:val="en-US"/>
        </w:rPr>
        <w:t xml:space="preserve">: </w:t>
      </w:r>
      <w:r w:rsidRPr="00C234C6">
        <w:rPr>
          <w:color w:val="00B4EC"/>
          <w:lang w:val="en-US"/>
        </w:rPr>
        <w:t xml:space="preserve">ilaria@weg.net </w:t>
      </w:r>
    </w:p>
    <w:p w14:paraId="595F2834" w14:textId="77777777" w:rsidR="007A4E59" w:rsidRPr="00C234C6" w:rsidRDefault="007A4E59" w:rsidP="007A4E59">
      <w:pPr>
        <w:rPr>
          <w:rFonts w:eastAsia="MS Mincho"/>
          <w:color w:val="0C7289"/>
          <w:lang w:val="en-US"/>
        </w:rPr>
      </w:pPr>
    </w:p>
    <w:p w14:paraId="32964216" w14:textId="77777777" w:rsidR="00B501A1" w:rsidRPr="00C234C6" w:rsidRDefault="00DD5EC7">
      <w:pPr>
        <w:rPr>
          <w:rFonts w:eastAsia="MS Mincho"/>
          <w:spacing w:val="-3"/>
          <w:lang w:val="en-US"/>
        </w:rPr>
      </w:pPr>
      <w:r w:rsidRPr="00C234C6">
        <w:rPr>
          <w:rFonts w:eastAsia="MS Mincho"/>
          <w:b/>
          <w:bCs/>
          <w:color w:val="4472C4"/>
          <w:lang w:val="en-US"/>
        </w:rPr>
        <w:t xml:space="preserve">Press enquiries: </w:t>
      </w:r>
      <w:r w:rsidRPr="00C234C6">
        <w:rPr>
          <w:rFonts w:eastAsia="MS Mincho"/>
          <w:spacing w:val="-3"/>
          <w:lang w:val="en-US"/>
        </w:rPr>
        <w:t>Laura England or Marco Giudici - Stone Junction Ltd</w:t>
      </w:r>
    </w:p>
    <w:p w14:paraId="49720EBF" w14:textId="77777777" w:rsidR="00B501A1" w:rsidRDefault="00DD5EC7">
      <w:pPr>
        <w:rPr>
          <w:rFonts w:cs="Arial"/>
          <w:color w:val="000000"/>
          <w:lang w:val="en-GB" w:eastAsia="en-GB"/>
        </w:rPr>
      </w:pPr>
      <w:r w:rsidRPr="007A4E59">
        <w:rPr>
          <w:rFonts w:cs="Arial"/>
          <w:color w:val="000000"/>
          <w:lang w:val="en-GB" w:eastAsia="en-GB"/>
        </w:rPr>
        <w:t xml:space="preserve">Suites 1&amp;2 The Malthouse, Water Street, Stafford, Staffordshire, ST16 1AR </w:t>
      </w:r>
    </w:p>
    <w:p w14:paraId="37AC9D8A" w14:textId="77777777" w:rsidR="00B501A1" w:rsidRPr="00C234C6" w:rsidRDefault="00DD5EC7">
      <w:pPr>
        <w:rPr>
          <w:rFonts w:cs="Arial"/>
          <w:color w:val="000000"/>
          <w:lang w:val="en-US" w:eastAsia="en-GB"/>
        </w:rPr>
      </w:pPr>
      <w:r w:rsidRPr="00C234C6">
        <w:rPr>
          <w:rFonts w:eastAsia="MS Mincho"/>
          <w:b/>
          <w:bCs/>
          <w:color w:val="4472C4"/>
          <w:lang w:val="en-US"/>
        </w:rPr>
        <w:t xml:space="preserve">Telephone: </w:t>
      </w:r>
      <w:r w:rsidRPr="00C234C6">
        <w:rPr>
          <w:rFonts w:eastAsia="MS Mincho"/>
          <w:spacing w:val="-3"/>
          <w:lang w:val="en-US"/>
        </w:rPr>
        <w:t>+44 (0) 1785 225416</w:t>
      </w:r>
    </w:p>
    <w:p w14:paraId="74247D0A" w14:textId="77777777" w:rsidR="00B501A1" w:rsidRPr="00C234C6" w:rsidRDefault="00DD5EC7">
      <w:pPr>
        <w:rPr>
          <w:rFonts w:eastAsia="MS Mincho"/>
          <w:spacing w:val="-3"/>
          <w:lang w:val="en-US"/>
        </w:rPr>
      </w:pPr>
      <w:r w:rsidRPr="00C234C6">
        <w:rPr>
          <w:rFonts w:eastAsia="MS Mincho"/>
          <w:b/>
          <w:bCs/>
          <w:color w:val="4472C4"/>
          <w:lang w:val="en-US"/>
        </w:rPr>
        <w:t xml:space="preserve">e-mail: </w:t>
      </w:r>
      <w:hyperlink r:id="rId18" w:history="1">
        <w:r w:rsidRPr="00C234C6">
          <w:rPr>
            <w:rStyle w:val="Hyperlink"/>
            <w:rFonts w:eastAsia="MS Mincho" w:cs="Arial"/>
            <w:spacing w:val="-3"/>
            <w:lang w:val="en-US"/>
          </w:rPr>
          <w:t>marco@stonejunction.co.uk</w:t>
        </w:r>
      </w:hyperlink>
      <w:r w:rsidRPr="00C234C6">
        <w:rPr>
          <w:rFonts w:eastAsia="MS Mincho"/>
          <w:spacing w:val="-3"/>
          <w:lang w:val="en-US"/>
        </w:rPr>
        <w:t xml:space="preserve"> or stephanie@stonejunction.co.uk  </w:t>
      </w:r>
    </w:p>
    <w:p w14:paraId="36DDD488" w14:textId="77777777" w:rsidR="00B501A1" w:rsidRDefault="002933B6">
      <w:pPr>
        <w:rPr>
          <w:rFonts w:eastAsia="MS Mincho"/>
          <w:spacing w:val="-3"/>
          <w:lang w:val="en-GB"/>
        </w:rPr>
      </w:pPr>
      <w:hyperlink r:id="rId19" w:history="1">
        <w:r w:rsidR="007A4E59" w:rsidRPr="007A4E59">
          <w:rPr>
            <w:rStyle w:val="Hyperlink"/>
            <w:rFonts w:eastAsia="MS Mincho"/>
            <w:spacing w:val="-3"/>
            <w:lang w:val="en-GB"/>
          </w:rPr>
          <w:t>www</w:t>
        </w:r>
      </w:hyperlink>
      <w:r w:rsidR="007A4E59" w:rsidRPr="007A4E59">
        <w:rPr>
          <w:rFonts w:eastAsia="MS Mincho"/>
          <w:spacing w:val="-3"/>
          <w:lang w:val="en-GB"/>
        </w:rPr>
        <w:t xml:space="preserve">: www.wechangeminds.com    </w:t>
      </w:r>
    </w:p>
    <w:p w14:paraId="772F2E75" w14:textId="77777777" w:rsidR="00B501A1" w:rsidRDefault="00DD5EC7">
      <w:pPr>
        <w:rPr>
          <w:rFonts w:eastAsia="MS Mincho"/>
          <w:bCs/>
          <w:color w:val="002060"/>
          <w:spacing w:val="-3"/>
          <w:lang w:val="en-GB"/>
        </w:rPr>
      </w:pPr>
      <w:r w:rsidRPr="007A4E59">
        <w:rPr>
          <w:rFonts w:eastAsia="MS Mincho"/>
          <w:b/>
          <w:bCs/>
          <w:color w:val="4472C4"/>
          <w:lang w:val="en-GB"/>
        </w:rPr>
        <w:t xml:space="preserve">Twitter: </w:t>
      </w:r>
      <w:hyperlink r:id="rId20" w:history="1">
        <w:r w:rsidRPr="007A4E59">
          <w:rPr>
            <w:rStyle w:val="Hyperlink"/>
            <w:rFonts w:eastAsia="MS Mincho" w:cs="Arial"/>
            <w:bCs/>
            <w:spacing w:val="-3"/>
            <w:lang w:val="en-GB"/>
          </w:rPr>
          <w:t>www.twitter.com/StoneJunctionPR</w:t>
        </w:r>
      </w:hyperlink>
    </w:p>
    <w:p w14:paraId="68164287" w14:textId="77777777" w:rsidR="00B501A1" w:rsidRDefault="00DD5EC7">
      <w:pPr>
        <w:rPr>
          <w:rFonts w:eastAsia="MS Mincho"/>
          <w:bCs/>
          <w:color w:val="002060"/>
          <w:spacing w:val="-3"/>
          <w:lang w:val="en-GB"/>
        </w:rPr>
      </w:pPr>
      <w:r w:rsidRPr="007A4E59">
        <w:rPr>
          <w:rFonts w:eastAsia="MS Mincho"/>
          <w:b/>
          <w:bCs/>
          <w:color w:val="4472C4"/>
          <w:spacing w:val="-3"/>
          <w:lang w:val="en-GB"/>
        </w:rPr>
        <w:t xml:space="preserve">Facebook: </w:t>
      </w:r>
      <w:hyperlink r:id="rId21" w:history="1">
        <w:r w:rsidRPr="007A4E59">
          <w:rPr>
            <w:rStyle w:val="Hyperlink"/>
            <w:rFonts w:eastAsia="MS Mincho" w:cs="Arial"/>
            <w:lang w:val="en-GB"/>
          </w:rPr>
          <w:t>http://www.facebook.com/technicalPR</w:t>
        </w:r>
      </w:hyperlink>
    </w:p>
    <w:p w14:paraId="390310FB" w14:textId="77777777" w:rsidR="00B501A1" w:rsidRDefault="00DD5EC7">
      <w:pPr>
        <w:rPr>
          <w:rFonts w:eastAsia="MS Mincho"/>
          <w:b/>
          <w:bCs/>
          <w:color w:val="002060"/>
          <w:spacing w:val="-3"/>
          <w:lang w:val="da-DK"/>
        </w:rPr>
      </w:pPr>
      <w:r w:rsidRPr="006340CC">
        <w:rPr>
          <w:rFonts w:eastAsia="MS Mincho"/>
          <w:b/>
          <w:bCs/>
          <w:color w:val="4472C4"/>
          <w:lang w:val="da-DK"/>
        </w:rPr>
        <w:t xml:space="preserve">LinkedIn: </w:t>
      </w:r>
      <w:hyperlink r:id="rId22" w:history="1">
        <w:r w:rsidRPr="006340CC">
          <w:rPr>
            <w:rStyle w:val="Hyperlink"/>
            <w:rFonts w:eastAsia="MS Mincho" w:cs="Arial"/>
            <w:lang w:val="da-DK"/>
          </w:rPr>
          <w:t>https://www.linkedin.com/company/stone-junction-ltd</w:t>
        </w:r>
      </w:hyperlink>
    </w:p>
    <w:p w14:paraId="45AF4227" w14:textId="77777777" w:rsidR="007A4E59" w:rsidRPr="006340CC" w:rsidRDefault="007A4E59" w:rsidP="007A4E59">
      <w:pPr>
        <w:rPr>
          <w:rFonts w:eastAsia="MS Mincho"/>
          <w:b/>
          <w:bCs/>
          <w:color w:val="439639"/>
          <w:lang w:val="da-DK"/>
        </w:rPr>
      </w:pPr>
    </w:p>
    <w:p w14:paraId="7FF0177F" w14:textId="77777777" w:rsidR="006759C3" w:rsidRDefault="00DD5EC7" w:rsidP="006759C3">
      <w:pPr>
        <w:pStyle w:val="paragraph"/>
        <w:spacing w:before="0" w:after="0"/>
        <w:jc w:val="both"/>
        <w:textAlignment w:val="baseline"/>
        <w:rPr>
          <w:rFonts w:ascii="Segoe UI" w:hAnsi="Segoe UI" w:cs="Segoe UI"/>
          <w:sz w:val="18"/>
          <w:szCs w:val="18"/>
        </w:rPr>
      </w:pPr>
      <w:r w:rsidRPr="00C234C6">
        <w:rPr>
          <w:rFonts w:ascii="Arial" w:eastAsia="MS Mincho" w:hAnsi="Arial" w:cs="Arial"/>
          <w:b/>
          <w:bCs/>
          <w:color w:val="4472C4"/>
          <w:lang w:val="en-US"/>
        </w:rPr>
        <w:t xml:space="preserve">About WEG: </w:t>
      </w:r>
      <w:r w:rsidR="006759C3">
        <w:rPr>
          <w:rStyle w:val="normaltextrun"/>
          <w:rFonts w:ascii="Arial" w:hAnsi="Arial" w:cs="Arial"/>
        </w:rPr>
        <w:t>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r w:rsidR="006759C3">
        <w:rPr>
          <w:rStyle w:val="eop"/>
          <w:rFonts w:ascii="Arial" w:hAnsi="Arial" w:cs="Arial"/>
        </w:rPr>
        <w:t> </w:t>
      </w:r>
    </w:p>
    <w:p w14:paraId="38C26BBB" w14:textId="77777777" w:rsidR="006759C3" w:rsidRDefault="006759C3" w:rsidP="006759C3">
      <w:pPr>
        <w:pStyle w:val="paragraph"/>
        <w:spacing w:before="0" w:after="0"/>
        <w:jc w:val="both"/>
        <w:textAlignment w:val="baseline"/>
        <w:rPr>
          <w:rFonts w:ascii="Segoe UI" w:hAnsi="Segoe UI" w:cs="Segoe UI"/>
          <w:sz w:val="18"/>
          <w:szCs w:val="18"/>
        </w:rPr>
      </w:pPr>
      <w:r>
        <w:rPr>
          <w:rStyle w:val="normaltextrun"/>
          <w:rFonts w:ascii="Arial" w:hAnsi="Arial" w:cs="Arial"/>
        </w:rPr>
        <w:t xml:space="preserve">WEG stands out in innovation by constantly developing solutions to meet the major trends in energy efficiency, renewable energy and electric mobility. With manufacturing units in 15 countries and present in more than 120 countries, the company has more than 40,000 employees worldwide. </w:t>
      </w:r>
      <w:r>
        <w:rPr>
          <w:rStyle w:val="normaltextrun"/>
          <w:rFonts w:ascii="Arial" w:hAnsi="Arial" w:cs="Arial"/>
          <w:shd w:val="clear" w:color="auto" w:fill="FFFFFF"/>
          <w:lang w:val="en-US"/>
        </w:rPr>
        <w:t>WEG’s net revenue reached R$ 32.5 billion in 2023, 53 per cent from external markets.</w:t>
      </w:r>
      <w:r>
        <w:rPr>
          <w:rStyle w:val="normaltextrun"/>
          <w:rFonts w:ascii="Arial" w:hAnsi="Arial" w:cs="Arial"/>
          <w:lang w:val="en-US"/>
        </w:rPr>
        <w:t xml:space="preserve"> For more information, visit </w:t>
      </w:r>
      <w:hyperlink r:id="rId23" w:tgtFrame="_blank" w:history="1">
        <w:r>
          <w:rPr>
            <w:rStyle w:val="normaltextrun"/>
            <w:rFonts w:ascii="Arial" w:hAnsi="Arial" w:cs="Arial"/>
            <w:color w:val="0000FF"/>
            <w:u w:val="single"/>
            <w:lang w:val="en-US"/>
          </w:rPr>
          <w:t>www.weg.net</w:t>
        </w:r>
      </w:hyperlink>
      <w:r>
        <w:rPr>
          <w:rStyle w:val="eop"/>
          <w:rFonts w:ascii="Arial" w:hAnsi="Arial" w:cs="Arial"/>
        </w:rPr>
        <w:t> </w:t>
      </w:r>
    </w:p>
    <w:p w14:paraId="1DA7F18A" w14:textId="15ABC3DF" w:rsidR="00B501A1" w:rsidRPr="00DD5EC7" w:rsidRDefault="00DD5EC7" w:rsidP="006759C3">
      <w:pPr>
        <w:pStyle w:val="NormalWeb"/>
        <w:jc w:val="both"/>
        <w:rPr>
          <w:rFonts w:ascii="Arial" w:eastAsia="MS Mincho" w:hAnsi="Arial" w:cs="Arial"/>
          <w:b/>
          <w:color w:val="CC3300"/>
          <w:spacing w:val="-3"/>
        </w:rPr>
      </w:pPr>
      <w:r w:rsidRPr="00DD5EC7">
        <w:rPr>
          <w:rFonts w:ascii="Arial" w:hAnsi="Arial" w:cs="Arial"/>
          <w:b/>
          <w:color w:val="4472C4"/>
        </w:rPr>
        <w:t xml:space="preserve">Ref.: </w:t>
      </w:r>
      <w:r w:rsidRPr="00DD5EC7">
        <w:rPr>
          <w:rFonts w:ascii="Arial" w:hAnsi="Arial" w:cs="Arial"/>
        </w:rPr>
        <w:t>WEG1100/05/24</w:t>
      </w:r>
    </w:p>
    <w:p w14:paraId="4EEA059C" w14:textId="77777777" w:rsidR="00B86E1F" w:rsidRPr="005076D1" w:rsidRDefault="00B86E1F" w:rsidP="00E03D45">
      <w:pPr>
        <w:rPr>
          <w:rFonts w:eastAsia="MS Mincho" w:cs="Arial"/>
          <w:b/>
          <w:color w:val="CC3300"/>
          <w:spacing w:val="-3"/>
        </w:rPr>
      </w:pPr>
    </w:p>
    <w:sectPr w:rsidR="00B86E1F" w:rsidRPr="005076D1" w:rsidSect="001D013D">
      <w:headerReference w:type="default" r:id="rId24"/>
      <w:footerReference w:type="default" r:id="rId25"/>
      <w:headerReference w:type="first" r:id="rId26"/>
      <w:foot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F078E4" w14:textId="77777777" w:rsidR="00F311AB" w:rsidRDefault="00F311AB">
      <w:r>
        <w:separator/>
      </w:r>
    </w:p>
  </w:endnote>
  <w:endnote w:type="continuationSeparator" w:id="0">
    <w:p w14:paraId="6F22A15B" w14:textId="77777777" w:rsidR="00F311AB" w:rsidRDefault="00F311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00B9714F" w14:paraId="5ACED74F" w14:textId="77777777" w:rsidTr="6C157ADB">
      <w:trPr>
        <w:trHeight w:val="300"/>
      </w:trPr>
      <w:tc>
        <w:tcPr>
          <w:tcW w:w="3120" w:type="dxa"/>
        </w:tcPr>
        <w:p w14:paraId="0EF28404" w14:textId="77777777" w:rsidR="6C157ADB" w:rsidRDefault="6C157ADB" w:rsidP="6C157ADB">
          <w:pPr>
            <w:pStyle w:val="Header"/>
            <w:ind w:left="-115"/>
          </w:pPr>
        </w:p>
      </w:tc>
      <w:tc>
        <w:tcPr>
          <w:tcW w:w="3120" w:type="dxa"/>
        </w:tcPr>
        <w:p w14:paraId="08BF4AD3" w14:textId="77777777" w:rsidR="6C157ADB" w:rsidRDefault="6C157ADB" w:rsidP="6C157ADB">
          <w:pPr>
            <w:pStyle w:val="Header"/>
            <w:jc w:val="center"/>
          </w:pPr>
        </w:p>
      </w:tc>
      <w:tc>
        <w:tcPr>
          <w:tcW w:w="3120" w:type="dxa"/>
        </w:tcPr>
        <w:p w14:paraId="2DA62B10" w14:textId="77777777" w:rsidR="6C157ADB" w:rsidRDefault="6C157ADB" w:rsidP="6C157ADB">
          <w:pPr>
            <w:pStyle w:val="Header"/>
            <w:ind w:right="-115"/>
            <w:jc w:val="right"/>
          </w:pPr>
        </w:p>
      </w:tc>
    </w:tr>
  </w:tbl>
  <w:p w14:paraId="4C26CB03" w14:textId="77777777" w:rsidR="001B7E16" w:rsidRDefault="001B7E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00B9714F" w14:paraId="6380BB43" w14:textId="77777777" w:rsidTr="6C157ADB">
      <w:trPr>
        <w:trHeight w:val="300"/>
      </w:trPr>
      <w:tc>
        <w:tcPr>
          <w:tcW w:w="3120" w:type="dxa"/>
        </w:tcPr>
        <w:p w14:paraId="5FBF1CC7" w14:textId="77777777" w:rsidR="6C157ADB" w:rsidRDefault="6C157ADB" w:rsidP="6C157ADB">
          <w:pPr>
            <w:pStyle w:val="Header"/>
            <w:ind w:left="-115"/>
          </w:pPr>
        </w:p>
      </w:tc>
      <w:tc>
        <w:tcPr>
          <w:tcW w:w="3120" w:type="dxa"/>
        </w:tcPr>
        <w:p w14:paraId="41BFE76B" w14:textId="77777777" w:rsidR="6C157ADB" w:rsidRDefault="6C157ADB" w:rsidP="6C157ADB">
          <w:pPr>
            <w:pStyle w:val="Header"/>
            <w:jc w:val="center"/>
          </w:pPr>
        </w:p>
      </w:tc>
      <w:tc>
        <w:tcPr>
          <w:tcW w:w="3120" w:type="dxa"/>
        </w:tcPr>
        <w:p w14:paraId="7A1DC7A3" w14:textId="77777777" w:rsidR="6C157ADB" w:rsidRDefault="6C157ADB" w:rsidP="6C157ADB">
          <w:pPr>
            <w:pStyle w:val="Header"/>
            <w:ind w:right="-115"/>
            <w:jc w:val="right"/>
          </w:pPr>
        </w:p>
      </w:tc>
    </w:tr>
  </w:tbl>
  <w:p w14:paraId="5C9CEDB4" w14:textId="77777777" w:rsidR="001B7E16" w:rsidRDefault="001B7E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D01297" w14:textId="77777777" w:rsidR="00F311AB" w:rsidRDefault="00F311AB">
      <w:r>
        <w:separator/>
      </w:r>
    </w:p>
  </w:footnote>
  <w:footnote w:type="continuationSeparator" w:id="0">
    <w:p w14:paraId="032149AE" w14:textId="77777777" w:rsidR="00F311AB" w:rsidRDefault="00F311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00B9714F" w14:paraId="0BCF5A33" w14:textId="77777777" w:rsidTr="6C157ADB">
      <w:trPr>
        <w:trHeight w:val="300"/>
      </w:trPr>
      <w:tc>
        <w:tcPr>
          <w:tcW w:w="3120" w:type="dxa"/>
        </w:tcPr>
        <w:p w14:paraId="536CADB0" w14:textId="77777777" w:rsidR="6C157ADB" w:rsidRDefault="6C157ADB" w:rsidP="6C157ADB">
          <w:pPr>
            <w:pStyle w:val="Header"/>
            <w:ind w:left="-115"/>
          </w:pPr>
        </w:p>
      </w:tc>
      <w:tc>
        <w:tcPr>
          <w:tcW w:w="3120" w:type="dxa"/>
        </w:tcPr>
        <w:p w14:paraId="0B50115B" w14:textId="77777777" w:rsidR="6C157ADB" w:rsidRDefault="6C157ADB" w:rsidP="6C157ADB">
          <w:pPr>
            <w:pStyle w:val="Header"/>
            <w:jc w:val="center"/>
          </w:pPr>
        </w:p>
      </w:tc>
      <w:tc>
        <w:tcPr>
          <w:tcW w:w="3120" w:type="dxa"/>
        </w:tcPr>
        <w:p w14:paraId="19B6906D" w14:textId="77777777" w:rsidR="6C157ADB" w:rsidRDefault="6C157ADB" w:rsidP="6C157ADB">
          <w:pPr>
            <w:pStyle w:val="Header"/>
            <w:ind w:right="-115"/>
            <w:jc w:val="right"/>
          </w:pPr>
        </w:p>
      </w:tc>
    </w:tr>
  </w:tbl>
  <w:p w14:paraId="2CC41DA3" w14:textId="77777777" w:rsidR="001B7E16" w:rsidRDefault="001B7E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9858FD"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C3408C8"/>
    <w:multiLevelType w:val="hybridMultilevel"/>
    <w:tmpl w:val="32EE32E4"/>
    <w:lvl w:ilvl="0" w:tplc="60EC97F4">
      <w:start w:val="1"/>
      <w:numFmt w:val="bullet"/>
      <w:lvlText w:val=""/>
      <w:lvlJc w:val="left"/>
      <w:pPr>
        <w:ind w:left="720" w:hanging="360"/>
      </w:pPr>
      <w:rPr>
        <w:rFonts w:ascii="Symbol" w:hAnsi="Symbol" w:hint="default"/>
      </w:rPr>
    </w:lvl>
    <w:lvl w:ilvl="1" w:tplc="DE42313E" w:tentative="1">
      <w:start w:val="1"/>
      <w:numFmt w:val="bullet"/>
      <w:lvlText w:val="o"/>
      <w:lvlJc w:val="left"/>
      <w:pPr>
        <w:ind w:left="1440" w:hanging="360"/>
      </w:pPr>
      <w:rPr>
        <w:rFonts w:ascii="Courier New" w:hAnsi="Courier New" w:cs="Courier New" w:hint="default"/>
      </w:rPr>
    </w:lvl>
    <w:lvl w:ilvl="2" w:tplc="7E249926" w:tentative="1">
      <w:start w:val="1"/>
      <w:numFmt w:val="bullet"/>
      <w:lvlText w:val=""/>
      <w:lvlJc w:val="left"/>
      <w:pPr>
        <w:ind w:left="2160" w:hanging="360"/>
      </w:pPr>
      <w:rPr>
        <w:rFonts w:ascii="Wingdings" w:hAnsi="Wingdings" w:hint="default"/>
      </w:rPr>
    </w:lvl>
    <w:lvl w:ilvl="3" w:tplc="B08677DC" w:tentative="1">
      <w:start w:val="1"/>
      <w:numFmt w:val="bullet"/>
      <w:lvlText w:val=""/>
      <w:lvlJc w:val="left"/>
      <w:pPr>
        <w:ind w:left="2880" w:hanging="360"/>
      </w:pPr>
      <w:rPr>
        <w:rFonts w:ascii="Symbol" w:hAnsi="Symbol" w:hint="default"/>
      </w:rPr>
    </w:lvl>
    <w:lvl w:ilvl="4" w:tplc="BC78CCA6" w:tentative="1">
      <w:start w:val="1"/>
      <w:numFmt w:val="bullet"/>
      <w:lvlText w:val="o"/>
      <w:lvlJc w:val="left"/>
      <w:pPr>
        <w:ind w:left="3600" w:hanging="360"/>
      </w:pPr>
      <w:rPr>
        <w:rFonts w:ascii="Courier New" w:hAnsi="Courier New" w:cs="Courier New" w:hint="default"/>
      </w:rPr>
    </w:lvl>
    <w:lvl w:ilvl="5" w:tplc="B72CC340" w:tentative="1">
      <w:start w:val="1"/>
      <w:numFmt w:val="bullet"/>
      <w:lvlText w:val=""/>
      <w:lvlJc w:val="left"/>
      <w:pPr>
        <w:ind w:left="4320" w:hanging="360"/>
      </w:pPr>
      <w:rPr>
        <w:rFonts w:ascii="Wingdings" w:hAnsi="Wingdings" w:hint="default"/>
      </w:rPr>
    </w:lvl>
    <w:lvl w:ilvl="6" w:tplc="081A31F8" w:tentative="1">
      <w:start w:val="1"/>
      <w:numFmt w:val="bullet"/>
      <w:lvlText w:val=""/>
      <w:lvlJc w:val="left"/>
      <w:pPr>
        <w:ind w:left="5040" w:hanging="360"/>
      </w:pPr>
      <w:rPr>
        <w:rFonts w:ascii="Symbol" w:hAnsi="Symbol" w:hint="default"/>
      </w:rPr>
    </w:lvl>
    <w:lvl w:ilvl="7" w:tplc="6B5C162A" w:tentative="1">
      <w:start w:val="1"/>
      <w:numFmt w:val="bullet"/>
      <w:lvlText w:val="o"/>
      <w:lvlJc w:val="left"/>
      <w:pPr>
        <w:ind w:left="5760" w:hanging="360"/>
      </w:pPr>
      <w:rPr>
        <w:rFonts w:ascii="Courier New" w:hAnsi="Courier New" w:cs="Courier New" w:hint="default"/>
      </w:rPr>
    </w:lvl>
    <w:lvl w:ilvl="8" w:tplc="884A0192" w:tentative="1">
      <w:start w:val="1"/>
      <w:numFmt w:val="bullet"/>
      <w:lvlText w:val=""/>
      <w:lvlJc w:val="left"/>
      <w:pPr>
        <w:ind w:left="6480" w:hanging="360"/>
      </w:pPr>
      <w:rPr>
        <w:rFonts w:ascii="Wingdings" w:hAnsi="Wingdings" w:hint="default"/>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1"/>
  </w:num>
  <w:num w:numId="2" w16cid:durableId="3393535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283"/>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1D32"/>
    <w:rsid w:val="0000402C"/>
    <w:rsid w:val="0000404C"/>
    <w:rsid w:val="00004B5E"/>
    <w:rsid w:val="000105A5"/>
    <w:rsid w:val="00012707"/>
    <w:rsid w:val="00012D69"/>
    <w:rsid w:val="00013A46"/>
    <w:rsid w:val="00013BCF"/>
    <w:rsid w:val="00021FA3"/>
    <w:rsid w:val="00022FE5"/>
    <w:rsid w:val="000245BC"/>
    <w:rsid w:val="0002748F"/>
    <w:rsid w:val="00027C77"/>
    <w:rsid w:val="00027D32"/>
    <w:rsid w:val="00045BF8"/>
    <w:rsid w:val="0005012E"/>
    <w:rsid w:val="000520AF"/>
    <w:rsid w:val="00052AD8"/>
    <w:rsid w:val="00053207"/>
    <w:rsid w:val="0006189B"/>
    <w:rsid w:val="00086B66"/>
    <w:rsid w:val="00087B8C"/>
    <w:rsid w:val="000905FF"/>
    <w:rsid w:val="000A58E0"/>
    <w:rsid w:val="000A5964"/>
    <w:rsid w:val="000B019C"/>
    <w:rsid w:val="000B7E0B"/>
    <w:rsid w:val="000C2851"/>
    <w:rsid w:val="000C5641"/>
    <w:rsid w:val="000D393A"/>
    <w:rsid w:val="000D6C36"/>
    <w:rsid w:val="000F78F9"/>
    <w:rsid w:val="000F7DAC"/>
    <w:rsid w:val="00103392"/>
    <w:rsid w:val="0010339A"/>
    <w:rsid w:val="00103D50"/>
    <w:rsid w:val="00106113"/>
    <w:rsid w:val="00113CE3"/>
    <w:rsid w:val="00123522"/>
    <w:rsid w:val="00124338"/>
    <w:rsid w:val="00126637"/>
    <w:rsid w:val="00126EA0"/>
    <w:rsid w:val="00136DF4"/>
    <w:rsid w:val="00143E48"/>
    <w:rsid w:val="0014539C"/>
    <w:rsid w:val="00146C7E"/>
    <w:rsid w:val="00146F80"/>
    <w:rsid w:val="00150E0B"/>
    <w:rsid w:val="00155C9B"/>
    <w:rsid w:val="00160F4A"/>
    <w:rsid w:val="00165FE6"/>
    <w:rsid w:val="00166DA9"/>
    <w:rsid w:val="00167644"/>
    <w:rsid w:val="00171344"/>
    <w:rsid w:val="001749B1"/>
    <w:rsid w:val="00177EBE"/>
    <w:rsid w:val="00184E62"/>
    <w:rsid w:val="00185484"/>
    <w:rsid w:val="001864B8"/>
    <w:rsid w:val="00186670"/>
    <w:rsid w:val="0018732E"/>
    <w:rsid w:val="0018773C"/>
    <w:rsid w:val="001932CF"/>
    <w:rsid w:val="00194E14"/>
    <w:rsid w:val="00196529"/>
    <w:rsid w:val="001B0502"/>
    <w:rsid w:val="001B1D75"/>
    <w:rsid w:val="001B2D8F"/>
    <w:rsid w:val="001B33F6"/>
    <w:rsid w:val="001B54F5"/>
    <w:rsid w:val="001B7E16"/>
    <w:rsid w:val="001C062A"/>
    <w:rsid w:val="001C1B2D"/>
    <w:rsid w:val="001C4B73"/>
    <w:rsid w:val="001D013D"/>
    <w:rsid w:val="001D315E"/>
    <w:rsid w:val="001D3D96"/>
    <w:rsid w:val="001D6804"/>
    <w:rsid w:val="001E4E4B"/>
    <w:rsid w:val="001E5097"/>
    <w:rsid w:val="001F125C"/>
    <w:rsid w:val="001F2FB5"/>
    <w:rsid w:val="001F4474"/>
    <w:rsid w:val="001F4D79"/>
    <w:rsid w:val="002037B2"/>
    <w:rsid w:val="002076E9"/>
    <w:rsid w:val="00207D60"/>
    <w:rsid w:val="00220C68"/>
    <w:rsid w:val="00221F5D"/>
    <w:rsid w:val="00222314"/>
    <w:rsid w:val="0022374C"/>
    <w:rsid w:val="00224AAD"/>
    <w:rsid w:val="002331FB"/>
    <w:rsid w:val="002342D5"/>
    <w:rsid w:val="00243E6A"/>
    <w:rsid w:val="00246934"/>
    <w:rsid w:val="0025029F"/>
    <w:rsid w:val="0025173A"/>
    <w:rsid w:val="00253137"/>
    <w:rsid w:val="00254F5B"/>
    <w:rsid w:val="002602A1"/>
    <w:rsid w:val="00264E68"/>
    <w:rsid w:val="00265B37"/>
    <w:rsid w:val="0026690B"/>
    <w:rsid w:val="002729EE"/>
    <w:rsid w:val="00274340"/>
    <w:rsid w:val="00274E0C"/>
    <w:rsid w:val="002900A5"/>
    <w:rsid w:val="00291E8F"/>
    <w:rsid w:val="002933B6"/>
    <w:rsid w:val="00293B51"/>
    <w:rsid w:val="002965F0"/>
    <w:rsid w:val="00296EF1"/>
    <w:rsid w:val="00297EB1"/>
    <w:rsid w:val="002A0A28"/>
    <w:rsid w:val="002A1459"/>
    <w:rsid w:val="002A4040"/>
    <w:rsid w:val="002A762B"/>
    <w:rsid w:val="002B0940"/>
    <w:rsid w:val="002B2EAA"/>
    <w:rsid w:val="002B2F32"/>
    <w:rsid w:val="002B4CAB"/>
    <w:rsid w:val="002B5A47"/>
    <w:rsid w:val="002B5CE1"/>
    <w:rsid w:val="002B6F92"/>
    <w:rsid w:val="002C3B6F"/>
    <w:rsid w:val="002D52A1"/>
    <w:rsid w:val="002E2C76"/>
    <w:rsid w:val="002E484B"/>
    <w:rsid w:val="002E58A3"/>
    <w:rsid w:val="002E6E04"/>
    <w:rsid w:val="002E758D"/>
    <w:rsid w:val="002F2FF9"/>
    <w:rsid w:val="002F5783"/>
    <w:rsid w:val="002F7151"/>
    <w:rsid w:val="002F74DE"/>
    <w:rsid w:val="0030281F"/>
    <w:rsid w:val="00302AA3"/>
    <w:rsid w:val="003043BD"/>
    <w:rsid w:val="00312EC8"/>
    <w:rsid w:val="00332B24"/>
    <w:rsid w:val="0033351E"/>
    <w:rsid w:val="003339CD"/>
    <w:rsid w:val="003349FA"/>
    <w:rsid w:val="003405B3"/>
    <w:rsid w:val="00344857"/>
    <w:rsid w:val="00347D5B"/>
    <w:rsid w:val="003510A5"/>
    <w:rsid w:val="00351818"/>
    <w:rsid w:val="0036110D"/>
    <w:rsid w:val="00361881"/>
    <w:rsid w:val="003618A1"/>
    <w:rsid w:val="00363681"/>
    <w:rsid w:val="003646FD"/>
    <w:rsid w:val="003706E3"/>
    <w:rsid w:val="003708FC"/>
    <w:rsid w:val="003761E9"/>
    <w:rsid w:val="00377274"/>
    <w:rsid w:val="00382C38"/>
    <w:rsid w:val="00387BB5"/>
    <w:rsid w:val="003938D4"/>
    <w:rsid w:val="00396D46"/>
    <w:rsid w:val="003A7BBA"/>
    <w:rsid w:val="003B7306"/>
    <w:rsid w:val="003D26E5"/>
    <w:rsid w:val="003E5474"/>
    <w:rsid w:val="003F10D0"/>
    <w:rsid w:val="00400857"/>
    <w:rsid w:val="004046B9"/>
    <w:rsid w:val="00404991"/>
    <w:rsid w:val="00414F4E"/>
    <w:rsid w:val="004208F9"/>
    <w:rsid w:val="004225DF"/>
    <w:rsid w:val="00434A0A"/>
    <w:rsid w:val="00443FA1"/>
    <w:rsid w:val="00452F19"/>
    <w:rsid w:val="00455F76"/>
    <w:rsid w:val="00456B99"/>
    <w:rsid w:val="00460251"/>
    <w:rsid w:val="00462FC1"/>
    <w:rsid w:val="00462FD7"/>
    <w:rsid w:val="00463485"/>
    <w:rsid w:val="00465BF3"/>
    <w:rsid w:val="00470CB2"/>
    <w:rsid w:val="004755A4"/>
    <w:rsid w:val="004770EB"/>
    <w:rsid w:val="00482A98"/>
    <w:rsid w:val="00487FE3"/>
    <w:rsid w:val="00492E4F"/>
    <w:rsid w:val="00493868"/>
    <w:rsid w:val="004948DB"/>
    <w:rsid w:val="004A2AA0"/>
    <w:rsid w:val="004A46D0"/>
    <w:rsid w:val="004A5AB4"/>
    <w:rsid w:val="004B4414"/>
    <w:rsid w:val="004B513B"/>
    <w:rsid w:val="004B633F"/>
    <w:rsid w:val="004C17D8"/>
    <w:rsid w:val="004C2137"/>
    <w:rsid w:val="004C2E27"/>
    <w:rsid w:val="004D1123"/>
    <w:rsid w:val="004D1CE3"/>
    <w:rsid w:val="004E1C3C"/>
    <w:rsid w:val="004E422A"/>
    <w:rsid w:val="004E57C3"/>
    <w:rsid w:val="004F03EB"/>
    <w:rsid w:val="004F06DF"/>
    <w:rsid w:val="00500AD7"/>
    <w:rsid w:val="00500E9F"/>
    <w:rsid w:val="005076D1"/>
    <w:rsid w:val="005111B7"/>
    <w:rsid w:val="0051489D"/>
    <w:rsid w:val="005155E5"/>
    <w:rsid w:val="00521F10"/>
    <w:rsid w:val="00522573"/>
    <w:rsid w:val="00524B55"/>
    <w:rsid w:val="0052707A"/>
    <w:rsid w:val="00531EA6"/>
    <w:rsid w:val="00532075"/>
    <w:rsid w:val="00532502"/>
    <w:rsid w:val="00532EFE"/>
    <w:rsid w:val="00540274"/>
    <w:rsid w:val="0054103D"/>
    <w:rsid w:val="00541F34"/>
    <w:rsid w:val="00551987"/>
    <w:rsid w:val="005564B9"/>
    <w:rsid w:val="00556E70"/>
    <w:rsid w:val="005628A1"/>
    <w:rsid w:val="00564C1A"/>
    <w:rsid w:val="00566282"/>
    <w:rsid w:val="005663F3"/>
    <w:rsid w:val="00567F8B"/>
    <w:rsid w:val="0057119B"/>
    <w:rsid w:val="00575480"/>
    <w:rsid w:val="00580101"/>
    <w:rsid w:val="00582C2B"/>
    <w:rsid w:val="005973B5"/>
    <w:rsid w:val="005A0481"/>
    <w:rsid w:val="005A1D2D"/>
    <w:rsid w:val="005A409F"/>
    <w:rsid w:val="005A75F9"/>
    <w:rsid w:val="005C1BBC"/>
    <w:rsid w:val="005C1F1F"/>
    <w:rsid w:val="005C2E6C"/>
    <w:rsid w:val="005C3A2D"/>
    <w:rsid w:val="005C3DF8"/>
    <w:rsid w:val="005C562E"/>
    <w:rsid w:val="005C72BE"/>
    <w:rsid w:val="005D15F7"/>
    <w:rsid w:val="005E0D22"/>
    <w:rsid w:val="005E15FD"/>
    <w:rsid w:val="005E3E54"/>
    <w:rsid w:val="005E5488"/>
    <w:rsid w:val="005F0A68"/>
    <w:rsid w:val="005F215A"/>
    <w:rsid w:val="005F5062"/>
    <w:rsid w:val="005F56E8"/>
    <w:rsid w:val="006056F8"/>
    <w:rsid w:val="006076E0"/>
    <w:rsid w:val="0061053B"/>
    <w:rsid w:val="00610F83"/>
    <w:rsid w:val="006129BA"/>
    <w:rsid w:val="00613BFB"/>
    <w:rsid w:val="00613D17"/>
    <w:rsid w:val="00615030"/>
    <w:rsid w:val="006154AA"/>
    <w:rsid w:val="00616AEF"/>
    <w:rsid w:val="00617BA8"/>
    <w:rsid w:val="0062154C"/>
    <w:rsid w:val="0062303D"/>
    <w:rsid w:val="006320A8"/>
    <w:rsid w:val="00633C71"/>
    <w:rsid w:val="006340CC"/>
    <w:rsid w:val="00637214"/>
    <w:rsid w:val="00642423"/>
    <w:rsid w:val="0064285E"/>
    <w:rsid w:val="006457FE"/>
    <w:rsid w:val="006465ED"/>
    <w:rsid w:val="00647025"/>
    <w:rsid w:val="00650F6D"/>
    <w:rsid w:val="00652550"/>
    <w:rsid w:val="00653CA0"/>
    <w:rsid w:val="00654D8D"/>
    <w:rsid w:val="006555FA"/>
    <w:rsid w:val="00657170"/>
    <w:rsid w:val="00663CAF"/>
    <w:rsid w:val="006647C2"/>
    <w:rsid w:val="00664F29"/>
    <w:rsid w:val="006759C3"/>
    <w:rsid w:val="006827F5"/>
    <w:rsid w:val="006830B2"/>
    <w:rsid w:val="006848FC"/>
    <w:rsid w:val="00685357"/>
    <w:rsid w:val="00685A84"/>
    <w:rsid w:val="00687C41"/>
    <w:rsid w:val="00690D18"/>
    <w:rsid w:val="0069188D"/>
    <w:rsid w:val="006947C4"/>
    <w:rsid w:val="00695B26"/>
    <w:rsid w:val="006A1D50"/>
    <w:rsid w:val="006A487F"/>
    <w:rsid w:val="006B3DD6"/>
    <w:rsid w:val="006B7110"/>
    <w:rsid w:val="006B7A4C"/>
    <w:rsid w:val="006C5423"/>
    <w:rsid w:val="006C6AFC"/>
    <w:rsid w:val="006D0EBA"/>
    <w:rsid w:val="006D320B"/>
    <w:rsid w:val="006E126E"/>
    <w:rsid w:val="006E1CBE"/>
    <w:rsid w:val="006E6DB9"/>
    <w:rsid w:val="006F3009"/>
    <w:rsid w:val="006F6B63"/>
    <w:rsid w:val="006F6E31"/>
    <w:rsid w:val="006F74FD"/>
    <w:rsid w:val="00700070"/>
    <w:rsid w:val="00706286"/>
    <w:rsid w:val="0072145C"/>
    <w:rsid w:val="007237CE"/>
    <w:rsid w:val="00726957"/>
    <w:rsid w:val="00726B84"/>
    <w:rsid w:val="00726E08"/>
    <w:rsid w:val="007322B6"/>
    <w:rsid w:val="00733E8B"/>
    <w:rsid w:val="00737927"/>
    <w:rsid w:val="00737F3E"/>
    <w:rsid w:val="00741578"/>
    <w:rsid w:val="00743E0B"/>
    <w:rsid w:val="007530C1"/>
    <w:rsid w:val="0075601B"/>
    <w:rsid w:val="00757A80"/>
    <w:rsid w:val="00761E63"/>
    <w:rsid w:val="00763095"/>
    <w:rsid w:val="00766800"/>
    <w:rsid w:val="00766A0D"/>
    <w:rsid w:val="007734CE"/>
    <w:rsid w:val="0077556D"/>
    <w:rsid w:val="00777C09"/>
    <w:rsid w:val="007931FA"/>
    <w:rsid w:val="00793F79"/>
    <w:rsid w:val="0079549E"/>
    <w:rsid w:val="007A038F"/>
    <w:rsid w:val="007A4E59"/>
    <w:rsid w:val="007A7154"/>
    <w:rsid w:val="007B2663"/>
    <w:rsid w:val="007C14BA"/>
    <w:rsid w:val="007C2AA6"/>
    <w:rsid w:val="007D08F9"/>
    <w:rsid w:val="007D633E"/>
    <w:rsid w:val="007D6B95"/>
    <w:rsid w:val="007E11D5"/>
    <w:rsid w:val="007E1C8F"/>
    <w:rsid w:val="007E2B3F"/>
    <w:rsid w:val="007E41A6"/>
    <w:rsid w:val="007E5B66"/>
    <w:rsid w:val="007F2D72"/>
    <w:rsid w:val="007F38B8"/>
    <w:rsid w:val="007F3A36"/>
    <w:rsid w:val="007F3F1C"/>
    <w:rsid w:val="007F4FB9"/>
    <w:rsid w:val="007F6D6C"/>
    <w:rsid w:val="00801263"/>
    <w:rsid w:val="008024DA"/>
    <w:rsid w:val="0081437B"/>
    <w:rsid w:val="00817F7F"/>
    <w:rsid w:val="00824D7D"/>
    <w:rsid w:val="00826C00"/>
    <w:rsid w:val="00834324"/>
    <w:rsid w:val="00837193"/>
    <w:rsid w:val="00840472"/>
    <w:rsid w:val="0084544F"/>
    <w:rsid w:val="00852255"/>
    <w:rsid w:val="00856AAC"/>
    <w:rsid w:val="00857350"/>
    <w:rsid w:val="008575DB"/>
    <w:rsid w:val="00866D08"/>
    <w:rsid w:val="00867F23"/>
    <w:rsid w:val="00873A94"/>
    <w:rsid w:val="00877B4E"/>
    <w:rsid w:val="00886094"/>
    <w:rsid w:val="008865A7"/>
    <w:rsid w:val="00890E2D"/>
    <w:rsid w:val="008A0B2A"/>
    <w:rsid w:val="008A6A7A"/>
    <w:rsid w:val="008A781F"/>
    <w:rsid w:val="008B5AEE"/>
    <w:rsid w:val="008C21AB"/>
    <w:rsid w:val="008C58CB"/>
    <w:rsid w:val="008D63D5"/>
    <w:rsid w:val="008E2114"/>
    <w:rsid w:val="008E22B6"/>
    <w:rsid w:val="008F46C9"/>
    <w:rsid w:val="008F564B"/>
    <w:rsid w:val="008F712C"/>
    <w:rsid w:val="00907079"/>
    <w:rsid w:val="00910E33"/>
    <w:rsid w:val="00913E24"/>
    <w:rsid w:val="00913E8B"/>
    <w:rsid w:val="0091428B"/>
    <w:rsid w:val="009213B5"/>
    <w:rsid w:val="00924FCE"/>
    <w:rsid w:val="009362B3"/>
    <w:rsid w:val="009378FB"/>
    <w:rsid w:val="0095315C"/>
    <w:rsid w:val="00963A59"/>
    <w:rsid w:val="009701B9"/>
    <w:rsid w:val="009739E4"/>
    <w:rsid w:val="00974001"/>
    <w:rsid w:val="009743CD"/>
    <w:rsid w:val="0098158A"/>
    <w:rsid w:val="00981A09"/>
    <w:rsid w:val="00984746"/>
    <w:rsid w:val="00987F24"/>
    <w:rsid w:val="009919A4"/>
    <w:rsid w:val="00991C76"/>
    <w:rsid w:val="00993D90"/>
    <w:rsid w:val="00993F7E"/>
    <w:rsid w:val="009A1B72"/>
    <w:rsid w:val="009A4742"/>
    <w:rsid w:val="009B61D7"/>
    <w:rsid w:val="009B76B5"/>
    <w:rsid w:val="009B7D50"/>
    <w:rsid w:val="009C63C2"/>
    <w:rsid w:val="009D1986"/>
    <w:rsid w:val="009D4DE0"/>
    <w:rsid w:val="009D6A65"/>
    <w:rsid w:val="009D6EC8"/>
    <w:rsid w:val="009D7744"/>
    <w:rsid w:val="009F4FF9"/>
    <w:rsid w:val="00A0357B"/>
    <w:rsid w:val="00A035E2"/>
    <w:rsid w:val="00A10ED7"/>
    <w:rsid w:val="00A22C58"/>
    <w:rsid w:val="00A30245"/>
    <w:rsid w:val="00A31633"/>
    <w:rsid w:val="00A33F1E"/>
    <w:rsid w:val="00A361C4"/>
    <w:rsid w:val="00A425D1"/>
    <w:rsid w:val="00A54536"/>
    <w:rsid w:val="00A56749"/>
    <w:rsid w:val="00A70BC2"/>
    <w:rsid w:val="00A720B3"/>
    <w:rsid w:val="00A832B4"/>
    <w:rsid w:val="00A832B5"/>
    <w:rsid w:val="00A83E23"/>
    <w:rsid w:val="00A87462"/>
    <w:rsid w:val="00A9202D"/>
    <w:rsid w:val="00A97965"/>
    <w:rsid w:val="00A97A38"/>
    <w:rsid w:val="00AA1AAC"/>
    <w:rsid w:val="00AA1DEC"/>
    <w:rsid w:val="00AA28D2"/>
    <w:rsid w:val="00AA327A"/>
    <w:rsid w:val="00AA6599"/>
    <w:rsid w:val="00AB5D85"/>
    <w:rsid w:val="00AC3D7E"/>
    <w:rsid w:val="00AC4ADF"/>
    <w:rsid w:val="00AD50AA"/>
    <w:rsid w:val="00AE1BEC"/>
    <w:rsid w:val="00AE6ED1"/>
    <w:rsid w:val="00AF3E84"/>
    <w:rsid w:val="00B02318"/>
    <w:rsid w:val="00B04F8D"/>
    <w:rsid w:val="00B150CA"/>
    <w:rsid w:val="00B163EC"/>
    <w:rsid w:val="00B1798B"/>
    <w:rsid w:val="00B20A0A"/>
    <w:rsid w:val="00B258B4"/>
    <w:rsid w:val="00B25926"/>
    <w:rsid w:val="00B3087A"/>
    <w:rsid w:val="00B30DAF"/>
    <w:rsid w:val="00B501A1"/>
    <w:rsid w:val="00B55A38"/>
    <w:rsid w:val="00B57F2C"/>
    <w:rsid w:val="00B60991"/>
    <w:rsid w:val="00B65A31"/>
    <w:rsid w:val="00B718F9"/>
    <w:rsid w:val="00B76255"/>
    <w:rsid w:val="00B77961"/>
    <w:rsid w:val="00B8312E"/>
    <w:rsid w:val="00B86129"/>
    <w:rsid w:val="00B86E1F"/>
    <w:rsid w:val="00B900D7"/>
    <w:rsid w:val="00B95D23"/>
    <w:rsid w:val="00B9714F"/>
    <w:rsid w:val="00BA118C"/>
    <w:rsid w:val="00BA1B53"/>
    <w:rsid w:val="00BA53B4"/>
    <w:rsid w:val="00BA54E6"/>
    <w:rsid w:val="00BB305D"/>
    <w:rsid w:val="00BC17BD"/>
    <w:rsid w:val="00BC7111"/>
    <w:rsid w:val="00BD0366"/>
    <w:rsid w:val="00BD1859"/>
    <w:rsid w:val="00BD753F"/>
    <w:rsid w:val="00BE2B39"/>
    <w:rsid w:val="00BE4814"/>
    <w:rsid w:val="00BE5DF9"/>
    <w:rsid w:val="00BF2B06"/>
    <w:rsid w:val="00BF64C4"/>
    <w:rsid w:val="00BF7A65"/>
    <w:rsid w:val="00C00244"/>
    <w:rsid w:val="00C00639"/>
    <w:rsid w:val="00C0175F"/>
    <w:rsid w:val="00C03BA0"/>
    <w:rsid w:val="00C07DAB"/>
    <w:rsid w:val="00C1329D"/>
    <w:rsid w:val="00C2032C"/>
    <w:rsid w:val="00C20A04"/>
    <w:rsid w:val="00C21C4A"/>
    <w:rsid w:val="00C234C6"/>
    <w:rsid w:val="00C27528"/>
    <w:rsid w:val="00C32F29"/>
    <w:rsid w:val="00C35F94"/>
    <w:rsid w:val="00C401C0"/>
    <w:rsid w:val="00C4021F"/>
    <w:rsid w:val="00C40417"/>
    <w:rsid w:val="00C40623"/>
    <w:rsid w:val="00C52722"/>
    <w:rsid w:val="00C53825"/>
    <w:rsid w:val="00C540DA"/>
    <w:rsid w:val="00C54E34"/>
    <w:rsid w:val="00C5615D"/>
    <w:rsid w:val="00C60D1E"/>
    <w:rsid w:val="00C613FC"/>
    <w:rsid w:val="00C71FD7"/>
    <w:rsid w:val="00C732CC"/>
    <w:rsid w:val="00C7482C"/>
    <w:rsid w:val="00C800C2"/>
    <w:rsid w:val="00C830FC"/>
    <w:rsid w:val="00C85956"/>
    <w:rsid w:val="00C90946"/>
    <w:rsid w:val="00C94AB3"/>
    <w:rsid w:val="00C94B4E"/>
    <w:rsid w:val="00C96E20"/>
    <w:rsid w:val="00CA0066"/>
    <w:rsid w:val="00CA58BA"/>
    <w:rsid w:val="00CA611D"/>
    <w:rsid w:val="00CA7824"/>
    <w:rsid w:val="00CB26E7"/>
    <w:rsid w:val="00CB3C4F"/>
    <w:rsid w:val="00CB4C17"/>
    <w:rsid w:val="00CB5356"/>
    <w:rsid w:val="00CB55F9"/>
    <w:rsid w:val="00CB5B59"/>
    <w:rsid w:val="00CC5E0F"/>
    <w:rsid w:val="00CC7A4A"/>
    <w:rsid w:val="00CD114C"/>
    <w:rsid w:val="00CD5A26"/>
    <w:rsid w:val="00CE09FA"/>
    <w:rsid w:val="00CE1B20"/>
    <w:rsid w:val="00CE2268"/>
    <w:rsid w:val="00CE27CE"/>
    <w:rsid w:val="00CE3A7C"/>
    <w:rsid w:val="00CE4215"/>
    <w:rsid w:val="00CF00A5"/>
    <w:rsid w:val="00CF2275"/>
    <w:rsid w:val="00CF4F5F"/>
    <w:rsid w:val="00CF5810"/>
    <w:rsid w:val="00CF666D"/>
    <w:rsid w:val="00CF7C67"/>
    <w:rsid w:val="00D045A0"/>
    <w:rsid w:val="00D07417"/>
    <w:rsid w:val="00D10AA8"/>
    <w:rsid w:val="00D1374B"/>
    <w:rsid w:val="00D151AE"/>
    <w:rsid w:val="00D21D9E"/>
    <w:rsid w:val="00D22013"/>
    <w:rsid w:val="00D23181"/>
    <w:rsid w:val="00D3613E"/>
    <w:rsid w:val="00D40055"/>
    <w:rsid w:val="00D41B38"/>
    <w:rsid w:val="00D43556"/>
    <w:rsid w:val="00D471BC"/>
    <w:rsid w:val="00D507E2"/>
    <w:rsid w:val="00D51D4A"/>
    <w:rsid w:val="00D52945"/>
    <w:rsid w:val="00D56435"/>
    <w:rsid w:val="00D57F17"/>
    <w:rsid w:val="00D639D2"/>
    <w:rsid w:val="00D760DE"/>
    <w:rsid w:val="00D80086"/>
    <w:rsid w:val="00D833B5"/>
    <w:rsid w:val="00D84B54"/>
    <w:rsid w:val="00D87CDA"/>
    <w:rsid w:val="00D903B0"/>
    <w:rsid w:val="00D91AA6"/>
    <w:rsid w:val="00D951A4"/>
    <w:rsid w:val="00DA3639"/>
    <w:rsid w:val="00DB221A"/>
    <w:rsid w:val="00DB35F8"/>
    <w:rsid w:val="00DB5290"/>
    <w:rsid w:val="00DB57D6"/>
    <w:rsid w:val="00DB75D6"/>
    <w:rsid w:val="00DC00C6"/>
    <w:rsid w:val="00DC1FCA"/>
    <w:rsid w:val="00DC46AA"/>
    <w:rsid w:val="00DC6A5C"/>
    <w:rsid w:val="00DD0198"/>
    <w:rsid w:val="00DD5EC7"/>
    <w:rsid w:val="00DE1674"/>
    <w:rsid w:val="00DE1B48"/>
    <w:rsid w:val="00DE1E9B"/>
    <w:rsid w:val="00DE217B"/>
    <w:rsid w:val="00DE3409"/>
    <w:rsid w:val="00DF39C7"/>
    <w:rsid w:val="00E008B8"/>
    <w:rsid w:val="00E03C0D"/>
    <w:rsid w:val="00E03D45"/>
    <w:rsid w:val="00E048B1"/>
    <w:rsid w:val="00E102ED"/>
    <w:rsid w:val="00E10654"/>
    <w:rsid w:val="00E10B0A"/>
    <w:rsid w:val="00E12E1D"/>
    <w:rsid w:val="00E14628"/>
    <w:rsid w:val="00E1772B"/>
    <w:rsid w:val="00E23DAC"/>
    <w:rsid w:val="00E35363"/>
    <w:rsid w:val="00E35D8D"/>
    <w:rsid w:val="00E50911"/>
    <w:rsid w:val="00E527AD"/>
    <w:rsid w:val="00E55F14"/>
    <w:rsid w:val="00E562C6"/>
    <w:rsid w:val="00E5798C"/>
    <w:rsid w:val="00E64575"/>
    <w:rsid w:val="00E70F9A"/>
    <w:rsid w:val="00E70FC1"/>
    <w:rsid w:val="00E71482"/>
    <w:rsid w:val="00E71B52"/>
    <w:rsid w:val="00E72931"/>
    <w:rsid w:val="00E77265"/>
    <w:rsid w:val="00E80B79"/>
    <w:rsid w:val="00E8641C"/>
    <w:rsid w:val="00E95D49"/>
    <w:rsid w:val="00E97E7D"/>
    <w:rsid w:val="00EB1D2A"/>
    <w:rsid w:val="00EB2DE2"/>
    <w:rsid w:val="00EB4C49"/>
    <w:rsid w:val="00EB71A3"/>
    <w:rsid w:val="00EC0D0A"/>
    <w:rsid w:val="00EC492B"/>
    <w:rsid w:val="00EC5D69"/>
    <w:rsid w:val="00ED1BEF"/>
    <w:rsid w:val="00EE04DD"/>
    <w:rsid w:val="00EE4877"/>
    <w:rsid w:val="00EF379C"/>
    <w:rsid w:val="00EF570F"/>
    <w:rsid w:val="00EF6B35"/>
    <w:rsid w:val="00F16530"/>
    <w:rsid w:val="00F202F5"/>
    <w:rsid w:val="00F21A06"/>
    <w:rsid w:val="00F24E50"/>
    <w:rsid w:val="00F311AB"/>
    <w:rsid w:val="00F3608F"/>
    <w:rsid w:val="00F37D45"/>
    <w:rsid w:val="00F5189C"/>
    <w:rsid w:val="00F56134"/>
    <w:rsid w:val="00F57654"/>
    <w:rsid w:val="00F603CF"/>
    <w:rsid w:val="00F65F0B"/>
    <w:rsid w:val="00F668D0"/>
    <w:rsid w:val="00F66DE8"/>
    <w:rsid w:val="00F70238"/>
    <w:rsid w:val="00F7189C"/>
    <w:rsid w:val="00F72258"/>
    <w:rsid w:val="00F8226D"/>
    <w:rsid w:val="00F82E57"/>
    <w:rsid w:val="00F86E12"/>
    <w:rsid w:val="00F87CEB"/>
    <w:rsid w:val="00F9540F"/>
    <w:rsid w:val="00FA03F5"/>
    <w:rsid w:val="00FA6099"/>
    <w:rsid w:val="00FA7382"/>
    <w:rsid w:val="00FA795A"/>
    <w:rsid w:val="00FB1FCF"/>
    <w:rsid w:val="00FC3135"/>
    <w:rsid w:val="00FC33CB"/>
    <w:rsid w:val="00FC5CEF"/>
    <w:rsid w:val="00FD1491"/>
    <w:rsid w:val="00FD2390"/>
    <w:rsid w:val="00FD57EE"/>
    <w:rsid w:val="00FE3549"/>
    <w:rsid w:val="00FE494E"/>
    <w:rsid w:val="00FE4E44"/>
    <w:rsid w:val="00FE559D"/>
    <w:rsid w:val="00FF18BF"/>
    <w:rsid w:val="00FF38FA"/>
    <w:rsid w:val="00FF421A"/>
    <w:rsid w:val="00FF6046"/>
    <w:rsid w:val="00FF7891"/>
    <w:rsid w:val="02E4E7CB"/>
    <w:rsid w:val="0325B77D"/>
    <w:rsid w:val="0479051A"/>
    <w:rsid w:val="05AD7907"/>
    <w:rsid w:val="0A47EC42"/>
    <w:rsid w:val="0AEFF9B0"/>
    <w:rsid w:val="0DCA3489"/>
    <w:rsid w:val="0E38AA1B"/>
    <w:rsid w:val="0F603F35"/>
    <w:rsid w:val="14F20D18"/>
    <w:rsid w:val="16FE86AD"/>
    <w:rsid w:val="1818EE2E"/>
    <w:rsid w:val="187AA9C6"/>
    <w:rsid w:val="19B7B1EA"/>
    <w:rsid w:val="1A36276F"/>
    <w:rsid w:val="1D5D4CCE"/>
    <w:rsid w:val="1D7C8871"/>
    <w:rsid w:val="20500142"/>
    <w:rsid w:val="216B9CF8"/>
    <w:rsid w:val="24C41A09"/>
    <w:rsid w:val="2578E4E9"/>
    <w:rsid w:val="25879A56"/>
    <w:rsid w:val="27040718"/>
    <w:rsid w:val="27A61EF5"/>
    <w:rsid w:val="283793A8"/>
    <w:rsid w:val="296B3716"/>
    <w:rsid w:val="2A5438BF"/>
    <w:rsid w:val="2E2A34C3"/>
    <w:rsid w:val="2ED84793"/>
    <w:rsid w:val="30223F8F"/>
    <w:rsid w:val="321A6F7C"/>
    <w:rsid w:val="3396FBE0"/>
    <w:rsid w:val="35519B41"/>
    <w:rsid w:val="35B1835A"/>
    <w:rsid w:val="35ECDD91"/>
    <w:rsid w:val="396BBBEC"/>
    <w:rsid w:val="3A5FF46C"/>
    <w:rsid w:val="3C86932C"/>
    <w:rsid w:val="3E729F12"/>
    <w:rsid w:val="3E95C03E"/>
    <w:rsid w:val="3F488B8F"/>
    <w:rsid w:val="41262F93"/>
    <w:rsid w:val="41B9317D"/>
    <w:rsid w:val="42802C51"/>
    <w:rsid w:val="44C45992"/>
    <w:rsid w:val="4653EC01"/>
    <w:rsid w:val="4802BEFF"/>
    <w:rsid w:val="48039868"/>
    <w:rsid w:val="4A18B24D"/>
    <w:rsid w:val="4DC24125"/>
    <w:rsid w:val="4DE52341"/>
    <w:rsid w:val="4F4586FC"/>
    <w:rsid w:val="51BFF450"/>
    <w:rsid w:val="52CD5C59"/>
    <w:rsid w:val="540BBFA5"/>
    <w:rsid w:val="5430BFB6"/>
    <w:rsid w:val="59A9EBC5"/>
    <w:rsid w:val="5A0B9EEF"/>
    <w:rsid w:val="5B6D2696"/>
    <w:rsid w:val="5DAB9D8B"/>
    <w:rsid w:val="5EB8679C"/>
    <w:rsid w:val="5EE23F57"/>
    <w:rsid w:val="603A47B9"/>
    <w:rsid w:val="6069673C"/>
    <w:rsid w:val="6178B231"/>
    <w:rsid w:val="6249B602"/>
    <w:rsid w:val="631684D5"/>
    <w:rsid w:val="6515A662"/>
    <w:rsid w:val="65D2D9D0"/>
    <w:rsid w:val="66A2B683"/>
    <w:rsid w:val="688C2FB5"/>
    <w:rsid w:val="697D1B39"/>
    <w:rsid w:val="6B318BDF"/>
    <w:rsid w:val="6C157ADB"/>
    <w:rsid w:val="6E1CB7A0"/>
    <w:rsid w:val="7148E645"/>
    <w:rsid w:val="760FAED1"/>
    <w:rsid w:val="7B6F06B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7E09E0"/>
  <w15:chartTrackingRefBased/>
  <w15:docId w15:val="{1D4FE9A5-9914-423C-AF20-B1DBA2569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it-IT"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customStyle="1" w:styleId="xmsonormal">
    <w:name w:val="x_msonormal"/>
    <w:basedOn w:val="Normal"/>
    <w:rsid w:val="00AA6599"/>
    <w:rPr>
      <w:rFonts w:ascii="Aptos" w:eastAsiaTheme="minorHAnsi" w:hAnsi="Aptos" w:cs="Aptos"/>
      <w:lang w:eastAsia="en-GB"/>
    </w:rPr>
  </w:style>
  <w:style w:type="paragraph" w:styleId="Revision">
    <w:name w:val="Revision"/>
    <w:hidden/>
    <w:uiPriority w:val="99"/>
    <w:semiHidden/>
    <w:rsid w:val="004F06DF"/>
    <w:rPr>
      <w:rFonts w:ascii="Arial" w:hAnsi="Arial"/>
      <w:sz w:val="24"/>
      <w:szCs w:val="24"/>
      <w:lang w:eastAsia="en-US"/>
    </w:rPr>
  </w:style>
  <w:style w:type="table" w:styleId="TableGrid">
    <w:name w:val="Table Grid"/>
    <w:basedOn w:val="TableNormal"/>
    <w:uiPriority w:val="59"/>
    <w:rsid w:val="001B7E16"/>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EC492B"/>
    <w:pPr>
      <w:ind w:left="720"/>
      <w:contextualSpacing/>
    </w:pPr>
  </w:style>
  <w:style w:type="paragraph" w:styleId="CommentSubject">
    <w:name w:val="annotation subject"/>
    <w:basedOn w:val="CommentText"/>
    <w:next w:val="CommentText"/>
    <w:link w:val="CommentSubjectChar"/>
    <w:uiPriority w:val="99"/>
    <w:semiHidden/>
    <w:unhideWhenUsed/>
    <w:rsid w:val="00F66DE8"/>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F66DE8"/>
    <w:rPr>
      <w:rFonts w:ascii="Arial" w:eastAsia="Calibri" w:hAnsi="Arial"/>
      <w:b/>
      <w:bCs/>
      <w:lang w:eastAsia="en-US"/>
    </w:rPr>
  </w:style>
  <w:style w:type="character" w:customStyle="1" w:styleId="lrzxr">
    <w:name w:val="lrzxr"/>
    <w:rsid w:val="007A4E59"/>
  </w:style>
  <w:style w:type="paragraph" w:customStyle="1" w:styleId="paragraph">
    <w:name w:val="paragraph"/>
    <w:basedOn w:val="Normal"/>
    <w:rsid w:val="006759C3"/>
    <w:pPr>
      <w:spacing w:before="100" w:beforeAutospacing="1" w:after="100" w:afterAutospacing="1"/>
    </w:pPr>
    <w:rPr>
      <w:rFonts w:ascii="Times New Roman" w:hAnsi="Times New Roman"/>
      <w:lang w:val="en-GB" w:eastAsia="en-GB"/>
    </w:rPr>
  </w:style>
  <w:style w:type="character" w:customStyle="1" w:styleId="normaltextrun">
    <w:name w:val="normaltextrun"/>
    <w:basedOn w:val="DefaultParagraphFont"/>
    <w:rsid w:val="006759C3"/>
  </w:style>
  <w:style w:type="character" w:customStyle="1" w:styleId="eop">
    <w:name w:val="eop"/>
    <w:basedOn w:val="DefaultParagraphFont"/>
    <w:rsid w:val="006759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89831600">
      <w:bodyDiv w:val="1"/>
      <w:marLeft w:val="0"/>
      <w:marRight w:val="0"/>
      <w:marTop w:val="0"/>
      <w:marBottom w:val="0"/>
      <w:divBdr>
        <w:top w:val="none" w:sz="0" w:space="0" w:color="auto"/>
        <w:left w:val="none" w:sz="0" w:space="0" w:color="auto"/>
        <w:bottom w:val="none" w:sz="0" w:space="0" w:color="auto"/>
        <w:right w:val="none" w:sz="0" w:space="0" w:color="auto"/>
      </w:divBdr>
    </w:div>
    <w:div w:id="1018888386">
      <w:bodyDiv w:val="1"/>
      <w:marLeft w:val="0"/>
      <w:marRight w:val="0"/>
      <w:marTop w:val="0"/>
      <w:marBottom w:val="0"/>
      <w:divBdr>
        <w:top w:val="none" w:sz="0" w:space="0" w:color="auto"/>
        <w:left w:val="none" w:sz="0" w:space="0" w:color="auto"/>
        <w:bottom w:val="none" w:sz="0" w:space="0" w:color="auto"/>
        <w:right w:val="none" w:sz="0" w:space="0" w:color="auto"/>
      </w:divBdr>
      <w:divsChild>
        <w:div w:id="527646223">
          <w:marLeft w:val="0"/>
          <w:marRight w:val="0"/>
          <w:marTop w:val="0"/>
          <w:marBottom w:val="0"/>
          <w:divBdr>
            <w:top w:val="none" w:sz="0" w:space="0" w:color="auto"/>
            <w:left w:val="none" w:sz="0" w:space="0" w:color="auto"/>
            <w:bottom w:val="none" w:sz="0" w:space="0" w:color="auto"/>
            <w:right w:val="none" w:sz="0" w:space="0" w:color="auto"/>
          </w:divBdr>
        </w:div>
        <w:div w:id="17129996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tatic.weg.net/medias/downloadcenter/hb9/h72/WEG-eXpress-user-manuals-en.pdf" TargetMode="External"/><Relationship Id="rId18" Type="http://schemas.openxmlformats.org/officeDocument/2006/relationships/hyperlink" Target="mailto:marco@stonejunction.co.uk" TargetMode="External"/><Relationship Id="rId26"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settings" Target="settings.xml"/><Relationship Id="rId12" Type="http://schemas.openxmlformats.org/officeDocument/2006/relationships/hyperlink" Target="https://www.weg.net/institutional/IT/it/" TargetMode="External"/><Relationship Id="rId17" Type="http://schemas.openxmlformats.org/officeDocument/2006/relationships/hyperlink" Target="https://www.weg.net/institutional/IT/it/"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weg.net/institutional/MR/en/all-news/all" TargetMode="External"/><Relationship Id="rId20" Type="http://schemas.openxmlformats.org/officeDocument/2006/relationships/hyperlink" Target="http://www.twitter.com/StoneJunctionPR"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www.weg.net/catalog/weg/IT/it/Drives/Variable-Speed-Drives/System-Drives/Variable-Speed-Drive-ADV200/Variable-speed-drive-ADV200/p/MKT_WDC_GLOBAL_PRODUCT_INVERTER_ADV200" TargetMode="External"/><Relationship Id="rId23" Type="http://schemas.openxmlformats.org/officeDocument/2006/relationships/hyperlink" Target="http://www.weg.net/"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www.wechangeminds.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tatic.weg.net/medias/downloadcenter/hf9/hf3/WEG-SoftScope-3-user-manuals-1S9SF3EN-en.pdf" TargetMode="External"/><Relationship Id="rId22" Type="http://schemas.openxmlformats.org/officeDocument/2006/relationships/hyperlink" Target="https://www.linkedin.com/company/stone-junction-ltd" TargetMode="External"/><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8768C6A7-E692-4BD1-ADCE-44A7761B23FE}">
  <ds:schemaRefs>
    <ds:schemaRef ds:uri="http://schemas.openxmlformats.org/officeDocument/2006/bibliography"/>
  </ds:schemaRefs>
</ds:datastoreItem>
</file>

<file path=customXml/itemProps3.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705</Words>
  <Characters>5573</Characters>
  <Application>Microsoft Office Word</Application>
  <DocSecurity>0</DocSecurity>
  <Lines>46</Lines>
  <Paragraphs>12</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 Giudici</dc:creator>
  <cp:keywords>, docId:73BE4FB515478417A44D90BF971B77E2</cp:keywords>
  <cp:lastModifiedBy>Marco Giudici</cp:lastModifiedBy>
  <cp:revision>8</cp:revision>
  <cp:lastPrinted>2013-11-28T21:43:00Z</cp:lastPrinted>
  <dcterms:created xsi:type="dcterms:W3CDTF">2024-05-24T16:28:00Z</dcterms:created>
  <dcterms:modified xsi:type="dcterms:W3CDTF">2024-07-09T07:24:00Z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lcf76f155ced4ddcb4097134ff3c332f">
    <vt:lpwstr/>
  </property>
  <property fmtid="{D5CDD505-2E9C-101B-9397-08002B2CF9AE}" pid="4" name="MediaServiceImageTags">
    <vt:lpwstr/>
  </property>
  <property fmtid="{D5CDD505-2E9C-101B-9397-08002B2CF9AE}" pid="5" name="TaxCatchAll">
    <vt:lpwstr/>
  </property>
</Properties>
</file>