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2DCB3A" w14:textId="02FB2E0D" w:rsidR="00B86E1F" w:rsidRPr="00A81701" w:rsidRDefault="00C159E5" w:rsidP="005076D1">
      <w:pPr>
        <w:pStyle w:val="BodyCopy"/>
        <w:jc w:val="left"/>
        <w:rPr>
          <w:rFonts w:eastAsia="MS Mincho" w:cs="Arial"/>
        </w:rPr>
      </w:pPr>
      <w:r w:rsidRPr="00A81701">
        <w:rPr>
          <w:rFonts w:eastAsia="MS Mincho" w:cs="Arial"/>
          <w:noProof/>
          <w:lang w:val="pl"/>
        </w:rPr>
        <w:drawing>
          <wp:inline distT="0" distB="0" distL="0" distR="0" wp14:anchorId="4D0AD97E" wp14:editId="3446829A">
            <wp:extent cx="1676400" cy="1676400"/>
            <wp:effectExtent l="0" t="0" r="0" b="0"/>
            <wp:docPr id="3499160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916065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3366" cy="1683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DCB3B" w14:textId="77777777" w:rsidR="00FA03F5" w:rsidRPr="00A81701" w:rsidRDefault="00FA03F5" w:rsidP="006154AA">
      <w:pPr>
        <w:pStyle w:val="Heading1"/>
        <w:spacing w:line="360" w:lineRule="auto"/>
        <w:rPr>
          <w:rFonts w:ascii="Arial" w:hAnsi="Arial" w:cs="Arial"/>
          <w:sz w:val="24"/>
          <w:szCs w:val="24"/>
        </w:rPr>
      </w:pPr>
    </w:p>
    <w:p w14:paraId="7B44213D" w14:textId="4FED2108" w:rsidR="00C97F96" w:rsidRPr="00A81701" w:rsidRDefault="00C97F96" w:rsidP="000F78F9">
      <w:pPr>
        <w:spacing w:line="480" w:lineRule="auto"/>
        <w:jc w:val="center"/>
        <w:rPr>
          <w:rFonts w:cs="Arial"/>
          <w:b/>
          <w:sz w:val="32"/>
          <w:lang w:val="pl-PL"/>
        </w:rPr>
      </w:pPr>
      <w:r w:rsidRPr="00A81701">
        <w:rPr>
          <w:rFonts w:cs="Arial"/>
          <w:b/>
          <w:bCs/>
          <w:sz w:val="32"/>
          <w:lang w:val="pl"/>
        </w:rPr>
        <w:t xml:space="preserve">Nowe centrum modyfikacji silników WEG pozwala firmie lepiej wspierać klientów w Polsce </w:t>
      </w:r>
    </w:p>
    <w:p w14:paraId="5D2DCB3D" w14:textId="473C9C47" w:rsidR="000F78F9" w:rsidRPr="00A81701" w:rsidRDefault="00C159E5" w:rsidP="000F78F9">
      <w:pPr>
        <w:spacing w:line="480" w:lineRule="auto"/>
        <w:jc w:val="center"/>
        <w:rPr>
          <w:rFonts w:cs="Arial"/>
          <w:b/>
          <w:lang w:val="pl-PL"/>
        </w:rPr>
      </w:pPr>
      <w:r w:rsidRPr="00A81701">
        <w:rPr>
          <w:rFonts w:cs="Arial"/>
          <w:b/>
          <w:bCs/>
          <w:lang w:val="pl"/>
        </w:rPr>
        <w:t>~ Nowe centrum modyfikacji silników umożliwi WEG obsługę większej liczby klientów w szerszym zakresie branż ~</w:t>
      </w:r>
    </w:p>
    <w:p w14:paraId="5D2DCB3E" w14:textId="77777777" w:rsidR="000F78F9" w:rsidRPr="00A81701" w:rsidRDefault="000F78F9" w:rsidP="000F78F9">
      <w:pPr>
        <w:spacing w:line="480" w:lineRule="auto"/>
        <w:jc w:val="both"/>
        <w:rPr>
          <w:b/>
          <w:lang w:val="pl-PL"/>
        </w:rPr>
      </w:pPr>
    </w:p>
    <w:p w14:paraId="4970E18F" w14:textId="5BFE0F8D" w:rsidR="007D2173" w:rsidRPr="00A81701" w:rsidRDefault="00C159E5" w:rsidP="2A979809">
      <w:pPr>
        <w:spacing w:line="480" w:lineRule="auto"/>
        <w:jc w:val="both"/>
        <w:rPr>
          <w:b/>
          <w:bCs/>
          <w:lang w:val="pl-PL"/>
        </w:rPr>
      </w:pPr>
      <w:r w:rsidRPr="00A81701">
        <w:rPr>
          <w:b/>
          <w:bCs/>
          <w:lang w:val="pl"/>
        </w:rPr>
        <w:t xml:space="preserve">WEG, </w:t>
      </w:r>
      <w:hyperlink r:id="rId12" w:history="1">
        <w:r w:rsidRPr="00A81701">
          <w:rPr>
            <w:rStyle w:val="Hyperlink"/>
            <w:b/>
            <w:bCs/>
            <w:lang w:val="pl"/>
          </w:rPr>
          <w:t>czołowy producent silników, napędów i przekładni</w:t>
        </w:r>
      </w:hyperlink>
      <w:r w:rsidRPr="00A81701">
        <w:rPr>
          <w:b/>
          <w:bCs/>
          <w:lang w:val="pl"/>
        </w:rPr>
        <w:t xml:space="preserve">, rozbudowuje swoje możliwości w zakresie </w:t>
      </w:r>
      <w:r w:rsidR="00F36FF1" w:rsidRPr="00A81701">
        <w:rPr>
          <w:b/>
          <w:bCs/>
          <w:lang w:val="pl"/>
        </w:rPr>
        <w:t>adaptacji</w:t>
      </w:r>
      <w:r w:rsidRPr="00A81701">
        <w:rPr>
          <w:b/>
          <w:bCs/>
          <w:lang w:val="pl"/>
        </w:rPr>
        <w:t xml:space="preserve"> produktów do potrzeb klientów w Polsce, aby umożliwić lokalnym firmom modyfikację silników elektrycznych do różnych zastosowań. </w:t>
      </w:r>
      <w:r w:rsidR="00720180" w:rsidRPr="00A81701">
        <w:rPr>
          <w:b/>
          <w:bCs/>
          <w:lang w:val="pl"/>
        </w:rPr>
        <w:t>Dzięki nowemu obiektowi</w:t>
      </w:r>
      <w:r w:rsidRPr="00A81701">
        <w:rPr>
          <w:b/>
          <w:bCs/>
          <w:lang w:val="pl"/>
        </w:rPr>
        <w:t xml:space="preserve"> </w:t>
      </w:r>
      <w:r w:rsidR="00640253" w:rsidRPr="00A81701">
        <w:rPr>
          <w:b/>
          <w:bCs/>
          <w:lang w:val="pl"/>
        </w:rPr>
        <w:t>specjaliści</w:t>
      </w:r>
      <w:r w:rsidRPr="00A81701">
        <w:rPr>
          <w:b/>
          <w:bCs/>
          <w:lang w:val="pl"/>
        </w:rPr>
        <w:t xml:space="preserve"> WEG </w:t>
      </w:r>
      <w:r w:rsidR="00640253" w:rsidRPr="00A81701">
        <w:rPr>
          <w:b/>
          <w:bCs/>
          <w:lang w:val="pl"/>
        </w:rPr>
        <w:t xml:space="preserve">mogą </w:t>
      </w:r>
      <w:r w:rsidRPr="00A81701">
        <w:rPr>
          <w:b/>
          <w:bCs/>
          <w:lang w:val="pl"/>
        </w:rPr>
        <w:t xml:space="preserve">w bardziej elastyczny sposób dostosowywać produkty do specyfikacji klientów w wielu branżach i zastosowaniach. </w:t>
      </w:r>
    </w:p>
    <w:p w14:paraId="6C25C835" w14:textId="77777777" w:rsidR="007D2173" w:rsidRPr="00A81701" w:rsidRDefault="007D2173" w:rsidP="00BE7F64">
      <w:pPr>
        <w:spacing w:line="480" w:lineRule="auto"/>
        <w:jc w:val="both"/>
        <w:rPr>
          <w:b/>
          <w:szCs w:val="20"/>
          <w:lang w:val="pl-PL"/>
        </w:rPr>
      </w:pPr>
    </w:p>
    <w:p w14:paraId="138B37CE" w14:textId="67C111FE" w:rsidR="007A3B1F" w:rsidRPr="00A81701" w:rsidRDefault="0DEE2593" w:rsidP="007A3B1F">
      <w:pPr>
        <w:spacing w:line="480" w:lineRule="auto"/>
        <w:jc w:val="both"/>
        <w:rPr>
          <w:lang w:val="pl-PL"/>
        </w:rPr>
      </w:pPr>
      <w:r w:rsidRPr="00A81701">
        <w:rPr>
          <w:lang w:val="pl"/>
        </w:rPr>
        <w:t>Nowa inwestycja umożliwi firmie WEG wyposażenie silników w termistory o dodatnim współczynniku temperaturowym (PTC) lub rezystancyjne czujniki temperatury (PT100) w celu lepszej ochrony w wymagających środowiskach. Jedne i drugie automatycznie odłączają silniki w przypadku przeciążenia, dużych wahań napięcia lub asymetrii faz.</w:t>
      </w:r>
    </w:p>
    <w:p w14:paraId="5B71B375" w14:textId="77777777" w:rsidR="007A3B1F" w:rsidRPr="00A81701" w:rsidRDefault="007A3B1F" w:rsidP="00671140">
      <w:pPr>
        <w:spacing w:line="480" w:lineRule="auto"/>
        <w:jc w:val="both"/>
        <w:rPr>
          <w:bCs/>
          <w:szCs w:val="20"/>
          <w:lang w:val="pl-PL"/>
        </w:rPr>
      </w:pPr>
    </w:p>
    <w:p w14:paraId="5CCED1F4" w14:textId="13C6AB23" w:rsidR="00AA16FF" w:rsidRPr="00A81701" w:rsidRDefault="00C159E5" w:rsidP="00F93A0B">
      <w:pPr>
        <w:spacing w:line="480" w:lineRule="auto"/>
        <w:jc w:val="both"/>
        <w:rPr>
          <w:lang w:val="pl-PL"/>
        </w:rPr>
      </w:pPr>
      <w:r w:rsidRPr="00A81701">
        <w:rPr>
          <w:lang w:val="pl"/>
        </w:rPr>
        <w:t xml:space="preserve">Utrzymanie kondensacji wody na minimalnym poziomie ma kluczowe znaczenie dla silników pracujących w środowiskach o wysokiej wilgotności. Centrum modyfikacji silników umożliwia teraz firmie WEG montaż grzejników w jednostkach napędowych, aby zapobiegać kondensacji wody i utrzymać rezystancję izolacji uzwojenia na akceptowalnym poziomie, co wydłuża zarazem żywotność silnika elektrycznego. </w:t>
      </w:r>
    </w:p>
    <w:p w14:paraId="40AF2FC8" w14:textId="77777777" w:rsidR="00F93A0B" w:rsidRPr="00A81701" w:rsidRDefault="00F93A0B" w:rsidP="00BE7F64">
      <w:pPr>
        <w:spacing w:line="480" w:lineRule="auto"/>
        <w:jc w:val="both"/>
        <w:rPr>
          <w:bCs/>
          <w:szCs w:val="20"/>
          <w:lang w:val="pl-PL"/>
        </w:rPr>
      </w:pPr>
    </w:p>
    <w:p w14:paraId="36F480C7" w14:textId="2B4DEAAB" w:rsidR="00BE7F64" w:rsidRPr="00A81701" w:rsidRDefault="00C159E5" w:rsidP="006C78EC">
      <w:pPr>
        <w:spacing w:line="480" w:lineRule="auto"/>
        <w:jc w:val="both"/>
        <w:rPr>
          <w:bCs/>
          <w:szCs w:val="20"/>
          <w:lang w:val="pl-PL"/>
        </w:rPr>
      </w:pPr>
      <w:r w:rsidRPr="00A81701">
        <w:rPr>
          <w:szCs w:val="20"/>
          <w:lang w:val="pl"/>
        </w:rPr>
        <w:t xml:space="preserve">W przypadku silników z ramą w rozmiarze 160 lub mniejszym dostępna będzie także opcja dodania stóp montażowych. Doskonale sprawdzają się one w ciężkich zastosowaniach, w których podstawa jest poddawana znacznemu naciskowi mechanicznemu. Innowacyjna konstrukcja WEG </w:t>
      </w:r>
      <w:r w:rsidR="00E21CAC" w:rsidRPr="00A81701">
        <w:rPr>
          <w:szCs w:val="20"/>
          <w:lang w:val="pl"/>
        </w:rPr>
        <w:t>obejmuje</w:t>
      </w:r>
      <w:r w:rsidRPr="00A81701">
        <w:rPr>
          <w:szCs w:val="20"/>
          <w:lang w:val="pl"/>
        </w:rPr>
        <w:t xml:space="preserve"> zintegrowane boki przednich i tylnych stóp, co zapewnia </w:t>
      </w:r>
      <w:r w:rsidR="00063B2C" w:rsidRPr="00A81701">
        <w:rPr>
          <w:szCs w:val="20"/>
          <w:lang w:val="pl"/>
        </w:rPr>
        <w:t>wysoką</w:t>
      </w:r>
      <w:r w:rsidRPr="00A81701">
        <w:rPr>
          <w:szCs w:val="20"/>
          <w:lang w:val="pl"/>
        </w:rPr>
        <w:t xml:space="preserve"> sztywność mechaniczną. </w:t>
      </w:r>
    </w:p>
    <w:p w14:paraId="362998B6" w14:textId="77777777" w:rsidR="006451BE" w:rsidRPr="00A81701" w:rsidRDefault="006451BE" w:rsidP="006C78EC">
      <w:pPr>
        <w:spacing w:line="480" w:lineRule="auto"/>
        <w:jc w:val="both"/>
        <w:rPr>
          <w:bCs/>
          <w:szCs w:val="20"/>
          <w:lang w:val="pl-PL"/>
        </w:rPr>
      </w:pPr>
    </w:p>
    <w:p w14:paraId="3779B6D8" w14:textId="4A1DDC3C" w:rsidR="00301B57" w:rsidRPr="00A81701" w:rsidRDefault="00C159E5" w:rsidP="1B38A66C">
      <w:pPr>
        <w:spacing w:line="480" w:lineRule="auto"/>
        <w:jc w:val="both"/>
        <w:rPr>
          <w:color w:val="000000"/>
          <w:lang w:val="pl-PL"/>
        </w:rPr>
      </w:pPr>
      <w:r w:rsidRPr="00A81701">
        <w:rPr>
          <w:lang w:val="pl"/>
        </w:rPr>
        <w:t>„Chcemy maksymalnie pomagać obecnym i nowym klientom wykorzystywać nasze wydajne, niezawodne i bezpieczne silniki i napędy w szerszym zakresie zastosowań” – komentuje Kamil Rygiel</w:t>
      </w:r>
      <w:r w:rsidRPr="00A81701">
        <w:rPr>
          <w:color w:val="000000" w:themeColor="text1"/>
          <w:lang w:val="pl"/>
        </w:rPr>
        <w:t>, kierownik ds. sprzedaży w WEG Polska. „Dzięki naszemu nowemu centrum modyfikacji silników jesteśmy w stanie lepiej adaptować produkty do konkretnych potrzeb naszych klientów”.</w:t>
      </w:r>
    </w:p>
    <w:p w14:paraId="4D03DDBC" w14:textId="77777777" w:rsidR="004C038E" w:rsidRPr="00A81701" w:rsidRDefault="004C038E" w:rsidP="006C78EC">
      <w:pPr>
        <w:spacing w:line="480" w:lineRule="auto"/>
        <w:jc w:val="both"/>
        <w:rPr>
          <w:bCs/>
          <w:szCs w:val="20"/>
          <w:lang w:val="pl-PL"/>
        </w:rPr>
      </w:pPr>
    </w:p>
    <w:p w14:paraId="762C94A2" w14:textId="1005AA04" w:rsidR="00AC3691" w:rsidRPr="00A81701" w:rsidRDefault="001545E2" w:rsidP="00AC3691">
      <w:pPr>
        <w:spacing w:line="480" w:lineRule="auto"/>
        <w:jc w:val="both"/>
        <w:rPr>
          <w:lang w:val="pl-PL"/>
        </w:rPr>
      </w:pPr>
      <w:r w:rsidRPr="00A81701">
        <w:rPr>
          <w:lang w:val="pl"/>
        </w:rPr>
        <w:t xml:space="preserve">Klienci mogą również skorzystać z możliwości montażu zadaszenia – niezbędnego w przypadku silników pracujących na zewnątrz lub w pozycji pionowej. Wymagają one dodatkowej ochrony przed uderzeniami i zanieczyszczeniami. Silniki zainstalowane </w:t>
      </w:r>
      <w:r w:rsidRPr="00A81701">
        <w:rPr>
          <w:lang w:val="pl"/>
        </w:rPr>
        <w:lastRenderedPageBreak/>
        <w:t xml:space="preserve">pionowo, z wałem skierowanym w dół, </w:t>
      </w:r>
      <w:r w:rsidR="00043F64" w:rsidRPr="00A81701">
        <w:rPr>
          <w:lang w:val="pl"/>
        </w:rPr>
        <w:t>muszą być wyposażone w </w:t>
      </w:r>
      <w:r w:rsidRPr="00A81701">
        <w:rPr>
          <w:lang w:val="pl"/>
        </w:rPr>
        <w:t>osłon</w:t>
      </w:r>
      <w:r w:rsidR="00043F64" w:rsidRPr="00A81701">
        <w:rPr>
          <w:lang w:val="pl"/>
        </w:rPr>
        <w:t>ę</w:t>
      </w:r>
      <w:r w:rsidRPr="00A81701">
        <w:rPr>
          <w:lang w:val="pl"/>
        </w:rPr>
        <w:t xml:space="preserve"> spełniając</w:t>
      </w:r>
      <w:r w:rsidR="00043F64" w:rsidRPr="00A81701">
        <w:rPr>
          <w:lang w:val="pl"/>
        </w:rPr>
        <w:t>ą</w:t>
      </w:r>
      <w:r w:rsidRPr="00A81701">
        <w:rPr>
          <w:lang w:val="pl"/>
        </w:rPr>
        <w:t xml:space="preserve"> wymagania dotyczące udarności normy IEC 60079-0.</w:t>
      </w:r>
    </w:p>
    <w:p w14:paraId="2B266248" w14:textId="77777777" w:rsidR="006A7694" w:rsidRPr="00A81701" w:rsidRDefault="006A7694" w:rsidP="00BE7F64">
      <w:pPr>
        <w:spacing w:line="480" w:lineRule="auto"/>
        <w:jc w:val="both"/>
        <w:rPr>
          <w:bCs/>
          <w:szCs w:val="20"/>
          <w:lang w:val="pl-PL"/>
        </w:rPr>
      </w:pPr>
    </w:p>
    <w:p w14:paraId="6A6B31B7" w14:textId="760CEFA7" w:rsidR="001A74B6" w:rsidRPr="00A81701" w:rsidRDefault="00C159E5" w:rsidP="001A74B6">
      <w:pPr>
        <w:spacing w:line="480" w:lineRule="auto"/>
        <w:jc w:val="both"/>
        <w:rPr>
          <w:lang w:val="pl-PL"/>
        </w:rPr>
      </w:pPr>
      <w:r w:rsidRPr="00A81701">
        <w:rPr>
          <w:lang w:val="pl"/>
        </w:rPr>
        <w:t>Centrum modyfikacji silników umożliwia również klientom dodanie izolowanych łożysk i osłon końcowych. W przypadku dużych silników lub maszyn z napędem o zmiennej częstotliwości w łożyskach mogą występować prądy indukowane przez wał. Izolowane łożyska zapobiegają temu poprzez zwarcie wału i ramy w drugim łożysku, co przekłada się na dłuższą eksploatację silników.</w:t>
      </w:r>
    </w:p>
    <w:p w14:paraId="4426F81C" w14:textId="709A9E9E" w:rsidR="2A979809" w:rsidRPr="00A81701" w:rsidRDefault="2A979809" w:rsidP="2A979809">
      <w:pPr>
        <w:spacing w:line="480" w:lineRule="auto"/>
        <w:jc w:val="both"/>
        <w:rPr>
          <w:lang w:val="pl-PL"/>
        </w:rPr>
      </w:pPr>
    </w:p>
    <w:p w14:paraId="75A77A08" w14:textId="729F8DDB" w:rsidR="009123EF" w:rsidRPr="00A81701" w:rsidRDefault="00C159E5" w:rsidP="003D1402">
      <w:pPr>
        <w:spacing w:line="480" w:lineRule="auto"/>
        <w:jc w:val="both"/>
        <w:rPr>
          <w:lang w:val="pl-PL"/>
        </w:rPr>
      </w:pPr>
      <w:r w:rsidRPr="00A81701">
        <w:rPr>
          <w:lang w:val="pl"/>
        </w:rPr>
        <w:t xml:space="preserve">Unikalna konstrukcja osłony końcowej napędu WEG pomaga wydłużyć odstępy między smarowaniem dzięki mniejszym wzrostom temperatury łożyska. Ponadto, żeberka na osłonie końcowej pomagają dodatkowo obniżyć temperaturę łożyska. </w:t>
      </w:r>
    </w:p>
    <w:p w14:paraId="471DB4EA" w14:textId="77777777" w:rsidR="00CE7C79" w:rsidRPr="00A81701" w:rsidRDefault="00CE7C79" w:rsidP="009123EF">
      <w:pPr>
        <w:spacing w:line="480" w:lineRule="auto"/>
        <w:jc w:val="both"/>
        <w:rPr>
          <w:bCs/>
          <w:szCs w:val="20"/>
          <w:lang w:val="pl-PL"/>
        </w:rPr>
      </w:pPr>
    </w:p>
    <w:p w14:paraId="26C460CF" w14:textId="3A0D224D" w:rsidR="00CE7C79" w:rsidRPr="00A81701" w:rsidRDefault="00C159E5" w:rsidP="009123EF">
      <w:pPr>
        <w:spacing w:line="480" w:lineRule="auto"/>
        <w:jc w:val="both"/>
        <w:rPr>
          <w:bCs/>
          <w:szCs w:val="20"/>
          <w:lang w:val="pl-PL"/>
        </w:rPr>
      </w:pPr>
      <w:r w:rsidRPr="00A81701">
        <w:rPr>
          <w:szCs w:val="20"/>
          <w:lang w:val="pl"/>
        </w:rPr>
        <w:t>W nowym centrum modyfikacji silników dostępne są także inne akcesoria i usługi, takie jak drukowanie i montaż tabliczek znamionowych oraz kołnierzy montażowych/demontażowych (B5 i B14).</w:t>
      </w:r>
    </w:p>
    <w:p w14:paraId="0BDC7471" w14:textId="77777777" w:rsidR="00A27A98" w:rsidRPr="00A81701" w:rsidRDefault="00A27A98" w:rsidP="009123EF">
      <w:pPr>
        <w:spacing w:line="480" w:lineRule="auto"/>
        <w:jc w:val="both"/>
        <w:rPr>
          <w:bCs/>
          <w:szCs w:val="20"/>
          <w:lang w:val="pl-PL"/>
        </w:rPr>
      </w:pPr>
    </w:p>
    <w:p w14:paraId="4B24D552" w14:textId="3450FA0E" w:rsidR="00A27A98" w:rsidRPr="00A81701" w:rsidRDefault="00C159E5" w:rsidP="009123EF">
      <w:pPr>
        <w:spacing w:line="480" w:lineRule="auto"/>
        <w:jc w:val="both"/>
        <w:rPr>
          <w:bCs/>
          <w:i/>
          <w:iCs/>
          <w:szCs w:val="20"/>
          <w:lang w:val="pl-PL"/>
        </w:rPr>
      </w:pPr>
      <w:r w:rsidRPr="00A81701">
        <w:rPr>
          <w:i/>
          <w:iCs/>
          <w:szCs w:val="20"/>
          <w:lang w:val="pl"/>
        </w:rPr>
        <w:t xml:space="preserve">Więcej informacji na temat produktów i usług WEG znajdziesz na stronie </w:t>
      </w:r>
      <w:hyperlink r:id="rId13" w:history="1">
        <w:r w:rsidRPr="00A81701">
          <w:rPr>
            <w:rStyle w:val="Hyperlink"/>
            <w:i/>
            <w:iCs/>
            <w:szCs w:val="20"/>
            <w:lang w:val="pl"/>
          </w:rPr>
          <w:t>https://www.weg.net/institutional/PL/en/</w:t>
        </w:r>
      </w:hyperlink>
      <w:r w:rsidRPr="00A81701">
        <w:rPr>
          <w:i/>
          <w:iCs/>
          <w:szCs w:val="20"/>
          <w:lang w:val="pl"/>
        </w:rPr>
        <w:t xml:space="preserve">. </w:t>
      </w:r>
    </w:p>
    <w:sectPr w:rsidR="00A27A98" w:rsidRPr="00A81701" w:rsidSect="0083133E">
      <w:headerReference w:type="first" r:id="rId14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E4C90B" w14:textId="77777777" w:rsidR="007B42D6" w:rsidRDefault="007B42D6">
      <w:r>
        <w:separator/>
      </w:r>
    </w:p>
  </w:endnote>
  <w:endnote w:type="continuationSeparator" w:id="0">
    <w:p w14:paraId="0D7B71B0" w14:textId="77777777" w:rsidR="007B42D6" w:rsidRDefault="007B42D6">
      <w:r>
        <w:continuationSeparator/>
      </w:r>
    </w:p>
  </w:endnote>
  <w:endnote w:type="continuationNotice" w:id="1">
    <w:p w14:paraId="4C4B5640" w14:textId="77777777" w:rsidR="007B42D6" w:rsidRDefault="007B42D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E5CF07" w14:textId="77777777" w:rsidR="007B42D6" w:rsidRDefault="007B42D6">
      <w:r>
        <w:separator/>
      </w:r>
    </w:p>
  </w:footnote>
  <w:footnote w:type="continuationSeparator" w:id="0">
    <w:p w14:paraId="57E16FFE" w14:textId="77777777" w:rsidR="007B42D6" w:rsidRDefault="007B42D6">
      <w:r>
        <w:continuationSeparator/>
      </w:r>
    </w:p>
  </w:footnote>
  <w:footnote w:type="continuationNotice" w:id="1">
    <w:p w14:paraId="4C590688" w14:textId="77777777" w:rsidR="007B42D6" w:rsidRDefault="007B42D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2DCB72" w14:textId="77777777" w:rsidR="00C0175F" w:rsidRDefault="00C0175F" w:rsidP="006D0EBA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9B13D8"/>
    <w:multiLevelType w:val="multilevel"/>
    <w:tmpl w:val="E3446938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652568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6FD"/>
    <w:rsid w:val="000000E1"/>
    <w:rsid w:val="00006AD7"/>
    <w:rsid w:val="00012707"/>
    <w:rsid w:val="000148C0"/>
    <w:rsid w:val="00017F63"/>
    <w:rsid w:val="000245BC"/>
    <w:rsid w:val="00027D32"/>
    <w:rsid w:val="00043F64"/>
    <w:rsid w:val="00045BF8"/>
    <w:rsid w:val="0005012E"/>
    <w:rsid w:val="000574E6"/>
    <w:rsid w:val="00063B2C"/>
    <w:rsid w:val="00071E70"/>
    <w:rsid w:val="000A1080"/>
    <w:rsid w:val="000A375E"/>
    <w:rsid w:val="000A3A8F"/>
    <w:rsid w:val="000A43F4"/>
    <w:rsid w:val="000B13AA"/>
    <w:rsid w:val="000B7E0B"/>
    <w:rsid w:val="000C2851"/>
    <w:rsid w:val="000C51CF"/>
    <w:rsid w:val="000D6C36"/>
    <w:rsid w:val="000E4E2F"/>
    <w:rsid w:val="000F02E1"/>
    <w:rsid w:val="000F2A3B"/>
    <w:rsid w:val="000F78F9"/>
    <w:rsid w:val="001029B9"/>
    <w:rsid w:val="0010339A"/>
    <w:rsid w:val="0010644A"/>
    <w:rsid w:val="00110D90"/>
    <w:rsid w:val="0011212F"/>
    <w:rsid w:val="00114C3D"/>
    <w:rsid w:val="001219CB"/>
    <w:rsid w:val="001223AE"/>
    <w:rsid w:val="0014539C"/>
    <w:rsid w:val="001545E2"/>
    <w:rsid w:val="00155C9B"/>
    <w:rsid w:val="00162321"/>
    <w:rsid w:val="00165FE6"/>
    <w:rsid w:val="001749B1"/>
    <w:rsid w:val="00196097"/>
    <w:rsid w:val="00197357"/>
    <w:rsid w:val="001A74B6"/>
    <w:rsid w:val="001B0DD1"/>
    <w:rsid w:val="001B2D8F"/>
    <w:rsid w:val="001C062A"/>
    <w:rsid w:val="001C4B73"/>
    <w:rsid w:val="001D6804"/>
    <w:rsid w:val="001E3614"/>
    <w:rsid w:val="0021049B"/>
    <w:rsid w:val="002413A2"/>
    <w:rsid w:val="00251E9B"/>
    <w:rsid w:val="0026436A"/>
    <w:rsid w:val="002645D5"/>
    <w:rsid w:val="002729EE"/>
    <w:rsid w:val="00273BED"/>
    <w:rsid w:val="0029094D"/>
    <w:rsid w:val="002A1459"/>
    <w:rsid w:val="002A4040"/>
    <w:rsid w:val="002B2F32"/>
    <w:rsid w:val="002B4573"/>
    <w:rsid w:val="002B5A47"/>
    <w:rsid w:val="002E290E"/>
    <w:rsid w:val="002E58A3"/>
    <w:rsid w:val="002F51A5"/>
    <w:rsid w:val="00301B57"/>
    <w:rsid w:val="0030281F"/>
    <w:rsid w:val="00302AA3"/>
    <w:rsid w:val="00303AC8"/>
    <w:rsid w:val="00305214"/>
    <w:rsid w:val="00311DE0"/>
    <w:rsid w:val="00334F58"/>
    <w:rsid w:val="003377BF"/>
    <w:rsid w:val="00344857"/>
    <w:rsid w:val="00351818"/>
    <w:rsid w:val="0035202B"/>
    <w:rsid w:val="003646FD"/>
    <w:rsid w:val="003708FC"/>
    <w:rsid w:val="0037780A"/>
    <w:rsid w:val="00382C38"/>
    <w:rsid w:val="00387BB5"/>
    <w:rsid w:val="00390372"/>
    <w:rsid w:val="00396D46"/>
    <w:rsid w:val="003A7BBA"/>
    <w:rsid w:val="003D1402"/>
    <w:rsid w:val="003D1987"/>
    <w:rsid w:val="003E5474"/>
    <w:rsid w:val="003F5BFF"/>
    <w:rsid w:val="0040204C"/>
    <w:rsid w:val="004046B9"/>
    <w:rsid w:val="0041481A"/>
    <w:rsid w:val="00420D8C"/>
    <w:rsid w:val="004225DF"/>
    <w:rsid w:val="0042474F"/>
    <w:rsid w:val="00432156"/>
    <w:rsid w:val="00433BAD"/>
    <w:rsid w:val="004414EA"/>
    <w:rsid w:val="00442333"/>
    <w:rsid w:val="004433B3"/>
    <w:rsid w:val="004609F0"/>
    <w:rsid w:val="00463485"/>
    <w:rsid w:val="00472D2E"/>
    <w:rsid w:val="004852FA"/>
    <w:rsid w:val="00486B18"/>
    <w:rsid w:val="00490835"/>
    <w:rsid w:val="00492E4F"/>
    <w:rsid w:val="004948DB"/>
    <w:rsid w:val="004A2AA0"/>
    <w:rsid w:val="004B035B"/>
    <w:rsid w:val="004C038E"/>
    <w:rsid w:val="004C10F6"/>
    <w:rsid w:val="004D1123"/>
    <w:rsid w:val="004D5AB9"/>
    <w:rsid w:val="004D63CC"/>
    <w:rsid w:val="004E7F86"/>
    <w:rsid w:val="00500E9F"/>
    <w:rsid w:val="00501DB0"/>
    <w:rsid w:val="005076D1"/>
    <w:rsid w:val="00522573"/>
    <w:rsid w:val="00522FD0"/>
    <w:rsid w:val="00524B55"/>
    <w:rsid w:val="00537027"/>
    <w:rsid w:val="0054000E"/>
    <w:rsid w:val="00541A35"/>
    <w:rsid w:val="00551987"/>
    <w:rsid w:val="00560B3A"/>
    <w:rsid w:val="00571D38"/>
    <w:rsid w:val="00575480"/>
    <w:rsid w:val="00580101"/>
    <w:rsid w:val="0058037A"/>
    <w:rsid w:val="005818D9"/>
    <w:rsid w:val="00585B65"/>
    <w:rsid w:val="00585F84"/>
    <w:rsid w:val="0058625A"/>
    <w:rsid w:val="00586479"/>
    <w:rsid w:val="00594A2B"/>
    <w:rsid w:val="005973B5"/>
    <w:rsid w:val="005C3A2D"/>
    <w:rsid w:val="005C3DF8"/>
    <w:rsid w:val="005C52E3"/>
    <w:rsid w:val="005C72BE"/>
    <w:rsid w:val="005F0A68"/>
    <w:rsid w:val="006060B2"/>
    <w:rsid w:val="0061053B"/>
    <w:rsid w:val="006132A4"/>
    <w:rsid w:val="006154AA"/>
    <w:rsid w:val="00624206"/>
    <w:rsid w:val="006303A6"/>
    <w:rsid w:val="00631967"/>
    <w:rsid w:val="006320A8"/>
    <w:rsid w:val="006379BB"/>
    <w:rsid w:val="00640253"/>
    <w:rsid w:val="0064285E"/>
    <w:rsid w:val="006451BE"/>
    <w:rsid w:val="006473A7"/>
    <w:rsid w:val="00651F86"/>
    <w:rsid w:val="00667BA9"/>
    <w:rsid w:val="00671140"/>
    <w:rsid w:val="006727C6"/>
    <w:rsid w:val="00672B23"/>
    <w:rsid w:val="0067634E"/>
    <w:rsid w:val="00685357"/>
    <w:rsid w:val="00685A84"/>
    <w:rsid w:val="00687C41"/>
    <w:rsid w:val="00692710"/>
    <w:rsid w:val="006A1D50"/>
    <w:rsid w:val="006A7694"/>
    <w:rsid w:val="006B0154"/>
    <w:rsid w:val="006B7A4C"/>
    <w:rsid w:val="006C5423"/>
    <w:rsid w:val="006C78EC"/>
    <w:rsid w:val="006D0EBA"/>
    <w:rsid w:val="006D4F7C"/>
    <w:rsid w:val="006D7A24"/>
    <w:rsid w:val="006F4E57"/>
    <w:rsid w:val="00704949"/>
    <w:rsid w:val="007200E0"/>
    <w:rsid w:val="00720180"/>
    <w:rsid w:val="00726E08"/>
    <w:rsid w:val="00737F3E"/>
    <w:rsid w:val="0076115E"/>
    <w:rsid w:val="00761182"/>
    <w:rsid w:val="00763095"/>
    <w:rsid w:val="0076532D"/>
    <w:rsid w:val="00771910"/>
    <w:rsid w:val="007A3B1F"/>
    <w:rsid w:val="007B2663"/>
    <w:rsid w:val="007B42D6"/>
    <w:rsid w:val="007C36E5"/>
    <w:rsid w:val="007D2173"/>
    <w:rsid w:val="007E1C8F"/>
    <w:rsid w:val="007E5B66"/>
    <w:rsid w:val="007F2BD0"/>
    <w:rsid w:val="007F36E5"/>
    <w:rsid w:val="007F3F1C"/>
    <w:rsid w:val="008016DE"/>
    <w:rsid w:val="00812481"/>
    <w:rsid w:val="0081437B"/>
    <w:rsid w:val="00822659"/>
    <w:rsid w:val="008228B1"/>
    <w:rsid w:val="0083133E"/>
    <w:rsid w:val="00845414"/>
    <w:rsid w:val="00855569"/>
    <w:rsid w:val="00856AAC"/>
    <w:rsid w:val="00857350"/>
    <w:rsid w:val="008575DB"/>
    <w:rsid w:val="00866A9D"/>
    <w:rsid w:val="008864F8"/>
    <w:rsid w:val="008A2366"/>
    <w:rsid w:val="008A564B"/>
    <w:rsid w:val="008A6A7A"/>
    <w:rsid w:val="008C2D68"/>
    <w:rsid w:val="008C53EF"/>
    <w:rsid w:val="008C655F"/>
    <w:rsid w:val="008D012E"/>
    <w:rsid w:val="008D1D22"/>
    <w:rsid w:val="008D63D5"/>
    <w:rsid w:val="008D7BAA"/>
    <w:rsid w:val="008E22B6"/>
    <w:rsid w:val="008E2F19"/>
    <w:rsid w:val="008F7E89"/>
    <w:rsid w:val="00910E33"/>
    <w:rsid w:val="009123EF"/>
    <w:rsid w:val="009149FF"/>
    <w:rsid w:val="009213B5"/>
    <w:rsid w:val="00924FCE"/>
    <w:rsid w:val="00945FFC"/>
    <w:rsid w:val="009602B5"/>
    <w:rsid w:val="00960967"/>
    <w:rsid w:val="009701B9"/>
    <w:rsid w:val="00981A09"/>
    <w:rsid w:val="00986FFD"/>
    <w:rsid w:val="00997933"/>
    <w:rsid w:val="009A1414"/>
    <w:rsid w:val="009B4792"/>
    <w:rsid w:val="009D7744"/>
    <w:rsid w:val="009F0796"/>
    <w:rsid w:val="009F318A"/>
    <w:rsid w:val="009F7980"/>
    <w:rsid w:val="00A27A98"/>
    <w:rsid w:val="00A33F1E"/>
    <w:rsid w:val="00A61F16"/>
    <w:rsid w:val="00A72F2C"/>
    <w:rsid w:val="00A81701"/>
    <w:rsid w:val="00A832B5"/>
    <w:rsid w:val="00A8539A"/>
    <w:rsid w:val="00A97965"/>
    <w:rsid w:val="00AA16FF"/>
    <w:rsid w:val="00AC3691"/>
    <w:rsid w:val="00AF4487"/>
    <w:rsid w:val="00AF5211"/>
    <w:rsid w:val="00AF6453"/>
    <w:rsid w:val="00B02318"/>
    <w:rsid w:val="00B04F8D"/>
    <w:rsid w:val="00B12B85"/>
    <w:rsid w:val="00B1798B"/>
    <w:rsid w:val="00B20A0A"/>
    <w:rsid w:val="00B258B4"/>
    <w:rsid w:val="00B26A4E"/>
    <w:rsid w:val="00B335AA"/>
    <w:rsid w:val="00B35B11"/>
    <w:rsid w:val="00B41177"/>
    <w:rsid w:val="00B76F72"/>
    <w:rsid w:val="00B8058E"/>
    <w:rsid w:val="00B8312E"/>
    <w:rsid w:val="00B86129"/>
    <w:rsid w:val="00B86E1F"/>
    <w:rsid w:val="00B900D7"/>
    <w:rsid w:val="00BD0366"/>
    <w:rsid w:val="00BD1859"/>
    <w:rsid w:val="00BE7F64"/>
    <w:rsid w:val="00BF714D"/>
    <w:rsid w:val="00C00639"/>
    <w:rsid w:val="00C0175F"/>
    <w:rsid w:val="00C0247C"/>
    <w:rsid w:val="00C03BA0"/>
    <w:rsid w:val="00C07DAB"/>
    <w:rsid w:val="00C15273"/>
    <w:rsid w:val="00C159E5"/>
    <w:rsid w:val="00C20A04"/>
    <w:rsid w:val="00C21970"/>
    <w:rsid w:val="00C22CCB"/>
    <w:rsid w:val="00C23B3D"/>
    <w:rsid w:val="00C405AE"/>
    <w:rsid w:val="00C51C15"/>
    <w:rsid w:val="00C52423"/>
    <w:rsid w:val="00C53825"/>
    <w:rsid w:val="00C57CA8"/>
    <w:rsid w:val="00C94AB3"/>
    <w:rsid w:val="00C94B4E"/>
    <w:rsid w:val="00C97F96"/>
    <w:rsid w:val="00CA0066"/>
    <w:rsid w:val="00CA611D"/>
    <w:rsid w:val="00CB26E7"/>
    <w:rsid w:val="00CB5356"/>
    <w:rsid w:val="00CD5A26"/>
    <w:rsid w:val="00CE7C79"/>
    <w:rsid w:val="00CF666D"/>
    <w:rsid w:val="00D151AE"/>
    <w:rsid w:val="00D326B6"/>
    <w:rsid w:val="00D46885"/>
    <w:rsid w:val="00D5029C"/>
    <w:rsid w:val="00D52945"/>
    <w:rsid w:val="00D52E3B"/>
    <w:rsid w:val="00D5331D"/>
    <w:rsid w:val="00D5518A"/>
    <w:rsid w:val="00D57F17"/>
    <w:rsid w:val="00D80086"/>
    <w:rsid w:val="00D84B54"/>
    <w:rsid w:val="00D91698"/>
    <w:rsid w:val="00D922FC"/>
    <w:rsid w:val="00D951A4"/>
    <w:rsid w:val="00D9643D"/>
    <w:rsid w:val="00DA6F33"/>
    <w:rsid w:val="00DB57D6"/>
    <w:rsid w:val="00DB75D6"/>
    <w:rsid w:val="00DD633F"/>
    <w:rsid w:val="00DE1B48"/>
    <w:rsid w:val="00DE3409"/>
    <w:rsid w:val="00DE361B"/>
    <w:rsid w:val="00DE6981"/>
    <w:rsid w:val="00DF3ED8"/>
    <w:rsid w:val="00E008B8"/>
    <w:rsid w:val="00E03D45"/>
    <w:rsid w:val="00E10654"/>
    <w:rsid w:val="00E10CE2"/>
    <w:rsid w:val="00E14628"/>
    <w:rsid w:val="00E21CAC"/>
    <w:rsid w:val="00E23DAC"/>
    <w:rsid w:val="00E36845"/>
    <w:rsid w:val="00E527AD"/>
    <w:rsid w:val="00E549F7"/>
    <w:rsid w:val="00E65387"/>
    <w:rsid w:val="00E70618"/>
    <w:rsid w:val="00E70F9A"/>
    <w:rsid w:val="00E83382"/>
    <w:rsid w:val="00E84119"/>
    <w:rsid w:val="00E8641C"/>
    <w:rsid w:val="00EA2632"/>
    <w:rsid w:val="00EB1D2A"/>
    <w:rsid w:val="00EB2DE2"/>
    <w:rsid w:val="00EB38AA"/>
    <w:rsid w:val="00EB4C49"/>
    <w:rsid w:val="00EB635A"/>
    <w:rsid w:val="00EC01F6"/>
    <w:rsid w:val="00EC7866"/>
    <w:rsid w:val="00ED73CA"/>
    <w:rsid w:val="00EE04DD"/>
    <w:rsid w:val="00EE04E0"/>
    <w:rsid w:val="00EE1268"/>
    <w:rsid w:val="00EE3B58"/>
    <w:rsid w:val="00EF4BEC"/>
    <w:rsid w:val="00EF7D86"/>
    <w:rsid w:val="00F24E50"/>
    <w:rsid w:val="00F36FF1"/>
    <w:rsid w:val="00F43D30"/>
    <w:rsid w:val="00F445E4"/>
    <w:rsid w:val="00F56E2C"/>
    <w:rsid w:val="00F603CF"/>
    <w:rsid w:val="00F621C1"/>
    <w:rsid w:val="00F63604"/>
    <w:rsid w:val="00F65F0B"/>
    <w:rsid w:val="00F668D0"/>
    <w:rsid w:val="00F67A3B"/>
    <w:rsid w:val="00F771BD"/>
    <w:rsid w:val="00F93A0B"/>
    <w:rsid w:val="00FA03F5"/>
    <w:rsid w:val="00FB39A3"/>
    <w:rsid w:val="00FB47F0"/>
    <w:rsid w:val="00FB4975"/>
    <w:rsid w:val="00FC21B8"/>
    <w:rsid w:val="00FC33CB"/>
    <w:rsid w:val="00FD5E75"/>
    <w:rsid w:val="00FF18BF"/>
    <w:rsid w:val="06A05464"/>
    <w:rsid w:val="0DEE2593"/>
    <w:rsid w:val="109F0AA6"/>
    <w:rsid w:val="154A9BB4"/>
    <w:rsid w:val="15A78C4E"/>
    <w:rsid w:val="18F1DB94"/>
    <w:rsid w:val="1B38A66C"/>
    <w:rsid w:val="27D213ED"/>
    <w:rsid w:val="29C373A6"/>
    <w:rsid w:val="2A979809"/>
    <w:rsid w:val="2B6BBBD1"/>
    <w:rsid w:val="2FE3707C"/>
    <w:rsid w:val="30A83E23"/>
    <w:rsid w:val="33777E13"/>
    <w:rsid w:val="342C906E"/>
    <w:rsid w:val="3566030D"/>
    <w:rsid w:val="3831167C"/>
    <w:rsid w:val="38FC3EEF"/>
    <w:rsid w:val="405BA9B2"/>
    <w:rsid w:val="4A5B5B9D"/>
    <w:rsid w:val="4FC9C00E"/>
    <w:rsid w:val="50CC8D9D"/>
    <w:rsid w:val="5749834F"/>
    <w:rsid w:val="57BD3E28"/>
    <w:rsid w:val="6941C7D2"/>
    <w:rsid w:val="6B131A27"/>
    <w:rsid w:val="6F5D5683"/>
    <w:rsid w:val="6FBB3CA0"/>
    <w:rsid w:val="702038B1"/>
    <w:rsid w:val="78709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2DCB3A"/>
  <w15:chartTrackingRefBased/>
  <w15:docId w15:val="{3642AF05-E074-446A-83DD-F971C6B60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46FD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0D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3646FD"/>
    <w:pPr>
      <w:keepNext/>
      <w:outlineLvl w:val="1"/>
    </w:pPr>
    <w:rPr>
      <w:b/>
      <w:bCs/>
      <w:color w:val="80808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locked/>
    <w:rsid w:val="003646FD"/>
    <w:rPr>
      <w:rFonts w:ascii="Arial" w:hAnsi="Arial" w:cs="Times New Roman"/>
      <w:b/>
      <w:bCs/>
      <w:color w:val="808080"/>
      <w:sz w:val="24"/>
      <w:szCs w:val="24"/>
    </w:rPr>
  </w:style>
  <w:style w:type="character" w:styleId="Hyperlink">
    <w:name w:val="Hyperlink"/>
    <w:uiPriority w:val="99"/>
    <w:unhideWhenUsed/>
    <w:rsid w:val="003646FD"/>
    <w:rPr>
      <w:rFonts w:cs="Times New Roman"/>
      <w:color w:val="0000FF"/>
      <w:u w:val="single"/>
    </w:rPr>
  </w:style>
  <w:style w:type="paragraph" w:customStyle="1" w:styleId="BodyCopy">
    <w:name w:val="Body Copy"/>
    <w:basedOn w:val="Normal"/>
    <w:rsid w:val="003646FD"/>
    <w:pPr>
      <w:spacing w:before="120" w:after="120" w:line="360" w:lineRule="auto"/>
      <w:jc w:val="both"/>
    </w:pPr>
  </w:style>
  <w:style w:type="paragraph" w:customStyle="1" w:styleId="Introduction">
    <w:name w:val="Introduction"/>
    <w:basedOn w:val="Normal"/>
    <w:rsid w:val="003646FD"/>
    <w:pPr>
      <w:spacing w:before="120" w:after="120" w:line="360" w:lineRule="auto"/>
      <w:jc w:val="both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6FD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3646FD"/>
    <w:rPr>
      <w:rFonts w:ascii="Tahoma" w:hAnsi="Tahoma" w:cs="Tahoma"/>
      <w:sz w:val="16"/>
      <w:szCs w:val="16"/>
      <w:lang w:val="en-GB" w:eastAsia="x-none"/>
    </w:rPr>
  </w:style>
  <w:style w:type="paragraph" w:styleId="NormalWeb">
    <w:name w:val="Normal (Web)"/>
    <w:basedOn w:val="Normal"/>
    <w:unhideWhenUsed/>
    <w:rsid w:val="003646FD"/>
    <w:pPr>
      <w:spacing w:before="100" w:beforeAutospacing="1" w:after="100" w:afterAutospacing="1"/>
    </w:pPr>
    <w:rPr>
      <w:rFonts w:ascii="Times New Roman" w:hAnsi="Times New Roman"/>
      <w:lang w:val="en-US"/>
    </w:rPr>
  </w:style>
  <w:style w:type="character" w:customStyle="1" w:styleId="label">
    <w:name w:val="label"/>
    <w:rsid w:val="003646FD"/>
    <w:rPr>
      <w:rFonts w:cs="Times New Roman"/>
    </w:rPr>
  </w:style>
  <w:style w:type="character" w:customStyle="1" w:styleId="detail">
    <w:name w:val="detail"/>
    <w:rsid w:val="003646FD"/>
    <w:rPr>
      <w:rFonts w:cs="Times New Roman"/>
    </w:rPr>
  </w:style>
  <w:style w:type="character" w:customStyle="1" w:styleId="apple-style-span">
    <w:name w:val="apple-style-span"/>
    <w:rsid w:val="00726E08"/>
    <w:rPr>
      <w:rFonts w:cs="Times New Roman"/>
    </w:rPr>
  </w:style>
  <w:style w:type="character" w:styleId="FollowedHyperlink">
    <w:name w:val="FollowedHyperlink"/>
    <w:uiPriority w:val="99"/>
    <w:semiHidden/>
    <w:unhideWhenUsed/>
    <w:rsid w:val="00EE04DD"/>
    <w:rPr>
      <w:color w:val="800080"/>
      <w:u w:val="single"/>
    </w:rPr>
  </w:style>
  <w:style w:type="character" w:customStyle="1" w:styleId="Heading1Char">
    <w:name w:val="Heading 1 Char"/>
    <w:link w:val="Heading1"/>
    <w:uiPriority w:val="9"/>
    <w:rsid w:val="00B900D7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Strong">
    <w:name w:val="Strong"/>
    <w:uiPriority w:val="22"/>
    <w:qFormat/>
    <w:rsid w:val="00E008B8"/>
    <w:rPr>
      <w:b/>
      <w:bCs/>
    </w:rPr>
  </w:style>
  <w:style w:type="paragraph" w:customStyle="1" w:styleId="intro">
    <w:name w:val="intro"/>
    <w:basedOn w:val="Normal"/>
    <w:rsid w:val="00E008B8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apple-converted-space">
    <w:name w:val="apple-converted-space"/>
    <w:basedOn w:val="DefaultParagraphFont"/>
    <w:rsid w:val="004948DB"/>
  </w:style>
  <w:style w:type="paragraph" w:styleId="Header">
    <w:name w:val="header"/>
    <w:basedOn w:val="Normal"/>
    <w:link w:val="Header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C0175F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C0175F"/>
    <w:rPr>
      <w:rFonts w:ascii="Arial" w:hAnsi="Arial"/>
      <w:sz w:val="24"/>
      <w:szCs w:val="24"/>
      <w:lang w:eastAsia="en-US"/>
    </w:rPr>
  </w:style>
  <w:style w:type="paragraph" w:customStyle="1" w:styleId="wp-body-text---col-p">
    <w:name w:val="wp-body-text---col-p"/>
    <w:basedOn w:val="Normal"/>
    <w:rsid w:val="005076D1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body-text---col-c-c0">
    <w:name w:val="body-text---col-c-c0"/>
    <w:rsid w:val="005076D1"/>
  </w:style>
  <w:style w:type="character" w:styleId="UnresolvedMention">
    <w:name w:val="Unresolved Mention"/>
    <w:uiPriority w:val="99"/>
    <w:semiHidden/>
    <w:unhideWhenUsed/>
    <w:rsid w:val="008A6A7A"/>
    <w:rPr>
      <w:color w:val="605E5C"/>
      <w:shd w:val="clear" w:color="auto" w:fill="E1DFDD"/>
    </w:rPr>
  </w:style>
  <w:style w:type="character" w:styleId="Emphasis">
    <w:name w:val="Emphasis"/>
    <w:uiPriority w:val="20"/>
    <w:qFormat/>
    <w:rsid w:val="00DE3409"/>
    <w:rPr>
      <w:i/>
      <w:iCs/>
    </w:rPr>
  </w:style>
  <w:style w:type="character" w:customStyle="1" w:styleId="fragmenttag">
    <w:name w:val="fragment__tag"/>
    <w:rsid w:val="009213B5"/>
  </w:style>
  <w:style w:type="paragraph" w:customStyle="1" w:styleId="size-xxxl">
    <w:name w:val="size-xx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size-xl">
    <w:name w:val="size-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CommentReference">
    <w:name w:val="annotation reference"/>
    <w:rsid w:val="000245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0245BC"/>
    <w:pPr>
      <w:suppressAutoHyphens/>
      <w:autoSpaceDN w:val="0"/>
      <w:spacing w:after="160"/>
      <w:textAlignment w:val="baseline"/>
    </w:pPr>
    <w:rPr>
      <w:rFonts w:ascii="Calibri" w:eastAsia="Calibri" w:hAnsi="Calibri"/>
      <w:sz w:val="20"/>
      <w:szCs w:val="20"/>
    </w:rPr>
  </w:style>
  <w:style w:type="character" w:customStyle="1" w:styleId="CommentTextChar">
    <w:name w:val="Comment Text Char"/>
    <w:link w:val="CommentText"/>
    <w:rsid w:val="000245BC"/>
    <w:rPr>
      <w:rFonts w:eastAsia="Calibri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4792"/>
    <w:pPr>
      <w:suppressAutoHyphens w:val="0"/>
      <w:autoSpaceDN/>
      <w:spacing w:after="0"/>
      <w:textAlignment w:val="auto"/>
    </w:pPr>
    <w:rPr>
      <w:rFonts w:ascii="Arial" w:eastAsia="Times New Roman" w:hAnsi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4792"/>
    <w:rPr>
      <w:rFonts w:ascii="Arial" w:eastAsia="Calibri" w:hAnsi="Arial"/>
      <w:b/>
      <w:bCs/>
      <w:lang w:eastAsia="en-US"/>
    </w:rPr>
  </w:style>
  <w:style w:type="paragraph" w:styleId="Revision">
    <w:name w:val="Revision"/>
    <w:hidden/>
    <w:uiPriority w:val="99"/>
    <w:semiHidden/>
    <w:rsid w:val="0021049B"/>
    <w:rPr>
      <w:rFonts w:ascii="Arial" w:hAnsi="Arial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weg.net/institutional/PL/en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weg.net/institutional/PL/en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3137320-08c7-41f4-8e31-d7d186c713fc">
      <Terms xmlns="http://schemas.microsoft.com/office/infopath/2007/PartnerControls"/>
    </lcf76f155ced4ddcb4097134ff3c332f>
    <TaxCatchAll xmlns="57045ca7-eb12-4a0b-9112-d762b432b21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B590B2C076D34293AC619A9DEC14B8" ma:contentTypeVersion="18" ma:contentTypeDescription="Create a new document." ma:contentTypeScope="" ma:versionID="f8c7bcdb4bd34571c1bf3eba12abf534">
  <xsd:schema xmlns:xsd="http://www.w3.org/2001/XMLSchema" xmlns:xs="http://www.w3.org/2001/XMLSchema" xmlns:p="http://schemas.microsoft.com/office/2006/metadata/properties" xmlns:ns2="83137320-08c7-41f4-8e31-d7d186c713fc" xmlns:ns3="57045ca7-eb12-4a0b-9112-d762b432b210" targetNamespace="http://schemas.microsoft.com/office/2006/metadata/properties" ma:root="true" ma:fieldsID="f4ca3b4ed0a8d6b07eee9209cb9663c5" ns2:_="" ns3:_="">
    <xsd:import namespace="83137320-08c7-41f4-8e31-d7d186c713fc"/>
    <xsd:import namespace="57045ca7-eb12-4a0b-9112-d762b432b2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7320-08c7-41f4-8e31-d7d186c71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42d73ae-c86d-48f5-817e-1ea5624ba4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5ca7-eb12-4a0b-9112-d762b432b21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5489b6-b086-4647-ac7b-3ba5c666b1ab}" ma:internalName="TaxCatchAll" ma:showField="CatchAllData" ma:web="57045ca7-eb12-4a0b-9112-d762b432b2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1AB806-7753-4ADD-A938-7BE562C27A6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AF1FB19-CD7E-4E2F-9987-FFFA38A88A46}">
  <ds:schemaRefs>
    <ds:schemaRef ds:uri="http://schemas.microsoft.com/office/2006/metadata/properties"/>
    <ds:schemaRef ds:uri="http://schemas.microsoft.com/office/infopath/2007/PartnerControls"/>
    <ds:schemaRef ds:uri="83137320-08c7-41f4-8e31-d7d186c713fc"/>
    <ds:schemaRef ds:uri="57045ca7-eb12-4a0b-9112-d762b432b210"/>
  </ds:schemaRefs>
</ds:datastoreItem>
</file>

<file path=customXml/itemProps3.xml><?xml version="1.0" encoding="utf-8"?>
<ds:datastoreItem xmlns:ds="http://schemas.openxmlformats.org/officeDocument/2006/customXml" ds:itemID="{2B13E90B-8A1E-4E52-80DB-42A15B61D3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137320-08c7-41f4-8e31-d7d186c713fc"/>
    <ds:schemaRef ds:uri="57045ca7-eb12-4a0b-9112-d762b432b2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671A216-631C-46F5-BA3A-9DF47FC124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508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3402</CharactersWithSpaces>
  <SharedDoc>false</SharedDoc>
  <HLinks>
    <vt:vector size="78" baseType="variant">
      <vt:variant>
        <vt:i4>2162814</vt:i4>
      </vt:variant>
      <vt:variant>
        <vt:i4>36</vt:i4>
      </vt:variant>
      <vt:variant>
        <vt:i4>0</vt:i4>
      </vt:variant>
      <vt:variant>
        <vt:i4>5</vt:i4>
      </vt:variant>
      <vt:variant>
        <vt:lpwstr>http://www.weg.net/</vt:lpwstr>
      </vt:variant>
      <vt:variant>
        <vt:lpwstr/>
      </vt:variant>
      <vt:variant>
        <vt:i4>6750260</vt:i4>
      </vt:variant>
      <vt:variant>
        <vt:i4>33</vt:i4>
      </vt:variant>
      <vt:variant>
        <vt:i4>0</vt:i4>
      </vt:variant>
      <vt:variant>
        <vt:i4>5</vt:i4>
      </vt:variant>
      <vt:variant>
        <vt:lpwstr>https://www.linkedin.com/company/stone-junction-ltd</vt:lpwstr>
      </vt:variant>
      <vt:variant>
        <vt:lpwstr/>
      </vt:variant>
      <vt:variant>
        <vt:i4>3670056</vt:i4>
      </vt:variant>
      <vt:variant>
        <vt:i4>30</vt:i4>
      </vt:variant>
      <vt:variant>
        <vt:i4>0</vt:i4>
      </vt:variant>
      <vt:variant>
        <vt:i4>5</vt:i4>
      </vt:variant>
      <vt:variant>
        <vt:lpwstr>http://www.facebook.com/technicalPR</vt:lpwstr>
      </vt:variant>
      <vt:variant>
        <vt:lpwstr/>
      </vt:variant>
      <vt:variant>
        <vt:i4>2359341</vt:i4>
      </vt:variant>
      <vt:variant>
        <vt:i4>27</vt:i4>
      </vt:variant>
      <vt:variant>
        <vt:i4>0</vt:i4>
      </vt:variant>
      <vt:variant>
        <vt:i4>5</vt:i4>
      </vt:variant>
      <vt:variant>
        <vt:lpwstr>http://www.twitter.com/StoneJunctionPR</vt:lpwstr>
      </vt:variant>
      <vt:variant>
        <vt:lpwstr/>
      </vt:variant>
      <vt:variant>
        <vt:i4>6422566</vt:i4>
      </vt:variant>
      <vt:variant>
        <vt:i4>24</vt:i4>
      </vt:variant>
      <vt:variant>
        <vt:i4>0</vt:i4>
      </vt:variant>
      <vt:variant>
        <vt:i4>5</vt:i4>
      </vt:variant>
      <vt:variant>
        <vt:lpwstr>http://www.stone-junction.blogspot.com/</vt:lpwstr>
      </vt:variant>
      <vt:variant>
        <vt:lpwstr/>
      </vt:variant>
      <vt:variant>
        <vt:i4>6619233</vt:i4>
      </vt:variant>
      <vt:variant>
        <vt:i4>21</vt:i4>
      </vt:variant>
      <vt:variant>
        <vt:i4>0</vt:i4>
      </vt:variant>
      <vt:variant>
        <vt:i4>5</vt:i4>
      </vt:variant>
      <vt:variant>
        <vt:lpwstr>http://www.stonejunction.co.uk/</vt:lpwstr>
      </vt:variant>
      <vt:variant>
        <vt:lpwstr/>
      </vt:variant>
      <vt:variant>
        <vt:i4>5832759</vt:i4>
      </vt:variant>
      <vt:variant>
        <vt:i4>18</vt:i4>
      </vt:variant>
      <vt:variant>
        <vt:i4>0</vt:i4>
      </vt:variant>
      <vt:variant>
        <vt:i4>5</vt:i4>
      </vt:variant>
      <vt:variant>
        <vt:lpwstr>mailto:stephanie@stonejunction.co.uk</vt:lpwstr>
      </vt:variant>
      <vt:variant>
        <vt:lpwstr/>
      </vt:variant>
      <vt:variant>
        <vt:i4>5505064</vt:i4>
      </vt:variant>
      <vt:variant>
        <vt:i4>15</vt:i4>
      </vt:variant>
      <vt:variant>
        <vt:i4>0</vt:i4>
      </vt:variant>
      <vt:variant>
        <vt:i4>5</vt:i4>
      </vt:variant>
      <vt:variant>
        <vt:lpwstr>mailto:laura@stonejunction.co.uk</vt:lpwstr>
      </vt:variant>
      <vt:variant>
        <vt:lpwstr/>
      </vt:variant>
      <vt:variant>
        <vt:i4>2162768</vt:i4>
      </vt:variant>
      <vt:variant>
        <vt:i4>12</vt:i4>
      </vt:variant>
      <vt:variant>
        <vt:i4>0</vt:i4>
      </vt:variant>
      <vt:variant>
        <vt:i4>5</vt:i4>
      </vt:variant>
      <vt:variant>
        <vt:lpwstr>mailto:info-uk@weg.net</vt:lpwstr>
      </vt:variant>
      <vt:variant>
        <vt:lpwstr/>
      </vt:variant>
      <vt:variant>
        <vt:i4>2162814</vt:i4>
      </vt:variant>
      <vt:variant>
        <vt:i4>9</vt:i4>
      </vt:variant>
      <vt:variant>
        <vt:i4>0</vt:i4>
      </vt:variant>
      <vt:variant>
        <vt:i4>5</vt:i4>
      </vt:variant>
      <vt:variant>
        <vt:lpwstr>http://www.weg.net/</vt:lpwstr>
      </vt:variant>
      <vt:variant>
        <vt:lpwstr/>
      </vt:variant>
      <vt:variant>
        <vt:i4>1048668</vt:i4>
      </vt:variant>
      <vt:variant>
        <vt:i4>6</vt:i4>
      </vt:variant>
      <vt:variant>
        <vt:i4>0</vt:i4>
      </vt:variant>
      <vt:variant>
        <vt:i4>5</vt:i4>
      </vt:variant>
      <vt:variant>
        <vt:lpwstr>https://www.weg.net/institutional/MR/en/all-news/all</vt:lpwstr>
      </vt:variant>
      <vt:variant>
        <vt:lpwstr/>
      </vt:variant>
      <vt:variant>
        <vt:i4>5505046</vt:i4>
      </vt:variant>
      <vt:variant>
        <vt:i4>3</vt:i4>
      </vt:variant>
      <vt:variant>
        <vt:i4>0</vt:i4>
      </vt:variant>
      <vt:variant>
        <vt:i4>5</vt:i4>
      </vt:variant>
      <vt:variant>
        <vt:lpwstr>https://www.weg.net/institutional/PL/en/</vt:lpwstr>
      </vt:variant>
      <vt:variant>
        <vt:lpwstr/>
      </vt:variant>
      <vt:variant>
        <vt:i4>5505046</vt:i4>
      </vt:variant>
      <vt:variant>
        <vt:i4>0</vt:i4>
      </vt:variant>
      <vt:variant>
        <vt:i4>0</vt:i4>
      </vt:variant>
      <vt:variant>
        <vt:i4>5</vt:i4>
      </vt:variant>
      <vt:variant>
        <vt:lpwstr>https://www.weg.net/institutional/PL/en/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RS002</dc:creator>
  <cp:lastModifiedBy>Encarna Nunez</cp:lastModifiedBy>
  <cp:revision>52</cp:revision>
  <cp:lastPrinted>2013-11-27T21:43:00Z</cp:lastPrinted>
  <dcterms:created xsi:type="dcterms:W3CDTF">2024-05-20T13:46:00Z</dcterms:created>
  <dcterms:modified xsi:type="dcterms:W3CDTF">2024-06-04T10:40:00Z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0x0101006DB590B2C076D34293AC619A9DEC14B8</vt:lpwstr>
  </property>
  <property fmtid="{D5CDD505-2E9C-101B-9397-08002B2CF9AE}" pid="3" name="lcf76f155ced4ddcb4097134ff3c332f">
    <vt:lpwstr/>
  </property>
  <property fmtid="{D5CDD505-2E9C-101B-9397-08002B2CF9AE}" pid="4" name="MediaServiceImageTags">
    <vt:lpwstr/>
  </property>
  <property fmtid="{D5CDD505-2E9C-101B-9397-08002B2CF9AE}" pid="5" name="TaxCatchAll">
    <vt:lpwstr/>
  </property>
</Properties>
</file>