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40EF69" w14:textId="23025524" w:rsidR="00B86E1F" w:rsidRPr="005076D1" w:rsidRDefault="00242799" w:rsidP="005076D1">
      <w:pPr>
        <w:pStyle w:val="BodyCopy"/>
        <w:jc w:val="left"/>
        <w:rPr>
          <w:rFonts w:eastAsia="MS Mincho" w:cs="Arial"/>
        </w:rPr>
      </w:pPr>
      <w:r>
        <w:rPr>
          <w:noProof/>
          <w:lang w:val="en-GB" w:eastAsia="en-GB"/>
        </w:rPr>
        <w:drawing>
          <wp:inline distT="0" distB="0" distL="0" distR="0" wp14:anchorId="1FCF33EB" wp14:editId="5DC9D522">
            <wp:extent cx="1354455" cy="949325"/>
            <wp:effectExtent l="0" t="0" r="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54455" cy="949325"/>
                    </a:xfrm>
                    <a:prstGeom prst="rect">
                      <a:avLst/>
                    </a:prstGeom>
                    <a:noFill/>
                    <a:ln>
                      <a:noFill/>
                    </a:ln>
                  </pic:spPr>
                </pic:pic>
              </a:graphicData>
            </a:graphic>
          </wp:inline>
        </w:drawing>
      </w:r>
    </w:p>
    <w:p w14:paraId="2B2D86E2" w14:textId="77777777" w:rsidR="00FA03F5" w:rsidRPr="005076D1" w:rsidRDefault="00FA03F5" w:rsidP="006154AA">
      <w:pPr>
        <w:pStyle w:val="Heading1"/>
        <w:spacing w:line="360" w:lineRule="auto"/>
        <w:rPr>
          <w:rFonts w:ascii="Arial" w:hAnsi="Arial" w:cs="Arial"/>
          <w:sz w:val="24"/>
          <w:szCs w:val="24"/>
        </w:rPr>
      </w:pPr>
    </w:p>
    <w:p w14:paraId="0C9C499F" w14:textId="77777777" w:rsidR="000F78F9" w:rsidRDefault="00961712" w:rsidP="000F78F9">
      <w:pPr>
        <w:spacing w:line="480" w:lineRule="auto"/>
        <w:jc w:val="center"/>
        <w:rPr>
          <w:rFonts w:cs="Arial"/>
          <w:b/>
          <w:sz w:val="32"/>
        </w:rPr>
      </w:pPr>
      <w:r>
        <w:rPr>
          <w:b/>
          <w:sz w:val="32"/>
        </w:rPr>
        <w:t xml:space="preserve">Un socio de WEG gana un premio en </w:t>
      </w:r>
      <w:r>
        <w:rPr>
          <w:b/>
          <w:i/>
          <w:iCs/>
          <w:sz w:val="32"/>
        </w:rPr>
        <w:t>World Oil Awards</w:t>
      </w:r>
    </w:p>
    <w:p w14:paraId="62C1111B" w14:textId="272C8A74" w:rsidR="00FB1E88" w:rsidRPr="00FB1E88" w:rsidRDefault="00FB1E88" w:rsidP="000F78F9">
      <w:pPr>
        <w:spacing w:line="480" w:lineRule="auto"/>
        <w:jc w:val="center"/>
        <w:rPr>
          <w:rFonts w:cs="Arial"/>
          <w:b/>
        </w:rPr>
      </w:pPr>
      <w:r>
        <w:rPr>
          <w:b/>
        </w:rPr>
        <w:t xml:space="preserve">~ Technip FMC obtiene el </w:t>
      </w:r>
      <w:r w:rsidR="00100229">
        <w:rPr>
          <w:b/>
        </w:rPr>
        <w:t>p</w:t>
      </w:r>
      <w:r>
        <w:rPr>
          <w:b/>
        </w:rPr>
        <w:t>remio a la mejor tecnología EOR ~</w:t>
      </w:r>
    </w:p>
    <w:p w14:paraId="23BA296E" w14:textId="77777777" w:rsidR="000F78F9" w:rsidRPr="00D75D85" w:rsidRDefault="000F78F9" w:rsidP="000F78F9">
      <w:pPr>
        <w:spacing w:line="480" w:lineRule="auto"/>
        <w:jc w:val="both"/>
        <w:rPr>
          <w:rFonts w:cs="Arial"/>
          <w:b/>
        </w:rPr>
      </w:pPr>
    </w:p>
    <w:p w14:paraId="7D73D274" w14:textId="26564B25" w:rsidR="00D75D85" w:rsidRPr="00D75D85" w:rsidRDefault="00220E8B" w:rsidP="00192240">
      <w:pPr>
        <w:spacing w:line="480" w:lineRule="auto"/>
        <w:jc w:val="both"/>
        <w:rPr>
          <w:rFonts w:cs="Arial"/>
          <w:b/>
        </w:rPr>
      </w:pPr>
      <w:proofErr w:type="spellStart"/>
      <w:r>
        <w:rPr>
          <w:b/>
        </w:rPr>
        <w:t>Technip</w:t>
      </w:r>
      <w:proofErr w:type="spellEnd"/>
      <w:r>
        <w:rPr>
          <w:b/>
        </w:rPr>
        <w:t xml:space="preserve"> FMC, empresa líder del sector de la energía, obtuvo el Premio a la mejor tecnología EOR de la edición 2020 de</w:t>
      </w:r>
      <w:r w:rsidR="004F0812">
        <w:rPr>
          <w:b/>
        </w:rPr>
        <w:t xml:space="preserve"> </w:t>
      </w:r>
      <w:r w:rsidR="004F0812" w:rsidRPr="00196B96">
        <w:rPr>
          <w:b/>
        </w:rPr>
        <w:t>los</w:t>
      </w:r>
      <w:r>
        <w:rPr>
          <w:b/>
        </w:rPr>
        <w:t xml:space="preserve"> </w:t>
      </w:r>
      <w:r w:rsidR="004F0812">
        <w:rPr>
          <w:b/>
        </w:rPr>
        <w:t>“</w:t>
      </w:r>
      <w:proofErr w:type="spellStart"/>
      <w:r>
        <w:rPr>
          <w:b/>
          <w:i/>
          <w:iCs/>
        </w:rPr>
        <w:t>World</w:t>
      </w:r>
      <w:proofErr w:type="spellEnd"/>
      <w:r>
        <w:rPr>
          <w:b/>
          <w:i/>
          <w:iCs/>
        </w:rPr>
        <w:t xml:space="preserve"> </w:t>
      </w:r>
      <w:proofErr w:type="spellStart"/>
      <w:r>
        <w:rPr>
          <w:b/>
          <w:i/>
          <w:iCs/>
        </w:rPr>
        <w:t>Oil</w:t>
      </w:r>
      <w:proofErr w:type="spellEnd"/>
      <w:r>
        <w:rPr>
          <w:b/>
          <w:i/>
          <w:iCs/>
        </w:rPr>
        <w:t xml:space="preserve"> </w:t>
      </w:r>
      <w:proofErr w:type="spellStart"/>
      <w:r>
        <w:rPr>
          <w:b/>
          <w:i/>
          <w:iCs/>
        </w:rPr>
        <w:t>Awards</w:t>
      </w:r>
      <w:proofErr w:type="spellEnd"/>
      <w:r w:rsidR="004F0812">
        <w:rPr>
          <w:b/>
          <w:i/>
          <w:iCs/>
        </w:rPr>
        <w:t>”</w:t>
      </w:r>
      <w:r>
        <w:rPr>
          <w:b/>
        </w:rPr>
        <w:t xml:space="preserve">, </w:t>
      </w:r>
      <w:r w:rsidRPr="004F0812">
        <w:rPr>
          <w:b/>
          <w:strike/>
        </w:rPr>
        <w:t>los</w:t>
      </w:r>
      <w:r>
        <w:rPr>
          <w:b/>
        </w:rPr>
        <w:t xml:space="preserve"> premios patrocinados por la prestigiosa revista World Oil. Para este proyecto premiado, Technip FMC recibió la colaboración del </w:t>
      </w:r>
      <w:hyperlink r:id="rId8" w:history="1">
        <w:r>
          <w:rPr>
            <w:rStyle w:val="Hyperlink"/>
            <w:b/>
          </w:rPr>
          <w:t>fabricante de motores eléctricos y variadores de velocidad</w:t>
        </w:r>
      </w:hyperlink>
      <w:r>
        <w:rPr>
          <w:b/>
        </w:rPr>
        <w:t xml:space="preserve"> WEG, quien </w:t>
      </w:r>
      <w:r w:rsidR="00242799" w:rsidRPr="00196B96">
        <w:rPr>
          <w:b/>
        </w:rPr>
        <w:t xml:space="preserve">ayudó y colaboró </w:t>
      </w:r>
      <w:r>
        <w:rPr>
          <w:b/>
        </w:rPr>
        <w:t>en el diseño de una estación submarina de distribución de energía.</w:t>
      </w:r>
    </w:p>
    <w:p w14:paraId="248A61AC" w14:textId="77777777" w:rsidR="00D75D85" w:rsidRPr="00D75D85" w:rsidRDefault="00D75D85" w:rsidP="00192240">
      <w:pPr>
        <w:spacing w:line="480" w:lineRule="auto"/>
        <w:jc w:val="both"/>
        <w:rPr>
          <w:rFonts w:cs="Arial"/>
        </w:rPr>
      </w:pPr>
    </w:p>
    <w:p w14:paraId="4FDC5ED9" w14:textId="77777777" w:rsidR="00D75D85" w:rsidRPr="00D75D85" w:rsidRDefault="00220E8B" w:rsidP="00192240">
      <w:pPr>
        <w:spacing w:line="480" w:lineRule="auto"/>
        <w:jc w:val="both"/>
        <w:rPr>
          <w:rFonts w:cs="Arial"/>
        </w:rPr>
      </w:pPr>
      <w:r>
        <w:t>En un novedoso acontecimiento virtual, la ceremonia dio reconocimiento a las principales innovaciones e ideas de la industria del petróleo y gas natural. Para los premios se presentaron más de 270 nominaciones de más de 90 empresas provenientes de más de una docena de países.</w:t>
      </w:r>
    </w:p>
    <w:p w14:paraId="3D52340C" w14:textId="77777777" w:rsidR="00D75D85" w:rsidRPr="00D75D85" w:rsidRDefault="00D75D85" w:rsidP="00192240">
      <w:pPr>
        <w:spacing w:line="480" w:lineRule="auto"/>
        <w:jc w:val="both"/>
        <w:rPr>
          <w:rFonts w:cs="Arial"/>
        </w:rPr>
      </w:pPr>
    </w:p>
    <w:p w14:paraId="29ACF3B2" w14:textId="77777777" w:rsidR="00D75D85" w:rsidRPr="00D75D85" w:rsidRDefault="00646485" w:rsidP="00F9539C">
      <w:pPr>
        <w:spacing w:line="480" w:lineRule="auto"/>
        <w:jc w:val="both"/>
        <w:rPr>
          <w:rFonts w:cs="Arial"/>
        </w:rPr>
      </w:pPr>
      <w:r>
        <w:t xml:space="preserve">De los 84 finalistas, el Consejo Asesor del certamen </w:t>
      </w:r>
      <w:hyperlink r:id="rId9" w:history="1">
        <w:r>
          <w:rPr>
            <w:rStyle w:val="Hyperlink"/>
            <w:i/>
            <w:iCs/>
          </w:rPr>
          <w:t>World Oil Awards</w:t>
        </w:r>
      </w:hyperlink>
      <w:r>
        <w:t xml:space="preserve"> seleccionó a los ganadores de este año por los importantes avances que han aportado a esta industria. Los galardonados recibieron premios en 18 diferentes categorías que cubren todas las facetas de la industria del petróleo y gas natural.</w:t>
      </w:r>
    </w:p>
    <w:p w14:paraId="0BCDFCD3" w14:textId="77777777" w:rsidR="00D75D85" w:rsidRPr="00D75D85" w:rsidRDefault="00D75D85" w:rsidP="00F9539C">
      <w:pPr>
        <w:spacing w:line="480" w:lineRule="auto"/>
        <w:jc w:val="both"/>
        <w:rPr>
          <w:rFonts w:cs="Arial"/>
        </w:rPr>
      </w:pPr>
    </w:p>
    <w:p w14:paraId="630B583C" w14:textId="5A66796A" w:rsidR="00D75D85" w:rsidRPr="00D75D85" w:rsidRDefault="0097593B" w:rsidP="000F78F9">
      <w:pPr>
        <w:spacing w:line="480" w:lineRule="auto"/>
        <w:jc w:val="both"/>
        <w:rPr>
          <w:rFonts w:cs="Arial"/>
        </w:rPr>
      </w:pPr>
      <w:r>
        <w:t xml:space="preserve">Technip FMC se </w:t>
      </w:r>
      <w:r w:rsidR="00100229">
        <w:t>impuso</w:t>
      </w:r>
      <w:r>
        <w:t xml:space="preserve"> frente a una fuerte competencia y ganó el </w:t>
      </w:r>
      <w:r>
        <w:rPr>
          <w:i/>
          <w:iCs/>
        </w:rPr>
        <w:t>Premio a la mejor tecnología EOR</w:t>
      </w:r>
      <w:r>
        <w:t xml:space="preserve"> (EOR </w:t>
      </w:r>
      <w:r w:rsidRPr="00196B96">
        <w:t xml:space="preserve">son las siglas inglesas de </w:t>
      </w:r>
      <w:r w:rsidRPr="00196B96">
        <w:rPr>
          <w:i/>
          <w:iCs/>
        </w:rPr>
        <w:t>recuperación asistida de petróleo</w:t>
      </w:r>
      <w:r w:rsidRPr="00196B96">
        <w:t xml:space="preserve">). El proyecto ganador de la estación submarina </w:t>
      </w:r>
      <w:r w:rsidR="00242799" w:rsidRPr="00196B96">
        <w:t xml:space="preserve">incluye </w:t>
      </w:r>
      <w:r w:rsidRPr="00196B96">
        <w:t>un variador de velocidad suministrado por</w:t>
      </w:r>
      <w:r w:rsidR="00242799" w:rsidRPr="00196B96">
        <w:t xml:space="preserve"> WEG</w:t>
      </w:r>
      <w:r w:rsidRPr="00196B96">
        <w:t>, un transformado</w:t>
      </w:r>
      <w:r w:rsidR="00100229" w:rsidRPr="00196B96">
        <w:t>r</w:t>
      </w:r>
      <w:r w:rsidRPr="00196B96">
        <w:t xml:space="preserve"> ubicado </w:t>
      </w:r>
      <w:r>
        <w:t>en el fondo marino, así como el cableado eléctrico de conexión al generador en superficie.</w:t>
      </w:r>
    </w:p>
    <w:p w14:paraId="7FEF0311" w14:textId="77777777" w:rsidR="00D75D85" w:rsidRPr="00D75D85" w:rsidRDefault="00D75D85" w:rsidP="000F78F9">
      <w:pPr>
        <w:spacing w:line="480" w:lineRule="auto"/>
        <w:jc w:val="both"/>
        <w:rPr>
          <w:rFonts w:cs="Arial"/>
        </w:rPr>
      </w:pPr>
    </w:p>
    <w:p w14:paraId="5936E8EE" w14:textId="77777777" w:rsidR="00D75D85" w:rsidRPr="00D75D85" w:rsidRDefault="00D92F5A" w:rsidP="000F78F9">
      <w:pPr>
        <w:spacing w:line="480" w:lineRule="auto"/>
        <w:jc w:val="both"/>
        <w:rPr>
          <w:rFonts w:cs="Arial"/>
        </w:rPr>
      </w:pPr>
      <w:r>
        <w:t>“El equipo técnico de WEG está extremadamente orgulloso de haber colaborado con Technip FMC en este prestigioso proyecto, y esperamos tener otras oportunidades de colaboración en el futuro”, explica Marek Lukaszczyk, responsable de marketing para Europa y Próximo Oriente de WEG. “Este proyecto supuso un reto para el equipo de Petróleo y Gas Natural de WEG, pero contribuyó a fortalecer las relaciones con Technip FMC y demostró cómo el trabajo en equipo da resultados”.</w:t>
      </w:r>
    </w:p>
    <w:p w14:paraId="5BF3E04F" w14:textId="77777777" w:rsidR="00D75D85" w:rsidRPr="00D75D85" w:rsidRDefault="00D75D85" w:rsidP="000F78F9">
      <w:pPr>
        <w:spacing w:line="480" w:lineRule="auto"/>
        <w:jc w:val="both"/>
        <w:rPr>
          <w:rFonts w:cs="Arial"/>
        </w:rPr>
      </w:pPr>
    </w:p>
    <w:p w14:paraId="63BA416A" w14:textId="0FCE2D3D" w:rsidR="00D75D85" w:rsidRPr="00D75D85" w:rsidRDefault="00CF6367" w:rsidP="000F78F9">
      <w:pPr>
        <w:spacing w:line="480" w:lineRule="auto"/>
        <w:jc w:val="both"/>
        <w:rPr>
          <w:rFonts w:cs="Arial"/>
        </w:rPr>
      </w:pPr>
      <w:r>
        <w:t>“Cada proceso submarino necesita una bomba para bien sea inyección o recompresión. La bomba está accionada por un motor eléctrico que necesita una variación continua de la frecuencia de su alimentación eléctrica. Así, cuando se producen cambios en las condiciones dinámicas del proceso, la bomba tiene que responder en función de ello y variar su velocidad por medio de un variador de velocidad. Esta aplicación exige un alto rendimiento y buena fiabilidad, razón por la cual fabricamos y suministramos el equipo M</w:t>
      </w:r>
      <w:r w:rsidR="00B97EE0">
        <w:t>V</w:t>
      </w:r>
      <w:r>
        <w:t>W01 para este proyecto”.</w:t>
      </w:r>
    </w:p>
    <w:p w14:paraId="0A331466" w14:textId="77777777" w:rsidR="00D75D85" w:rsidRPr="00D75D85" w:rsidRDefault="00D75D85" w:rsidP="000F78F9">
      <w:pPr>
        <w:spacing w:line="480" w:lineRule="auto"/>
        <w:jc w:val="both"/>
        <w:rPr>
          <w:rFonts w:cs="Arial"/>
        </w:rPr>
      </w:pPr>
    </w:p>
    <w:p w14:paraId="10B0C271" w14:textId="23503D15" w:rsidR="00D75D85" w:rsidRPr="00D75D85" w:rsidRDefault="00CB4347" w:rsidP="000F78F9">
      <w:pPr>
        <w:spacing w:line="480" w:lineRule="auto"/>
        <w:jc w:val="both"/>
        <w:rPr>
          <w:rFonts w:cs="Arial"/>
        </w:rPr>
      </w:pPr>
      <w:r>
        <w:lastRenderedPageBreak/>
        <w:t xml:space="preserve">“En nombre del equipo de desarrollo, es para mí un honor recibir este premio </w:t>
      </w:r>
      <w:r w:rsidR="00100229" w:rsidRPr="00196B96">
        <w:t>de</w:t>
      </w:r>
      <w:r w:rsidR="00242799" w:rsidRPr="00196B96">
        <w:t xml:space="preserve"> los</w:t>
      </w:r>
      <w:r w:rsidR="00100229" w:rsidRPr="00196B96">
        <w:t xml:space="preserve"> </w:t>
      </w:r>
      <w:r w:rsidR="00242799" w:rsidRPr="00196B96">
        <w:rPr>
          <w:i/>
          <w:iCs/>
        </w:rPr>
        <w:t>“</w:t>
      </w:r>
      <w:proofErr w:type="spellStart"/>
      <w:r w:rsidRPr="00196B96">
        <w:rPr>
          <w:i/>
          <w:iCs/>
        </w:rPr>
        <w:t>World</w:t>
      </w:r>
      <w:proofErr w:type="spellEnd"/>
      <w:r w:rsidRPr="00196B96">
        <w:rPr>
          <w:i/>
          <w:iCs/>
        </w:rPr>
        <w:t xml:space="preserve"> </w:t>
      </w:r>
      <w:proofErr w:type="spellStart"/>
      <w:r w:rsidRPr="00196B96">
        <w:rPr>
          <w:i/>
          <w:iCs/>
        </w:rPr>
        <w:t>Oil</w:t>
      </w:r>
      <w:proofErr w:type="spellEnd"/>
      <w:r w:rsidRPr="00196B96">
        <w:rPr>
          <w:i/>
          <w:iCs/>
        </w:rPr>
        <w:t xml:space="preserve"> </w:t>
      </w:r>
      <w:proofErr w:type="spellStart"/>
      <w:r w:rsidRPr="00196B96">
        <w:rPr>
          <w:i/>
          <w:iCs/>
        </w:rPr>
        <w:t>Award</w:t>
      </w:r>
      <w:r w:rsidR="00100229" w:rsidRPr="00196B96">
        <w:rPr>
          <w:i/>
          <w:iCs/>
        </w:rPr>
        <w:t>s</w:t>
      </w:r>
      <w:proofErr w:type="spellEnd"/>
      <w:r w:rsidRPr="00196B96">
        <w:t>”</w:t>
      </w:r>
      <w:r w:rsidR="00242799" w:rsidRPr="00196B96">
        <w:t xml:space="preserve"> en su edición de 2020,</w:t>
      </w:r>
      <w:r w:rsidRPr="00196B96">
        <w:t xml:space="preserve"> declaró Eduardo Cardoso, director de tecnologías para procesos submarinos de Technip FMC. “Han sido más de cinco </w:t>
      </w:r>
      <w:r>
        <w:t>años desde que WEG y Technip FMC comenzaron a trabajar en el desarrollo de esta estación submarina de distribución de energía”.</w:t>
      </w:r>
    </w:p>
    <w:p w14:paraId="3174E9EB" w14:textId="77777777" w:rsidR="00D75D85" w:rsidRPr="00D75D85" w:rsidRDefault="00D75D85" w:rsidP="000F78F9">
      <w:pPr>
        <w:spacing w:line="480" w:lineRule="auto"/>
        <w:jc w:val="both"/>
        <w:rPr>
          <w:rFonts w:cs="Arial"/>
        </w:rPr>
      </w:pPr>
    </w:p>
    <w:p w14:paraId="50C516C7" w14:textId="6764990D" w:rsidR="00D75D85" w:rsidRPr="00D75D85" w:rsidRDefault="00CB4347" w:rsidP="003476AC">
      <w:pPr>
        <w:spacing w:line="480" w:lineRule="auto"/>
        <w:jc w:val="both"/>
        <w:rPr>
          <w:rFonts w:cs="Arial"/>
        </w:rPr>
      </w:pPr>
      <w:r>
        <w:t>“Ha sido una interesantísima aventura formativa y llena de retos. Por fortuna, contamos con un gran equipo y unos socios fantásticos. Quiero expresar nuestro agradecimiento a la comunidad tecnológica y a la dirección de Technip FMC que apoyaron nuestro programa, a nuestros clientes por el apoyo y asesoramiento</w:t>
      </w:r>
      <w:r w:rsidR="00C3494D">
        <w:t xml:space="preserve"> recibidos</w:t>
      </w:r>
      <w:r>
        <w:t>, y por supuesto a WEG por la importante cooperación tecnológica prestada”.</w:t>
      </w:r>
    </w:p>
    <w:p w14:paraId="249B1196" w14:textId="77777777" w:rsidR="00D75D85" w:rsidRPr="00D75D85" w:rsidRDefault="00D75D85" w:rsidP="003476AC">
      <w:pPr>
        <w:spacing w:line="480" w:lineRule="auto"/>
        <w:jc w:val="both"/>
        <w:rPr>
          <w:rFonts w:cs="Arial"/>
        </w:rPr>
      </w:pPr>
    </w:p>
    <w:p w14:paraId="0720D7C3" w14:textId="517F4D55" w:rsidR="003E5474" w:rsidRDefault="003476AC" w:rsidP="003476AC">
      <w:pPr>
        <w:spacing w:line="480" w:lineRule="auto"/>
        <w:jc w:val="both"/>
        <w:rPr>
          <w:i/>
          <w:iCs/>
        </w:rPr>
      </w:pPr>
      <w:r>
        <w:rPr>
          <w:i/>
          <w:iCs/>
        </w:rPr>
        <w:t xml:space="preserve">Para toda información suplementaria acerca de los motores eléctricos y variadores de velocidad de WEG, visite la página web </w:t>
      </w:r>
      <w:hyperlink r:id="rId10" w:history="1">
        <w:r>
          <w:rPr>
            <w:rStyle w:val="Hyperlink"/>
            <w:i/>
            <w:iCs/>
          </w:rPr>
          <w:t>aquí</w:t>
        </w:r>
      </w:hyperlink>
      <w:r>
        <w:rPr>
          <w:i/>
          <w:iCs/>
        </w:rPr>
        <w:t>.</w:t>
      </w:r>
    </w:p>
    <w:p w14:paraId="1BC69DA8" w14:textId="77777777" w:rsidR="00971D4C" w:rsidRPr="00D75D85" w:rsidRDefault="00971D4C" w:rsidP="003476AC">
      <w:pPr>
        <w:spacing w:line="480" w:lineRule="auto"/>
        <w:jc w:val="both"/>
        <w:rPr>
          <w:rFonts w:cs="Arial"/>
        </w:rPr>
      </w:pPr>
    </w:p>
    <w:p w14:paraId="025822F5" w14:textId="4A4EF0F9" w:rsidR="006D2B6F" w:rsidRPr="001A6D13" w:rsidRDefault="006D2B6F" w:rsidP="006D2B6F">
      <w:pPr>
        <w:rPr>
          <w:rFonts w:eastAsia="MS Mincho" w:cs="Arial"/>
        </w:rPr>
      </w:pPr>
      <w:proofErr w:type="spellStart"/>
      <w:r w:rsidRPr="001A6D13">
        <w:rPr>
          <w:b/>
          <w:color w:val="4472C4"/>
        </w:rPr>
        <w:t>Ends</w:t>
      </w:r>
      <w:proofErr w:type="spellEnd"/>
      <w:r w:rsidRPr="001A6D13">
        <w:rPr>
          <w:b/>
          <w:color w:val="4472C4"/>
        </w:rPr>
        <w:t>:</w:t>
      </w:r>
      <w:r w:rsidRPr="001A6D13">
        <w:t xml:space="preserve"> </w:t>
      </w:r>
      <w:r w:rsidR="00971D4C">
        <w:t>526</w:t>
      </w:r>
      <w:r w:rsidRPr="001A6D13">
        <w:t xml:space="preserve"> </w:t>
      </w:r>
      <w:proofErr w:type="spellStart"/>
      <w:r w:rsidRPr="001A6D13">
        <w:t>words</w:t>
      </w:r>
      <w:proofErr w:type="spellEnd"/>
    </w:p>
    <w:p w14:paraId="0A41C30F" w14:textId="77777777" w:rsidR="006D2B6F" w:rsidRPr="001A6D13" w:rsidRDefault="006D2B6F" w:rsidP="006D2B6F">
      <w:pPr>
        <w:rPr>
          <w:rFonts w:eastAsia="MS Mincho"/>
        </w:rPr>
      </w:pPr>
    </w:p>
    <w:p w14:paraId="17E4D6D1" w14:textId="77777777" w:rsidR="006D2B6F" w:rsidRPr="001A6D13" w:rsidRDefault="006D2B6F" w:rsidP="006D2B6F">
      <w:proofErr w:type="spellStart"/>
      <w:r w:rsidRPr="001A6D13">
        <w:rPr>
          <w:b/>
          <w:color w:val="4472C4"/>
        </w:rPr>
        <w:t>Image</w:t>
      </w:r>
      <w:proofErr w:type="spellEnd"/>
      <w:r w:rsidRPr="001A6D13">
        <w:rPr>
          <w:b/>
          <w:color w:val="4472C4"/>
        </w:rPr>
        <w:t xml:space="preserve"> </w:t>
      </w:r>
      <w:proofErr w:type="spellStart"/>
      <w:r w:rsidRPr="001A6D13">
        <w:rPr>
          <w:b/>
          <w:color w:val="4472C4"/>
        </w:rPr>
        <w:t>caption</w:t>
      </w:r>
      <w:proofErr w:type="spellEnd"/>
      <w:r w:rsidRPr="001A6D13">
        <w:rPr>
          <w:b/>
          <w:color w:val="4472C4"/>
        </w:rPr>
        <w:t>:</w:t>
      </w:r>
      <w:r w:rsidRPr="001A6D13">
        <w:rPr>
          <w:b/>
          <w:color w:val="FF9933"/>
        </w:rPr>
        <w:t xml:space="preserve"> </w:t>
      </w:r>
    </w:p>
    <w:p w14:paraId="4111DB85" w14:textId="77777777" w:rsidR="006D2B6F" w:rsidRPr="001A6D13" w:rsidRDefault="006D2B6F" w:rsidP="006D2B6F">
      <w:pPr>
        <w:rPr>
          <w:rFonts w:eastAsia="MS Mincho"/>
        </w:rPr>
      </w:pPr>
    </w:p>
    <w:p w14:paraId="651F5278" w14:textId="77777777" w:rsidR="006D2B6F" w:rsidRPr="001A6D13" w:rsidRDefault="006D2B6F" w:rsidP="006D2B6F">
      <w:proofErr w:type="spellStart"/>
      <w:r w:rsidRPr="001A6D13">
        <w:rPr>
          <w:b/>
          <w:color w:val="4472C4"/>
        </w:rPr>
        <w:t>Editor’s</w:t>
      </w:r>
      <w:proofErr w:type="spellEnd"/>
      <w:r w:rsidRPr="001A6D13">
        <w:rPr>
          <w:b/>
          <w:color w:val="4472C4"/>
        </w:rPr>
        <w:t xml:space="preserve"> note:</w:t>
      </w:r>
      <w:r w:rsidRPr="001A6D13">
        <w:rPr>
          <w:b/>
          <w:color w:val="439639"/>
        </w:rPr>
        <w:t xml:space="preserve"> </w:t>
      </w:r>
      <w:proofErr w:type="spellStart"/>
      <w:r w:rsidRPr="001A6D13">
        <w:t>If</w:t>
      </w:r>
      <w:proofErr w:type="spellEnd"/>
      <w:r w:rsidRPr="001A6D13">
        <w:t xml:space="preserve"> </w:t>
      </w:r>
      <w:proofErr w:type="spellStart"/>
      <w:r w:rsidRPr="001A6D13">
        <w:t>you</w:t>
      </w:r>
      <w:proofErr w:type="spellEnd"/>
      <w:r w:rsidRPr="001A6D13">
        <w:t xml:space="preserve"> </w:t>
      </w:r>
      <w:proofErr w:type="spellStart"/>
      <w:r w:rsidRPr="001A6D13">
        <w:t>want</w:t>
      </w:r>
      <w:proofErr w:type="spellEnd"/>
      <w:r w:rsidRPr="001A6D13">
        <w:t xml:space="preserve"> </w:t>
      </w:r>
      <w:proofErr w:type="spellStart"/>
      <w:r w:rsidRPr="001A6D13">
        <w:t>to</w:t>
      </w:r>
      <w:proofErr w:type="spellEnd"/>
      <w:r w:rsidRPr="001A6D13">
        <w:t xml:space="preserve"> </w:t>
      </w:r>
      <w:proofErr w:type="spellStart"/>
      <w:r w:rsidRPr="001A6D13">
        <w:t>ensure</w:t>
      </w:r>
      <w:proofErr w:type="spellEnd"/>
      <w:r w:rsidRPr="001A6D13">
        <w:t xml:space="preserve"> </w:t>
      </w:r>
      <w:proofErr w:type="spellStart"/>
      <w:r w:rsidRPr="001A6D13">
        <w:t>you</w:t>
      </w:r>
      <w:proofErr w:type="spellEnd"/>
      <w:r w:rsidRPr="001A6D13">
        <w:t xml:space="preserve"> </w:t>
      </w:r>
      <w:proofErr w:type="spellStart"/>
      <w:r w:rsidRPr="001A6D13">
        <w:t>keep</w:t>
      </w:r>
      <w:proofErr w:type="spellEnd"/>
      <w:r w:rsidRPr="001A6D13">
        <w:t xml:space="preserve"> up </w:t>
      </w:r>
      <w:proofErr w:type="spellStart"/>
      <w:r w:rsidRPr="001A6D13">
        <w:t>to</w:t>
      </w:r>
      <w:proofErr w:type="spellEnd"/>
      <w:r w:rsidRPr="001A6D13">
        <w:t xml:space="preserve"> date </w:t>
      </w:r>
      <w:proofErr w:type="spellStart"/>
      <w:r w:rsidRPr="001A6D13">
        <w:t>with</w:t>
      </w:r>
      <w:proofErr w:type="spellEnd"/>
      <w:r w:rsidRPr="001A6D13">
        <w:t xml:space="preserve"> </w:t>
      </w:r>
      <w:proofErr w:type="spellStart"/>
      <w:r w:rsidRPr="001A6D13">
        <w:t>press</w:t>
      </w:r>
      <w:proofErr w:type="spellEnd"/>
      <w:r w:rsidRPr="001A6D13">
        <w:t xml:space="preserve"> material, </w:t>
      </w:r>
      <w:proofErr w:type="spellStart"/>
      <w:r w:rsidRPr="001A6D13">
        <w:t>opinion</w:t>
      </w:r>
      <w:proofErr w:type="spellEnd"/>
      <w:r w:rsidRPr="001A6D13">
        <w:t xml:space="preserve"> </w:t>
      </w:r>
      <w:proofErr w:type="spellStart"/>
      <w:r w:rsidRPr="001A6D13">
        <w:t>focussed</w:t>
      </w:r>
      <w:proofErr w:type="spellEnd"/>
      <w:r w:rsidRPr="001A6D13">
        <w:t xml:space="preserve"> </w:t>
      </w:r>
      <w:proofErr w:type="spellStart"/>
      <w:r w:rsidRPr="001A6D13">
        <w:t>content</w:t>
      </w:r>
      <w:proofErr w:type="spellEnd"/>
      <w:r w:rsidRPr="001A6D13">
        <w:t xml:space="preserve"> and case </w:t>
      </w:r>
      <w:proofErr w:type="spellStart"/>
      <w:r w:rsidRPr="001A6D13">
        <w:t>studies</w:t>
      </w:r>
      <w:proofErr w:type="spellEnd"/>
      <w:r w:rsidRPr="001A6D13">
        <w:t xml:space="preserve"> </w:t>
      </w:r>
      <w:proofErr w:type="spellStart"/>
      <w:r w:rsidRPr="001A6D13">
        <w:t>from</w:t>
      </w:r>
      <w:proofErr w:type="spellEnd"/>
      <w:r w:rsidRPr="001A6D13">
        <w:t xml:space="preserve"> WEG </w:t>
      </w:r>
      <w:proofErr w:type="spellStart"/>
      <w:r w:rsidRPr="001A6D13">
        <w:t>visit</w:t>
      </w:r>
      <w:proofErr w:type="spellEnd"/>
      <w:r w:rsidRPr="001A6D13">
        <w:t xml:space="preserve"> </w:t>
      </w:r>
      <w:hyperlink r:id="rId11" w:history="1">
        <w:r w:rsidRPr="001A6D13">
          <w:rPr>
            <w:rStyle w:val="Hyperlink"/>
          </w:rPr>
          <w:t>https://www.weg.net/institutional/MR/en/all-news/all</w:t>
        </w:r>
      </w:hyperlink>
    </w:p>
    <w:p w14:paraId="7DABC352" w14:textId="77777777" w:rsidR="006D2B6F" w:rsidRPr="001A6D13" w:rsidRDefault="006D2B6F" w:rsidP="006D2B6F">
      <w:pPr>
        <w:rPr>
          <w:rFonts w:eastAsia="MS Mincho"/>
          <w:b/>
          <w:bCs/>
          <w:color w:val="00529C"/>
        </w:rPr>
      </w:pPr>
    </w:p>
    <w:p w14:paraId="4171190D" w14:textId="77777777" w:rsidR="006D2B6F" w:rsidRPr="001A6D13" w:rsidRDefault="006D2B6F" w:rsidP="006D2B6F">
      <w:pPr>
        <w:rPr>
          <w:color w:val="000000"/>
        </w:rPr>
      </w:pPr>
      <w:proofErr w:type="spellStart"/>
      <w:r w:rsidRPr="001A6D13">
        <w:rPr>
          <w:b/>
          <w:color w:val="4472C4"/>
        </w:rPr>
        <w:t>For</w:t>
      </w:r>
      <w:proofErr w:type="spellEnd"/>
      <w:r w:rsidRPr="001A6D13">
        <w:rPr>
          <w:b/>
          <w:color w:val="4472C4"/>
        </w:rPr>
        <w:t xml:space="preserve"> </w:t>
      </w:r>
      <w:proofErr w:type="spellStart"/>
      <w:r w:rsidRPr="001A6D13">
        <w:rPr>
          <w:b/>
          <w:color w:val="4472C4"/>
        </w:rPr>
        <w:t>further</w:t>
      </w:r>
      <w:proofErr w:type="spellEnd"/>
      <w:r w:rsidRPr="001A6D13">
        <w:rPr>
          <w:b/>
          <w:color w:val="4472C4"/>
        </w:rPr>
        <w:t xml:space="preserve"> </w:t>
      </w:r>
      <w:proofErr w:type="spellStart"/>
      <w:r w:rsidRPr="001A6D13">
        <w:rPr>
          <w:b/>
          <w:color w:val="4472C4"/>
        </w:rPr>
        <w:t>information</w:t>
      </w:r>
      <w:proofErr w:type="spellEnd"/>
      <w:r w:rsidRPr="001A6D13">
        <w:rPr>
          <w:b/>
          <w:color w:val="4472C4"/>
        </w:rPr>
        <w:t xml:space="preserve"> </w:t>
      </w:r>
      <w:proofErr w:type="spellStart"/>
      <w:r w:rsidRPr="001A6D13">
        <w:rPr>
          <w:b/>
          <w:color w:val="4472C4"/>
        </w:rPr>
        <w:t>contact</w:t>
      </w:r>
      <w:proofErr w:type="spellEnd"/>
      <w:r w:rsidRPr="001A6D13">
        <w:rPr>
          <w:b/>
          <w:color w:val="4472C4"/>
        </w:rPr>
        <w:t>:</w:t>
      </w:r>
      <w:r w:rsidRPr="001A6D13">
        <w:rPr>
          <w:b/>
          <w:color w:val="439639"/>
        </w:rPr>
        <w:t xml:space="preserve"> </w:t>
      </w:r>
      <w:r w:rsidRPr="001A6D13">
        <w:rPr>
          <w:color w:val="000000"/>
        </w:rPr>
        <w:t>Marek Lukaszczyk</w:t>
      </w:r>
    </w:p>
    <w:p w14:paraId="2ADACFBB" w14:textId="77777777" w:rsidR="006D2B6F" w:rsidRPr="001A6D13" w:rsidRDefault="006D2B6F" w:rsidP="006D2B6F">
      <w:pPr>
        <w:rPr>
          <w:color w:val="E6950B"/>
          <w:shd w:val="clear" w:color="auto" w:fill="FFFFFF"/>
        </w:rPr>
      </w:pPr>
      <w:r w:rsidRPr="001A6D13">
        <w:rPr>
          <w:color w:val="000000"/>
        </w:rPr>
        <w:t xml:space="preserve">Broad </w:t>
      </w:r>
      <w:proofErr w:type="spellStart"/>
      <w:r w:rsidRPr="001A6D13">
        <w:rPr>
          <w:color w:val="000000"/>
        </w:rPr>
        <w:t>Ground</w:t>
      </w:r>
      <w:proofErr w:type="spellEnd"/>
      <w:r w:rsidRPr="001A6D13">
        <w:rPr>
          <w:color w:val="000000"/>
        </w:rPr>
        <w:t xml:space="preserve"> Road, Lakeside, </w:t>
      </w:r>
      <w:proofErr w:type="spellStart"/>
      <w:r w:rsidRPr="001A6D13">
        <w:rPr>
          <w:color w:val="000000"/>
        </w:rPr>
        <w:t>Redditch</w:t>
      </w:r>
      <w:proofErr w:type="spellEnd"/>
      <w:r w:rsidRPr="001A6D13">
        <w:rPr>
          <w:color w:val="000000"/>
        </w:rPr>
        <w:t xml:space="preserve">, </w:t>
      </w:r>
      <w:proofErr w:type="spellStart"/>
      <w:r w:rsidRPr="001A6D13">
        <w:rPr>
          <w:color w:val="000000"/>
        </w:rPr>
        <w:t>Worcestershire</w:t>
      </w:r>
      <w:proofErr w:type="spellEnd"/>
      <w:r w:rsidRPr="001A6D13">
        <w:rPr>
          <w:color w:val="000000"/>
        </w:rPr>
        <w:t xml:space="preserve"> B98 8YP</w:t>
      </w:r>
    </w:p>
    <w:p w14:paraId="276001C4" w14:textId="77777777" w:rsidR="006D2B6F" w:rsidRPr="001A6D13" w:rsidRDefault="006D2B6F" w:rsidP="006D2B6F">
      <w:pPr>
        <w:rPr>
          <w:rFonts w:eastAsia="MS Mincho"/>
          <w:bCs/>
        </w:rPr>
      </w:pPr>
      <w:r w:rsidRPr="001A6D13">
        <w:rPr>
          <w:b/>
          <w:color w:val="4472C4"/>
        </w:rPr>
        <w:t>www:</w:t>
      </w:r>
      <w:r w:rsidRPr="001A6D13">
        <w:rPr>
          <w:color w:val="FF9933"/>
        </w:rPr>
        <w:t xml:space="preserve"> </w:t>
      </w:r>
      <w:hyperlink r:id="rId12" w:history="1">
        <w:r w:rsidRPr="001A6D13">
          <w:rPr>
            <w:rStyle w:val="Hyperlink"/>
          </w:rPr>
          <w:t>www.we</w:t>
        </w:r>
        <w:bookmarkStart w:id="0" w:name="_Hlt27061889"/>
        <w:bookmarkStart w:id="1" w:name="_Hlt27061890"/>
        <w:r w:rsidRPr="001A6D13">
          <w:rPr>
            <w:rStyle w:val="Hyperlink"/>
          </w:rPr>
          <w:t>g</w:t>
        </w:r>
        <w:bookmarkEnd w:id="0"/>
        <w:bookmarkEnd w:id="1"/>
        <w:r w:rsidRPr="001A6D13">
          <w:rPr>
            <w:rStyle w:val="Hyperlink"/>
          </w:rPr>
          <w:t>.net</w:t>
        </w:r>
      </w:hyperlink>
      <w:r w:rsidRPr="001A6D13">
        <w:t xml:space="preserve"> </w:t>
      </w:r>
    </w:p>
    <w:p w14:paraId="293084F6" w14:textId="77777777" w:rsidR="006D2B6F" w:rsidRPr="001A6D13" w:rsidRDefault="006D2B6F" w:rsidP="006D2B6F">
      <w:r w:rsidRPr="001A6D13">
        <w:rPr>
          <w:b/>
          <w:color w:val="4472C4"/>
        </w:rPr>
        <w:t>e-mail:</w:t>
      </w:r>
      <w:r w:rsidRPr="001A6D13">
        <w:rPr>
          <w:color w:val="00B4EC"/>
        </w:rPr>
        <w:t xml:space="preserve"> </w:t>
      </w:r>
      <w:hyperlink r:id="rId13" w:history="1">
        <w:r w:rsidRPr="001A6D13">
          <w:rPr>
            <w:rStyle w:val="Hyperlink"/>
            <w:color w:val="auto"/>
            <w:shd w:val="clear" w:color="auto" w:fill="FFFFFF"/>
          </w:rPr>
          <w:t>info-uk@weg.net</w:t>
        </w:r>
      </w:hyperlink>
    </w:p>
    <w:p w14:paraId="45699327" w14:textId="77777777" w:rsidR="006D2B6F" w:rsidRPr="001A6D13" w:rsidRDefault="006D2B6F" w:rsidP="006D2B6F">
      <w:pPr>
        <w:rPr>
          <w:rFonts w:eastAsia="MS Mincho"/>
          <w:color w:val="0C7289"/>
        </w:rPr>
      </w:pPr>
    </w:p>
    <w:p w14:paraId="7E3F2B70" w14:textId="4F33514B" w:rsidR="006D2B6F" w:rsidRPr="001A6D13" w:rsidRDefault="006D2B6F" w:rsidP="006D2B6F">
      <w:pPr>
        <w:rPr>
          <w:rFonts w:eastAsia="MS Mincho"/>
          <w:spacing w:val="-3"/>
        </w:rPr>
      </w:pPr>
      <w:proofErr w:type="spellStart"/>
      <w:r w:rsidRPr="001A6D13">
        <w:rPr>
          <w:b/>
          <w:color w:val="4472C4"/>
        </w:rPr>
        <w:t>Press</w:t>
      </w:r>
      <w:proofErr w:type="spellEnd"/>
      <w:r w:rsidRPr="001A6D13">
        <w:rPr>
          <w:b/>
          <w:color w:val="4472C4"/>
        </w:rPr>
        <w:t xml:space="preserve"> </w:t>
      </w:r>
      <w:proofErr w:type="spellStart"/>
      <w:r w:rsidRPr="001A6D13">
        <w:rPr>
          <w:b/>
          <w:color w:val="4472C4"/>
        </w:rPr>
        <w:t>enquiries</w:t>
      </w:r>
      <w:proofErr w:type="spellEnd"/>
      <w:r w:rsidRPr="001A6D13">
        <w:rPr>
          <w:b/>
          <w:color w:val="4472C4"/>
        </w:rPr>
        <w:t>:</w:t>
      </w:r>
      <w:r w:rsidRPr="001A6D13">
        <w:rPr>
          <w:b/>
          <w:color w:val="00B4EC"/>
        </w:rPr>
        <w:t xml:space="preserve"> </w:t>
      </w:r>
      <w:r w:rsidRPr="001A6D13">
        <w:t>Laura England – Stone Junction Ltd</w:t>
      </w:r>
    </w:p>
    <w:p w14:paraId="58725395" w14:textId="77777777" w:rsidR="006D2B6F" w:rsidRPr="001A6D13" w:rsidRDefault="006D2B6F" w:rsidP="006D2B6F">
      <w:pPr>
        <w:rPr>
          <w:rFonts w:eastAsia="MS Mincho"/>
          <w:color w:val="002060"/>
          <w:spacing w:val="-3"/>
        </w:rPr>
      </w:pPr>
      <w:r w:rsidRPr="001A6D13">
        <w:t xml:space="preserve">1 </w:t>
      </w:r>
      <w:proofErr w:type="spellStart"/>
      <w:r w:rsidRPr="001A6D13">
        <w:t>St</w:t>
      </w:r>
      <w:proofErr w:type="spellEnd"/>
      <w:r w:rsidRPr="001A6D13">
        <w:t xml:space="preserve"> </w:t>
      </w:r>
      <w:proofErr w:type="spellStart"/>
      <w:r w:rsidRPr="001A6D13">
        <w:t>Mary's</w:t>
      </w:r>
      <w:proofErr w:type="spellEnd"/>
      <w:r w:rsidRPr="001A6D13">
        <w:t xml:space="preserve"> Gate, </w:t>
      </w:r>
      <w:proofErr w:type="spellStart"/>
      <w:r w:rsidRPr="001A6D13">
        <w:t>St</w:t>
      </w:r>
      <w:proofErr w:type="spellEnd"/>
      <w:r w:rsidRPr="001A6D13">
        <w:t xml:space="preserve"> </w:t>
      </w:r>
      <w:proofErr w:type="spellStart"/>
      <w:r w:rsidRPr="001A6D13">
        <w:t>Mary's</w:t>
      </w:r>
      <w:proofErr w:type="spellEnd"/>
      <w:r w:rsidRPr="001A6D13">
        <w:t xml:space="preserve"> Grove, Stafford, Staffordshire, ST16 2AW</w:t>
      </w:r>
      <w:r w:rsidRPr="001A6D13">
        <w:br/>
      </w:r>
      <w:proofErr w:type="spellStart"/>
      <w:r w:rsidRPr="001A6D13">
        <w:rPr>
          <w:b/>
          <w:color w:val="4472C4"/>
        </w:rPr>
        <w:t>Telephone</w:t>
      </w:r>
      <w:proofErr w:type="spellEnd"/>
      <w:r w:rsidRPr="001A6D13">
        <w:rPr>
          <w:b/>
          <w:color w:val="4472C4"/>
        </w:rPr>
        <w:t>:</w:t>
      </w:r>
      <w:r w:rsidRPr="001A6D13">
        <w:rPr>
          <w:color w:val="002060"/>
        </w:rPr>
        <w:t xml:space="preserve"> </w:t>
      </w:r>
      <w:r w:rsidRPr="001A6D13">
        <w:t>+44 (0) 1785 225416</w:t>
      </w:r>
    </w:p>
    <w:p w14:paraId="34FD6A8C" w14:textId="7EC2892D" w:rsidR="006D2B6F" w:rsidRPr="001A6D13" w:rsidRDefault="006D2B6F" w:rsidP="006D2B6F">
      <w:pPr>
        <w:rPr>
          <w:rFonts w:eastAsia="MS Mincho"/>
          <w:spacing w:val="-3"/>
        </w:rPr>
      </w:pPr>
      <w:r w:rsidRPr="001A6D13">
        <w:rPr>
          <w:b/>
          <w:color w:val="4472C4"/>
        </w:rPr>
        <w:lastRenderedPageBreak/>
        <w:t>e-mail:</w:t>
      </w:r>
      <w:r w:rsidRPr="001A6D13">
        <w:rPr>
          <w:color w:val="00B050"/>
        </w:rPr>
        <w:t xml:space="preserve"> </w:t>
      </w:r>
      <w:hyperlink r:id="rId14" w:history="1">
        <w:r w:rsidRPr="001A6D13">
          <w:rPr>
            <w:rStyle w:val="Hyperlink"/>
          </w:rPr>
          <w:t>laura@stonejunction.co.uk</w:t>
        </w:r>
      </w:hyperlink>
      <w:r w:rsidRPr="001A6D13">
        <w:t xml:space="preserve"> </w:t>
      </w:r>
    </w:p>
    <w:p w14:paraId="78ED5A84" w14:textId="77777777" w:rsidR="006D2B6F" w:rsidRPr="001A6D13" w:rsidRDefault="006D2B6F" w:rsidP="006D2B6F">
      <w:pPr>
        <w:rPr>
          <w:rFonts w:eastAsia="MS Mincho"/>
          <w:spacing w:val="-3"/>
        </w:rPr>
      </w:pPr>
      <w:r w:rsidRPr="001A6D13">
        <w:rPr>
          <w:b/>
          <w:color w:val="4472C4"/>
        </w:rPr>
        <w:t>www:</w:t>
      </w:r>
      <w:r w:rsidRPr="001A6D13">
        <w:rPr>
          <w:color w:val="00B050"/>
        </w:rPr>
        <w:t xml:space="preserve"> </w:t>
      </w:r>
      <w:hyperlink r:id="rId15" w:history="1">
        <w:r w:rsidRPr="001A6D13">
          <w:rPr>
            <w:rStyle w:val="Hyperlink"/>
          </w:rPr>
          <w:t>www.stonejunction.co.uk</w:t>
        </w:r>
      </w:hyperlink>
      <w:r w:rsidRPr="001A6D13">
        <w:t xml:space="preserve">  </w:t>
      </w:r>
    </w:p>
    <w:p w14:paraId="44B67C1B" w14:textId="77777777" w:rsidR="006D2B6F" w:rsidRPr="001A6D13" w:rsidRDefault="006D2B6F" w:rsidP="006D2B6F">
      <w:pPr>
        <w:rPr>
          <w:rFonts w:eastAsia="MS Mincho"/>
          <w:b/>
          <w:bCs/>
          <w:color w:val="CC0000"/>
          <w:spacing w:val="-3"/>
        </w:rPr>
      </w:pPr>
      <w:r w:rsidRPr="001A6D13">
        <w:rPr>
          <w:b/>
          <w:color w:val="4472C4"/>
        </w:rPr>
        <w:t>Blog:</w:t>
      </w:r>
      <w:r w:rsidRPr="001A6D13">
        <w:rPr>
          <w:b/>
          <w:color w:val="FF9933"/>
        </w:rPr>
        <w:t xml:space="preserve"> </w:t>
      </w:r>
      <w:hyperlink r:id="rId16" w:history="1">
        <w:r w:rsidRPr="001A6D13">
          <w:rPr>
            <w:rStyle w:val="Hyperlink"/>
          </w:rPr>
          <w:t>www.stone-junction.blogspot.com</w:t>
        </w:r>
      </w:hyperlink>
      <w:r w:rsidRPr="001A6D13">
        <w:rPr>
          <w:b/>
          <w:color w:val="CC0000"/>
        </w:rPr>
        <w:t xml:space="preserve"> </w:t>
      </w:r>
    </w:p>
    <w:p w14:paraId="27C3DEEB" w14:textId="77777777" w:rsidR="006D2B6F" w:rsidRPr="001A6D13" w:rsidRDefault="006D2B6F" w:rsidP="006D2B6F">
      <w:pPr>
        <w:rPr>
          <w:rFonts w:eastAsia="MS Mincho"/>
          <w:bCs/>
          <w:color w:val="002060"/>
          <w:spacing w:val="-3"/>
        </w:rPr>
      </w:pPr>
      <w:r w:rsidRPr="001A6D13">
        <w:rPr>
          <w:b/>
          <w:color w:val="4472C4"/>
        </w:rPr>
        <w:t>Twitter:</w:t>
      </w:r>
      <w:r w:rsidRPr="001A6D13">
        <w:rPr>
          <w:b/>
          <w:color w:val="00529C"/>
        </w:rPr>
        <w:t xml:space="preserve"> </w:t>
      </w:r>
      <w:hyperlink r:id="rId17" w:history="1">
        <w:r w:rsidRPr="001A6D13">
          <w:rPr>
            <w:rStyle w:val="Hyperlink"/>
          </w:rPr>
          <w:t>www.twitter.com/StoneJunctionPR</w:t>
        </w:r>
      </w:hyperlink>
    </w:p>
    <w:p w14:paraId="204B9F4F" w14:textId="77777777" w:rsidR="006D2B6F" w:rsidRPr="001A6D13" w:rsidRDefault="006D2B6F" w:rsidP="006D2B6F">
      <w:pPr>
        <w:rPr>
          <w:rFonts w:eastAsia="MS Mincho"/>
          <w:bCs/>
          <w:color w:val="002060"/>
          <w:spacing w:val="-3"/>
        </w:rPr>
      </w:pPr>
      <w:r w:rsidRPr="001A6D13">
        <w:rPr>
          <w:b/>
          <w:color w:val="4472C4"/>
        </w:rPr>
        <w:t>Facebook:</w:t>
      </w:r>
      <w:r w:rsidRPr="001A6D13">
        <w:rPr>
          <w:b/>
          <w:color w:val="00B050"/>
        </w:rPr>
        <w:t xml:space="preserve"> </w:t>
      </w:r>
      <w:hyperlink r:id="rId18" w:history="1">
        <w:r w:rsidRPr="001A6D13">
          <w:rPr>
            <w:rStyle w:val="Hyperlink"/>
          </w:rPr>
          <w:t>http://www.facebook.com/technicalPR</w:t>
        </w:r>
      </w:hyperlink>
    </w:p>
    <w:p w14:paraId="102B6D8C" w14:textId="77777777" w:rsidR="006D2B6F" w:rsidRPr="001A6D13" w:rsidRDefault="006D2B6F" w:rsidP="006D2B6F">
      <w:pPr>
        <w:rPr>
          <w:rFonts w:eastAsia="MS Mincho"/>
          <w:b/>
          <w:bCs/>
          <w:color w:val="002060"/>
          <w:spacing w:val="-3"/>
        </w:rPr>
      </w:pPr>
      <w:r w:rsidRPr="001A6D13">
        <w:rPr>
          <w:b/>
          <w:color w:val="4472C4"/>
        </w:rPr>
        <w:t>LinkedIn:</w:t>
      </w:r>
      <w:r w:rsidRPr="001A6D13">
        <w:rPr>
          <w:color w:val="4472C4"/>
        </w:rPr>
        <w:t xml:space="preserve"> </w:t>
      </w:r>
      <w:hyperlink r:id="rId19" w:history="1">
        <w:r w:rsidRPr="001A6D13">
          <w:rPr>
            <w:rStyle w:val="Hyperlink"/>
          </w:rPr>
          <w:t>https://www.linkedin.com/company/stone-junction-ltd</w:t>
        </w:r>
      </w:hyperlink>
    </w:p>
    <w:p w14:paraId="6D165126" w14:textId="77777777" w:rsidR="006D2B6F" w:rsidRPr="001A6D13" w:rsidRDefault="006D2B6F" w:rsidP="006D2B6F">
      <w:pPr>
        <w:rPr>
          <w:rFonts w:eastAsia="MS Mincho"/>
          <w:b/>
          <w:bCs/>
          <w:color w:val="439639"/>
          <w:lang w:val="de-DE"/>
        </w:rPr>
      </w:pPr>
    </w:p>
    <w:p w14:paraId="0C340EFA" w14:textId="77777777" w:rsidR="006D2B6F" w:rsidRPr="001A6D13" w:rsidRDefault="006D2B6F" w:rsidP="006D2B6F">
      <w:pPr>
        <w:pStyle w:val="NormalWeb"/>
        <w:jc w:val="both"/>
        <w:rPr>
          <w:rFonts w:ascii="Arial" w:hAnsi="Arial" w:cs="Arial"/>
        </w:rPr>
      </w:pPr>
      <w:proofErr w:type="spellStart"/>
      <w:r w:rsidRPr="001A6D13">
        <w:rPr>
          <w:rFonts w:ascii="Arial" w:hAnsi="Arial"/>
          <w:b/>
          <w:color w:val="4472C4"/>
        </w:rPr>
        <w:t>About</w:t>
      </w:r>
      <w:proofErr w:type="spellEnd"/>
      <w:r w:rsidRPr="001A6D13">
        <w:rPr>
          <w:rFonts w:ascii="Arial" w:hAnsi="Arial"/>
          <w:b/>
          <w:color w:val="4472C4"/>
        </w:rPr>
        <w:t xml:space="preserve"> WEG:</w:t>
      </w:r>
      <w:r w:rsidRPr="001A6D13">
        <w:rPr>
          <w:rFonts w:ascii="Arial" w:hAnsi="Arial"/>
          <w:color w:val="2D2B2B"/>
          <w:shd w:val="clear" w:color="auto" w:fill="FFFFFF"/>
        </w:rPr>
        <w:t xml:space="preserve"> </w:t>
      </w:r>
      <w:proofErr w:type="spellStart"/>
      <w:r w:rsidRPr="001A6D13">
        <w:rPr>
          <w:rFonts w:ascii="Arial" w:hAnsi="Arial"/>
        </w:rPr>
        <w:t>Founded</w:t>
      </w:r>
      <w:proofErr w:type="spellEnd"/>
      <w:r w:rsidRPr="001A6D13">
        <w:rPr>
          <w:rFonts w:ascii="Arial" w:hAnsi="Arial"/>
        </w:rPr>
        <w:t xml:space="preserve"> in 1961, WEG </w:t>
      </w:r>
      <w:proofErr w:type="spellStart"/>
      <w:r w:rsidRPr="001A6D13">
        <w:rPr>
          <w:rFonts w:ascii="Arial" w:hAnsi="Arial"/>
        </w:rPr>
        <w:t>is</w:t>
      </w:r>
      <w:proofErr w:type="spellEnd"/>
      <w:r w:rsidRPr="001A6D13">
        <w:rPr>
          <w:rFonts w:ascii="Arial" w:hAnsi="Arial"/>
        </w:rPr>
        <w:t xml:space="preserve"> a global </w:t>
      </w:r>
      <w:proofErr w:type="spellStart"/>
      <w:r w:rsidRPr="001A6D13">
        <w:rPr>
          <w:rFonts w:ascii="Arial" w:hAnsi="Arial"/>
        </w:rPr>
        <w:t>manufacturer</w:t>
      </w:r>
      <w:proofErr w:type="spellEnd"/>
      <w:r w:rsidRPr="001A6D13">
        <w:rPr>
          <w:rFonts w:ascii="Arial" w:hAnsi="Arial"/>
        </w:rPr>
        <w:t xml:space="preserve"> </w:t>
      </w:r>
      <w:proofErr w:type="spellStart"/>
      <w:r w:rsidRPr="001A6D13">
        <w:rPr>
          <w:rFonts w:ascii="Arial" w:hAnsi="Arial"/>
        </w:rPr>
        <w:t>of</w:t>
      </w:r>
      <w:proofErr w:type="spellEnd"/>
      <w:r w:rsidRPr="001A6D13">
        <w:rPr>
          <w:rFonts w:ascii="Arial" w:hAnsi="Arial"/>
        </w:rPr>
        <w:t xml:space="preserve"> </w:t>
      </w:r>
      <w:proofErr w:type="spellStart"/>
      <w:r w:rsidRPr="001A6D13">
        <w:rPr>
          <w:rFonts w:ascii="Arial" w:hAnsi="Arial"/>
        </w:rPr>
        <w:t>electrical</w:t>
      </w:r>
      <w:proofErr w:type="spellEnd"/>
      <w:r w:rsidRPr="001A6D13">
        <w:rPr>
          <w:rFonts w:ascii="Arial" w:hAnsi="Arial"/>
        </w:rPr>
        <w:t xml:space="preserve"> and </w:t>
      </w:r>
      <w:proofErr w:type="spellStart"/>
      <w:r w:rsidRPr="001A6D13">
        <w:rPr>
          <w:rFonts w:ascii="Arial" w:hAnsi="Arial"/>
        </w:rPr>
        <w:t>mechanical</w:t>
      </w:r>
      <w:proofErr w:type="spellEnd"/>
      <w:r w:rsidRPr="001A6D13">
        <w:rPr>
          <w:rFonts w:ascii="Arial" w:hAnsi="Arial"/>
        </w:rPr>
        <w:t xml:space="preserve"> </w:t>
      </w:r>
      <w:proofErr w:type="spellStart"/>
      <w:r w:rsidRPr="001A6D13">
        <w:rPr>
          <w:rFonts w:ascii="Arial" w:hAnsi="Arial"/>
        </w:rPr>
        <w:t>equipment</w:t>
      </w:r>
      <w:proofErr w:type="spellEnd"/>
      <w:r w:rsidRPr="001A6D13">
        <w:rPr>
          <w:rFonts w:ascii="Arial" w:hAnsi="Arial"/>
        </w:rPr>
        <w:t xml:space="preserve"> </w:t>
      </w:r>
      <w:proofErr w:type="spellStart"/>
      <w:r w:rsidRPr="001A6D13">
        <w:rPr>
          <w:rFonts w:ascii="Arial" w:hAnsi="Arial"/>
        </w:rPr>
        <w:t>for</w:t>
      </w:r>
      <w:proofErr w:type="spellEnd"/>
      <w:r w:rsidRPr="001A6D13">
        <w:rPr>
          <w:rFonts w:ascii="Arial" w:hAnsi="Arial"/>
        </w:rPr>
        <w:t xml:space="preserve"> industrial </w:t>
      </w:r>
      <w:proofErr w:type="spellStart"/>
      <w:r w:rsidRPr="001A6D13">
        <w:rPr>
          <w:rFonts w:ascii="Arial" w:hAnsi="Arial"/>
        </w:rPr>
        <w:t>sectors</w:t>
      </w:r>
      <w:proofErr w:type="spellEnd"/>
      <w:r w:rsidRPr="001A6D13">
        <w:rPr>
          <w:rFonts w:ascii="Arial" w:hAnsi="Arial"/>
        </w:rPr>
        <w:t xml:space="preserve"> </w:t>
      </w:r>
      <w:proofErr w:type="spellStart"/>
      <w:r w:rsidRPr="001A6D13">
        <w:rPr>
          <w:rFonts w:ascii="Arial" w:hAnsi="Arial"/>
        </w:rPr>
        <w:t>across</w:t>
      </w:r>
      <w:proofErr w:type="spellEnd"/>
      <w:r w:rsidRPr="001A6D13">
        <w:rPr>
          <w:rFonts w:ascii="Arial" w:hAnsi="Arial"/>
        </w:rPr>
        <w:t xml:space="preserve"> </w:t>
      </w:r>
      <w:proofErr w:type="spellStart"/>
      <w:r w:rsidRPr="001A6D13">
        <w:rPr>
          <w:rFonts w:ascii="Arial" w:hAnsi="Arial"/>
        </w:rPr>
        <w:t>all</w:t>
      </w:r>
      <w:proofErr w:type="spellEnd"/>
      <w:r w:rsidRPr="001A6D13">
        <w:rPr>
          <w:rFonts w:ascii="Arial" w:hAnsi="Arial"/>
        </w:rPr>
        <w:t xml:space="preserve"> </w:t>
      </w:r>
      <w:proofErr w:type="spellStart"/>
      <w:r w:rsidRPr="001A6D13">
        <w:rPr>
          <w:rFonts w:ascii="Arial" w:hAnsi="Arial"/>
        </w:rPr>
        <w:t>continents</w:t>
      </w:r>
      <w:proofErr w:type="spellEnd"/>
      <w:r w:rsidRPr="001A6D13">
        <w:rPr>
          <w:rFonts w:ascii="Arial" w:hAnsi="Arial"/>
        </w:rPr>
        <w:t xml:space="preserve">. </w:t>
      </w:r>
      <w:proofErr w:type="spellStart"/>
      <w:r w:rsidRPr="001A6D13">
        <w:rPr>
          <w:rFonts w:ascii="Arial" w:hAnsi="Arial"/>
        </w:rPr>
        <w:t>With</w:t>
      </w:r>
      <w:proofErr w:type="spellEnd"/>
      <w:r w:rsidRPr="001A6D13">
        <w:rPr>
          <w:rFonts w:ascii="Arial" w:hAnsi="Arial"/>
        </w:rPr>
        <w:t xml:space="preserve"> </w:t>
      </w:r>
      <w:proofErr w:type="spellStart"/>
      <w:r w:rsidRPr="001A6D13">
        <w:rPr>
          <w:rFonts w:ascii="Arial" w:hAnsi="Arial"/>
        </w:rPr>
        <w:t>manufacturing</w:t>
      </w:r>
      <w:proofErr w:type="spellEnd"/>
      <w:r w:rsidRPr="001A6D13">
        <w:rPr>
          <w:rFonts w:ascii="Arial" w:hAnsi="Arial"/>
        </w:rPr>
        <w:t xml:space="preserve"> </w:t>
      </w:r>
      <w:proofErr w:type="spellStart"/>
      <w:r w:rsidRPr="001A6D13">
        <w:rPr>
          <w:rFonts w:ascii="Arial" w:hAnsi="Arial"/>
        </w:rPr>
        <w:t>units</w:t>
      </w:r>
      <w:proofErr w:type="spellEnd"/>
      <w:r w:rsidRPr="001A6D13">
        <w:rPr>
          <w:rFonts w:ascii="Arial" w:hAnsi="Arial"/>
        </w:rPr>
        <w:t xml:space="preserve"> in 12 </w:t>
      </w:r>
      <w:proofErr w:type="spellStart"/>
      <w:r w:rsidRPr="001A6D13">
        <w:rPr>
          <w:rFonts w:ascii="Arial" w:hAnsi="Arial"/>
        </w:rPr>
        <w:t>countries</w:t>
      </w:r>
      <w:proofErr w:type="spellEnd"/>
      <w:r w:rsidRPr="001A6D13">
        <w:rPr>
          <w:rFonts w:ascii="Arial" w:hAnsi="Arial"/>
        </w:rPr>
        <w:t xml:space="preserve"> and </w:t>
      </w:r>
      <w:proofErr w:type="spellStart"/>
      <w:r w:rsidRPr="001A6D13">
        <w:rPr>
          <w:rFonts w:ascii="Arial" w:hAnsi="Arial"/>
        </w:rPr>
        <w:t>present</w:t>
      </w:r>
      <w:proofErr w:type="spellEnd"/>
      <w:r w:rsidRPr="001A6D13">
        <w:rPr>
          <w:rFonts w:ascii="Arial" w:hAnsi="Arial"/>
        </w:rPr>
        <w:t xml:space="preserve"> in more </w:t>
      </w:r>
      <w:proofErr w:type="spellStart"/>
      <w:r w:rsidRPr="001A6D13">
        <w:rPr>
          <w:rFonts w:ascii="Arial" w:hAnsi="Arial"/>
        </w:rPr>
        <w:t>than</w:t>
      </w:r>
      <w:proofErr w:type="spellEnd"/>
      <w:r w:rsidRPr="001A6D13">
        <w:rPr>
          <w:rFonts w:ascii="Arial" w:hAnsi="Arial"/>
        </w:rPr>
        <w:t xml:space="preserve"> 135 </w:t>
      </w:r>
      <w:proofErr w:type="spellStart"/>
      <w:r w:rsidRPr="001A6D13">
        <w:rPr>
          <w:rFonts w:ascii="Arial" w:hAnsi="Arial"/>
        </w:rPr>
        <w:t>countries</w:t>
      </w:r>
      <w:proofErr w:type="spellEnd"/>
      <w:r w:rsidRPr="001A6D13">
        <w:rPr>
          <w:rFonts w:ascii="Arial" w:hAnsi="Arial"/>
        </w:rPr>
        <w:t xml:space="preserve">, </w:t>
      </w:r>
      <w:proofErr w:type="spellStart"/>
      <w:r w:rsidRPr="001A6D13">
        <w:rPr>
          <w:rFonts w:ascii="Arial" w:hAnsi="Arial"/>
        </w:rPr>
        <w:t>the</w:t>
      </w:r>
      <w:proofErr w:type="spellEnd"/>
      <w:r w:rsidRPr="001A6D13">
        <w:rPr>
          <w:rFonts w:ascii="Arial" w:hAnsi="Arial"/>
        </w:rPr>
        <w:t xml:space="preserve"> </w:t>
      </w:r>
      <w:proofErr w:type="spellStart"/>
      <w:r w:rsidRPr="001A6D13">
        <w:rPr>
          <w:rFonts w:ascii="Arial" w:hAnsi="Arial"/>
        </w:rPr>
        <w:t>company</w:t>
      </w:r>
      <w:proofErr w:type="spellEnd"/>
      <w:r w:rsidRPr="001A6D13">
        <w:rPr>
          <w:rFonts w:ascii="Arial" w:hAnsi="Arial"/>
        </w:rPr>
        <w:t xml:space="preserve"> has more </w:t>
      </w:r>
      <w:proofErr w:type="spellStart"/>
      <w:r w:rsidRPr="001A6D13">
        <w:rPr>
          <w:rFonts w:ascii="Arial" w:hAnsi="Arial"/>
        </w:rPr>
        <w:t>than</w:t>
      </w:r>
      <w:proofErr w:type="spellEnd"/>
      <w:r w:rsidRPr="001A6D13">
        <w:rPr>
          <w:rFonts w:ascii="Arial" w:hAnsi="Arial"/>
        </w:rPr>
        <w:t xml:space="preserve"> 31,000 </w:t>
      </w:r>
      <w:proofErr w:type="spellStart"/>
      <w:r w:rsidRPr="001A6D13">
        <w:rPr>
          <w:rFonts w:ascii="Arial" w:hAnsi="Arial"/>
        </w:rPr>
        <w:t>employees</w:t>
      </w:r>
      <w:proofErr w:type="spellEnd"/>
      <w:r w:rsidRPr="001A6D13">
        <w:rPr>
          <w:rFonts w:ascii="Arial" w:hAnsi="Arial"/>
        </w:rPr>
        <w:t xml:space="preserve"> </w:t>
      </w:r>
      <w:proofErr w:type="spellStart"/>
      <w:r w:rsidRPr="001A6D13">
        <w:rPr>
          <w:rFonts w:ascii="Arial" w:hAnsi="Arial"/>
        </w:rPr>
        <w:t>worldwide</w:t>
      </w:r>
      <w:proofErr w:type="spellEnd"/>
      <w:r w:rsidRPr="001A6D13">
        <w:rPr>
          <w:rFonts w:ascii="Arial" w:hAnsi="Arial"/>
        </w:rPr>
        <w:t xml:space="preserve"> </w:t>
      </w:r>
      <w:proofErr w:type="spellStart"/>
      <w:r w:rsidRPr="001A6D13">
        <w:rPr>
          <w:rFonts w:ascii="Arial" w:hAnsi="Arial"/>
        </w:rPr>
        <w:t>with</w:t>
      </w:r>
      <w:proofErr w:type="spellEnd"/>
      <w:r w:rsidRPr="001A6D13">
        <w:rPr>
          <w:rFonts w:ascii="Arial" w:hAnsi="Arial"/>
        </w:rPr>
        <w:t xml:space="preserve"> net </w:t>
      </w:r>
      <w:proofErr w:type="spellStart"/>
      <w:r w:rsidRPr="001A6D13">
        <w:rPr>
          <w:rFonts w:ascii="Arial" w:hAnsi="Arial"/>
        </w:rPr>
        <w:t>revenue</w:t>
      </w:r>
      <w:proofErr w:type="spellEnd"/>
      <w:r w:rsidRPr="001A6D13">
        <w:rPr>
          <w:rFonts w:ascii="Arial" w:hAnsi="Arial"/>
        </w:rPr>
        <w:t xml:space="preserve"> </w:t>
      </w:r>
      <w:proofErr w:type="spellStart"/>
      <w:r w:rsidRPr="001A6D13">
        <w:rPr>
          <w:rFonts w:ascii="Arial" w:hAnsi="Arial"/>
        </w:rPr>
        <w:t>of</w:t>
      </w:r>
      <w:proofErr w:type="spellEnd"/>
      <w:r w:rsidRPr="001A6D13">
        <w:rPr>
          <w:rFonts w:ascii="Arial" w:hAnsi="Arial"/>
        </w:rPr>
        <w:t xml:space="preserve"> </w:t>
      </w:r>
      <w:proofErr w:type="spellStart"/>
      <w:r w:rsidRPr="001A6D13">
        <w:rPr>
          <w:rFonts w:ascii="Arial" w:hAnsi="Arial"/>
        </w:rPr>
        <w:t>over</w:t>
      </w:r>
      <w:proofErr w:type="spellEnd"/>
      <w:r w:rsidRPr="001A6D13">
        <w:rPr>
          <w:rFonts w:ascii="Arial" w:hAnsi="Arial"/>
        </w:rPr>
        <w:t xml:space="preserve"> R$13.3 </w:t>
      </w:r>
      <w:proofErr w:type="spellStart"/>
      <w:r w:rsidRPr="001A6D13">
        <w:rPr>
          <w:rFonts w:ascii="Arial" w:hAnsi="Arial"/>
        </w:rPr>
        <w:t>billion</w:t>
      </w:r>
      <w:proofErr w:type="spellEnd"/>
      <w:r w:rsidRPr="001A6D13">
        <w:rPr>
          <w:rFonts w:ascii="Arial" w:hAnsi="Arial"/>
        </w:rPr>
        <w:t xml:space="preserve"> in 2019. </w:t>
      </w:r>
    </w:p>
    <w:p w14:paraId="442F3D26" w14:textId="77777777" w:rsidR="006D2B6F" w:rsidRPr="001A6D13" w:rsidRDefault="006D2B6F" w:rsidP="006D2B6F">
      <w:pPr>
        <w:pStyle w:val="NormalWeb"/>
        <w:jc w:val="both"/>
        <w:rPr>
          <w:rFonts w:ascii="Arial" w:hAnsi="Arial" w:cs="Arial"/>
        </w:rPr>
      </w:pPr>
      <w:proofErr w:type="spellStart"/>
      <w:r w:rsidRPr="001A6D13">
        <w:rPr>
          <w:rFonts w:ascii="Arial" w:hAnsi="Arial"/>
        </w:rPr>
        <w:t>Offering</w:t>
      </w:r>
      <w:proofErr w:type="spellEnd"/>
      <w:r w:rsidRPr="001A6D13">
        <w:rPr>
          <w:rFonts w:ascii="Arial" w:hAnsi="Arial"/>
        </w:rPr>
        <w:t xml:space="preserve"> </w:t>
      </w:r>
      <w:proofErr w:type="spellStart"/>
      <w:r w:rsidRPr="001A6D13">
        <w:rPr>
          <w:rFonts w:ascii="Arial" w:hAnsi="Arial"/>
        </w:rPr>
        <w:t>energy</w:t>
      </w:r>
      <w:proofErr w:type="spellEnd"/>
      <w:r w:rsidRPr="001A6D13">
        <w:rPr>
          <w:rFonts w:ascii="Arial" w:hAnsi="Arial"/>
        </w:rPr>
        <w:t xml:space="preserve"> </w:t>
      </w:r>
      <w:proofErr w:type="spellStart"/>
      <w:r w:rsidRPr="001A6D13">
        <w:rPr>
          <w:rFonts w:ascii="Arial" w:hAnsi="Arial"/>
        </w:rPr>
        <w:t>efficient</w:t>
      </w:r>
      <w:proofErr w:type="spellEnd"/>
      <w:r w:rsidRPr="001A6D13">
        <w:rPr>
          <w:rFonts w:ascii="Arial" w:hAnsi="Arial"/>
        </w:rPr>
        <w:t xml:space="preserve"> </w:t>
      </w:r>
      <w:proofErr w:type="spellStart"/>
      <w:r w:rsidRPr="001A6D13">
        <w:rPr>
          <w:rFonts w:ascii="Arial" w:hAnsi="Arial"/>
        </w:rPr>
        <w:t>solutions</w:t>
      </w:r>
      <w:proofErr w:type="spellEnd"/>
      <w:r w:rsidRPr="001A6D13">
        <w:rPr>
          <w:rFonts w:ascii="Arial" w:hAnsi="Arial"/>
        </w:rPr>
        <w:t xml:space="preserve"> </w:t>
      </w:r>
      <w:proofErr w:type="spellStart"/>
      <w:r w:rsidRPr="001A6D13">
        <w:rPr>
          <w:rFonts w:ascii="Arial" w:hAnsi="Arial"/>
        </w:rPr>
        <w:t>across</w:t>
      </w:r>
      <w:proofErr w:type="spellEnd"/>
      <w:r w:rsidRPr="001A6D13">
        <w:rPr>
          <w:rFonts w:ascii="Arial" w:hAnsi="Arial"/>
        </w:rPr>
        <w:t xml:space="preserve"> </w:t>
      </w:r>
      <w:proofErr w:type="spellStart"/>
      <w:r w:rsidRPr="001A6D13">
        <w:rPr>
          <w:rFonts w:ascii="Arial" w:hAnsi="Arial"/>
        </w:rPr>
        <w:t>all</w:t>
      </w:r>
      <w:proofErr w:type="spellEnd"/>
      <w:r w:rsidRPr="001A6D13">
        <w:rPr>
          <w:rFonts w:ascii="Arial" w:hAnsi="Arial"/>
        </w:rPr>
        <w:t xml:space="preserve"> </w:t>
      </w:r>
      <w:proofErr w:type="spellStart"/>
      <w:r w:rsidRPr="001A6D13">
        <w:rPr>
          <w:rFonts w:ascii="Arial" w:hAnsi="Arial"/>
        </w:rPr>
        <w:t>sectors</w:t>
      </w:r>
      <w:proofErr w:type="spellEnd"/>
      <w:r w:rsidRPr="001A6D13">
        <w:rPr>
          <w:rFonts w:ascii="Arial" w:hAnsi="Arial"/>
        </w:rPr>
        <w:t xml:space="preserve"> </w:t>
      </w:r>
      <w:proofErr w:type="spellStart"/>
      <w:r w:rsidRPr="001A6D13">
        <w:rPr>
          <w:rFonts w:ascii="Arial" w:hAnsi="Arial"/>
        </w:rPr>
        <w:t>including</w:t>
      </w:r>
      <w:proofErr w:type="spellEnd"/>
      <w:r w:rsidRPr="001A6D13">
        <w:rPr>
          <w:rFonts w:ascii="Arial" w:hAnsi="Arial"/>
        </w:rPr>
        <w:t xml:space="preserve"> </w:t>
      </w:r>
      <w:proofErr w:type="spellStart"/>
      <w:r w:rsidRPr="001A6D13">
        <w:rPr>
          <w:rFonts w:ascii="Arial" w:hAnsi="Arial"/>
        </w:rPr>
        <w:t>water</w:t>
      </w:r>
      <w:proofErr w:type="spellEnd"/>
      <w:r w:rsidRPr="001A6D13">
        <w:rPr>
          <w:rFonts w:ascii="Arial" w:hAnsi="Arial"/>
        </w:rPr>
        <w:t xml:space="preserve">, </w:t>
      </w:r>
      <w:proofErr w:type="spellStart"/>
      <w:r w:rsidRPr="001A6D13">
        <w:rPr>
          <w:rFonts w:ascii="Arial" w:hAnsi="Arial"/>
        </w:rPr>
        <w:t>steel</w:t>
      </w:r>
      <w:proofErr w:type="spellEnd"/>
      <w:r w:rsidRPr="001A6D13">
        <w:rPr>
          <w:rFonts w:ascii="Arial" w:hAnsi="Arial"/>
        </w:rPr>
        <w:t xml:space="preserve">, </w:t>
      </w:r>
      <w:proofErr w:type="spellStart"/>
      <w:r w:rsidRPr="001A6D13">
        <w:rPr>
          <w:rFonts w:ascii="Arial" w:hAnsi="Arial"/>
        </w:rPr>
        <w:t>pulp</w:t>
      </w:r>
      <w:proofErr w:type="spellEnd"/>
      <w:r w:rsidRPr="001A6D13">
        <w:rPr>
          <w:rFonts w:ascii="Arial" w:hAnsi="Arial"/>
        </w:rPr>
        <w:t xml:space="preserve"> and </w:t>
      </w:r>
      <w:proofErr w:type="spellStart"/>
      <w:r w:rsidRPr="001A6D13">
        <w:rPr>
          <w:rFonts w:ascii="Arial" w:hAnsi="Arial"/>
        </w:rPr>
        <w:t>paper</w:t>
      </w:r>
      <w:proofErr w:type="spellEnd"/>
      <w:r w:rsidRPr="001A6D13">
        <w:rPr>
          <w:rFonts w:ascii="Arial" w:hAnsi="Arial"/>
        </w:rPr>
        <w:t xml:space="preserve">, </w:t>
      </w:r>
      <w:proofErr w:type="spellStart"/>
      <w:r w:rsidRPr="001A6D13">
        <w:rPr>
          <w:rFonts w:ascii="Arial" w:hAnsi="Arial"/>
        </w:rPr>
        <w:t>oil</w:t>
      </w:r>
      <w:proofErr w:type="spellEnd"/>
      <w:r w:rsidRPr="001A6D13">
        <w:rPr>
          <w:rFonts w:ascii="Arial" w:hAnsi="Arial"/>
        </w:rPr>
        <w:t xml:space="preserve"> and gas, </w:t>
      </w:r>
      <w:proofErr w:type="spellStart"/>
      <w:r w:rsidRPr="001A6D13">
        <w:rPr>
          <w:rFonts w:ascii="Arial" w:hAnsi="Arial"/>
        </w:rPr>
        <w:t>mining</w:t>
      </w:r>
      <w:proofErr w:type="spellEnd"/>
      <w:r w:rsidRPr="001A6D13">
        <w:rPr>
          <w:rFonts w:ascii="Arial" w:hAnsi="Arial"/>
        </w:rPr>
        <w:t xml:space="preserve">, </w:t>
      </w:r>
      <w:proofErr w:type="spellStart"/>
      <w:r w:rsidRPr="001A6D13">
        <w:rPr>
          <w:rFonts w:ascii="Arial" w:hAnsi="Arial"/>
        </w:rPr>
        <w:t>among</w:t>
      </w:r>
      <w:proofErr w:type="spellEnd"/>
      <w:r w:rsidRPr="001A6D13">
        <w:rPr>
          <w:rFonts w:ascii="Arial" w:hAnsi="Arial"/>
        </w:rPr>
        <w:t xml:space="preserve"> </w:t>
      </w:r>
      <w:proofErr w:type="spellStart"/>
      <w:r w:rsidRPr="001A6D13">
        <w:rPr>
          <w:rFonts w:ascii="Arial" w:hAnsi="Arial"/>
        </w:rPr>
        <w:t>many</w:t>
      </w:r>
      <w:proofErr w:type="spellEnd"/>
      <w:r w:rsidRPr="001A6D13">
        <w:rPr>
          <w:rFonts w:ascii="Arial" w:hAnsi="Arial"/>
        </w:rPr>
        <w:t xml:space="preserve"> </w:t>
      </w:r>
      <w:proofErr w:type="spellStart"/>
      <w:r w:rsidRPr="001A6D13">
        <w:rPr>
          <w:rFonts w:ascii="Arial" w:hAnsi="Arial"/>
        </w:rPr>
        <w:t>others</w:t>
      </w:r>
      <w:proofErr w:type="spellEnd"/>
      <w:r w:rsidRPr="001A6D13">
        <w:rPr>
          <w:rFonts w:ascii="Arial" w:hAnsi="Arial"/>
        </w:rPr>
        <w:t xml:space="preserve">, WEG </w:t>
      </w:r>
      <w:proofErr w:type="spellStart"/>
      <w:r w:rsidRPr="001A6D13">
        <w:rPr>
          <w:rFonts w:ascii="Arial" w:hAnsi="Arial"/>
        </w:rPr>
        <w:t>is</w:t>
      </w:r>
      <w:proofErr w:type="spellEnd"/>
      <w:r w:rsidRPr="001A6D13">
        <w:rPr>
          <w:rFonts w:ascii="Arial" w:hAnsi="Arial"/>
        </w:rPr>
        <w:t xml:space="preserve"> </w:t>
      </w:r>
      <w:proofErr w:type="spellStart"/>
      <w:r w:rsidRPr="001A6D13">
        <w:rPr>
          <w:rFonts w:ascii="Arial" w:hAnsi="Arial"/>
        </w:rPr>
        <w:t>constantly</w:t>
      </w:r>
      <w:proofErr w:type="spellEnd"/>
      <w:r w:rsidRPr="001A6D13">
        <w:rPr>
          <w:rFonts w:ascii="Arial" w:hAnsi="Arial"/>
        </w:rPr>
        <w:t xml:space="preserve"> </w:t>
      </w:r>
      <w:proofErr w:type="spellStart"/>
      <w:r w:rsidRPr="001A6D13">
        <w:rPr>
          <w:rFonts w:ascii="Arial" w:hAnsi="Arial"/>
        </w:rPr>
        <w:t>developing</w:t>
      </w:r>
      <w:proofErr w:type="spellEnd"/>
      <w:r w:rsidRPr="001A6D13">
        <w:rPr>
          <w:rFonts w:ascii="Arial" w:hAnsi="Arial"/>
        </w:rPr>
        <w:t xml:space="preserve"> </w:t>
      </w:r>
      <w:proofErr w:type="spellStart"/>
      <w:r w:rsidRPr="001A6D13">
        <w:rPr>
          <w:rFonts w:ascii="Arial" w:hAnsi="Arial"/>
        </w:rPr>
        <w:t>solutions</w:t>
      </w:r>
      <w:proofErr w:type="spellEnd"/>
      <w:r w:rsidRPr="001A6D13">
        <w:rPr>
          <w:rFonts w:ascii="Arial" w:hAnsi="Arial"/>
        </w:rPr>
        <w:t xml:space="preserve"> </w:t>
      </w:r>
      <w:proofErr w:type="spellStart"/>
      <w:r w:rsidRPr="001A6D13">
        <w:rPr>
          <w:rFonts w:ascii="Arial" w:hAnsi="Arial"/>
        </w:rPr>
        <w:t>to</w:t>
      </w:r>
      <w:proofErr w:type="spellEnd"/>
      <w:r w:rsidRPr="001A6D13">
        <w:rPr>
          <w:rFonts w:ascii="Arial" w:hAnsi="Arial"/>
        </w:rPr>
        <w:t xml:space="preserve"> </w:t>
      </w:r>
      <w:proofErr w:type="spellStart"/>
      <w:r w:rsidRPr="001A6D13">
        <w:rPr>
          <w:rFonts w:ascii="Arial" w:hAnsi="Arial"/>
        </w:rPr>
        <w:t>meet</w:t>
      </w:r>
      <w:proofErr w:type="spellEnd"/>
      <w:r w:rsidRPr="001A6D13">
        <w:rPr>
          <w:rFonts w:ascii="Arial" w:hAnsi="Arial"/>
        </w:rPr>
        <w:t xml:space="preserve"> </w:t>
      </w:r>
      <w:proofErr w:type="spellStart"/>
      <w:r w:rsidRPr="001A6D13">
        <w:rPr>
          <w:rFonts w:ascii="Arial" w:hAnsi="Arial"/>
        </w:rPr>
        <w:t>the</w:t>
      </w:r>
      <w:proofErr w:type="spellEnd"/>
      <w:r w:rsidRPr="001A6D13">
        <w:rPr>
          <w:rFonts w:ascii="Arial" w:hAnsi="Arial"/>
        </w:rPr>
        <w:t xml:space="preserve"> </w:t>
      </w:r>
      <w:proofErr w:type="spellStart"/>
      <w:r w:rsidRPr="001A6D13">
        <w:rPr>
          <w:rFonts w:ascii="Arial" w:hAnsi="Arial"/>
        </w:rPr>
        <w:t>major</w:t>
      </w:r>
      <w:proofErr w:type="spellEnd"/>
      <w:r w:rsidRPr="001A6D13">
        <w:rPr>
          <w:rFonts w:ascii="Arial" w:hAnsi="Arial"/>
        </w:rPr>
        <w:t xml:space="preserve"> </w:t>
      </w:r>
      <w:proofErr w:type="spellStart"/>
      <w:r w:rsidRPr="001A6D13">
        <w:rPr>
          <w:rFonts w:ascii="Arial" w:hAnsi="Arial"/>
        </w:rPr>
        <w:t>trends</w:t>
      </w:r>
      <w:proofErr w:type="spellEnd"/>
      <w:r w:rsidRPr="001A6D13">
        <w:rPr>
          <w:rFonts w:ascii="Arial" w:hAnsi="Arial"/>
        </w:rPr>
        <w:t xml:space="preserve"> in </w:t>
      </w:r>
      <w:proofErr w:type="spellStart"/>
      <w:r w:rsidRPr="001A6D13">
        <w:rPr>
          <w:rFonts w:ascii="Arial" w:hAnsi="Arial"/>
        </w:rPr>
        <w:t>energy</w:t>
      </w:r>
      <w:proofErr w:type="spellEnd"/>
      <w:r w:rsidRPr="001A6D13">
        <w:rPr>
          <w:rFonts w:ascii="Arial" w:hAnsi="Arial"/>
        </w:rPr>
        <w:t xml:space="preserve"> </w:t>
      </w:r>
      <w:proofErr w:type="spellStart"/>
      <w:r w:rsidRPr="001A6D13">
        <w:rPr>
          <w:rFonts w:ascii="Arial" w:hAnsi="Arial"/>
        </w:rPr>
        <w:t>efficiency</w:t>
      </w:r>
      <w:proofErr w:type="spellEnd"/>
      <w:r w:rsidRPr="001A6D13">
        <w:rPr>
          <w:rFonts w:ascii="Arial" w:hAnsi="Arial"/>
        </w:rPr>
        <w:t xml:space="preserve">, </w:t>
      </w:r>
      <w:proofErr w:type="spellStart"/>
      <w:r w:rsidRPr="001A6D13">
        <w:rPr>
          <w:rFonts w:ascii="Arial" w:hAnsi="Arial"/>
        </w:rPr>
        <w:t>renewable</w:t>
      </w:r>
      <w:proofErr w:type="spellEnd"/>
      <w:r w:rsidRPr="001A6D13">
        <w:rPr>
          <w:rFonts w:ascii="Arial" w:hAnsi="Arial"/>
        </w:rPr>
        <w:t xml:space="preserve"> </w:t>
      </w:r>
      <w:proofErr w:type="spellStart"/>
      <w:r w:rsidRPr="001A6D13">
        <w:rPr>
          <w:rFonts w:ascii="Arial" w:hAnsi="Arial"/>
        </w:rPr>
        <w:t>energy</w:t>
      </w:r>
      <w:proofErr w:type="spellEnd"/>
      <w:r w:rsidRPr="001A6D13">
        <w:rPr>
          <w:rFonts w:ascii="Arial" w:hAnsi="Arial"/>
        </w:rPr>
        <w:t xml:space="preserve">, </w:t>
      </w:r>
      <w:proofErr w:type="spellStart"/>
      <w:r w:rsidRPr="001A6D13">
        <w:rPr>
          <w:rFonts w:ascii="Arial" w:hAnsi="Arial"/>
        </w:rPr>
        <w:t>sustainability</w:t>
      </w:r>
      <w:proofErr w:type="spellEnd"/>
      <w:r w:rsidRPr="001A6D13">
        <w:rPr>
          <w:rFonts w:ascii="Arial" w:hAnsi="Arial"/>
        </w:rPr>
        <w:t xml:space="preserve"> and </w:t>
      </w:r>
      <w:proofErr w:type="spellStart"/>
      <w:r w:rsidRPr="001A6D13">
        <w:rPr>
          <w:rFonts w:ascii="Arial" w:hAnsi="Arial"/>
        </w:rPr>
        <w:t>electric</w:t>
      </w:r>
      <w:proofErr w:type="spellEnd"/>
      <w:r w:rsidRPr="001A6D13">
        <w:rPr>
          <w:rFonts w:ascii="Arial" w:hAnsi="Arial"/>
        </w:rPr>
        <w:t xml:space="preserve"> </w:t>
      </w:r>
      <w:proofErr w:type="spellStart"/>
      <w:r w:rsidRPr="001A6D13">
        <w:rPr>
          <w:rFonts w:ascii="Arial" w:hAnsi="Arial"/>
        </w:rPr>
        <w:t>mobility</w:t>
      </w:r>
      <w:proofErr w:type="spellEnd"/>
      <w:r w:rsidRPr="001A6D13">
        <w:rPr>
          <w:rFonts w:ascii="Arial" w:hAnsi="Arial"/>
        </w:rPr>
        <w:t xml:space="preserve">.  </w:t>
      </w:r>
      <w:proofErr w:type="spellStart"/>
      <w:r w:rsidRPr="001A6D13">
        <w:rPr>
          <w:rFonts w:ascii="Arial" w:hAnsi="Arial"/>
        </w:rPr>
        <w:t>For</w:t>
      </w:r>
      <w:proofErr w:type="spellEnd"/>
      <w:r w:rsidRPr="001A6D13">
        <w:rPr>
          <w:rFonts w:ascii="Arial" w:hAnsi="Arial"/>
        </w:rPr>
        <w:t xml:space="preserve"> more </w:t>
      </w:r>
      <w:proofErr w:type="spellStart"/>
      <w:r w:rsidRPr="001A6D13">
        <w:rPr>
          <w:rFonts w:ascii="Arial" w:hAnsi="Arial"/>
        </w:rPr>
        <w:t>information</w:t>
      </w:r>
      <w:proofErr w:type="spellEnd"/>
      <w:r w:rsidRPr="001A6D13">
        <w:rPr>
          <w:rFonts w:ascii="Arial" w:hAnsi="Arial"/>
        </w:rPr>
        <w:t xml:space="preserve">, </w:t>
      </w:r>
      <w:proofErr w:type="spellStart"/>
      <w:r w:rsidRPr="001A6D13">
        <w:rPr>
          <w:rFonts w:ascii="Arial" w:hAnsi="Arial"/>
        </w:rPr>
        <w:t>visit</w:t>
      </w:r>
      <w:proofErr w:type="spellEnd"/>
      <w:r w:rsidRPr="001A6D13">
        <w:rPr>
          <w:rFonts w:ascii="Arial" w:hAnsi="Arial"/>
        </w:rPr>
        <w:t xml:space="preserve"> </w:t>
      </w:r>
      <w:hyperlink r:id="rId20" w:history="1">
        <w:r w:rsidRPr="001A6D13">
          <w:rPr>
            <w:rStyle w:val="Hyperlink"/>
            <w:rFonts w:ascii="Arial" w:hAnsi="Arial"/>
          </w:rPr>
          <w:t>www.weg.net</w:t>
        </w:r>
      </w:hyperlink>
    </w:p>
    <w:p w14:paraId="6349BAB6" w14:textId="77777777" w:rsidR="006D2B6F" w:rsidRPr="001A6D13" w:rsidRDefault="006D2B6F" w:rsidP="006D2B6F">
      <w:pPr>
        <w:rPr>
          <w:rFonts w:cs="Arial"/>
          <w:bCs/>
        </w:rPr>
      </w:pPr>
    </w:p>
    <w:p w14:paraId="1E8CC524" w14:textId="77777777" w:rsidR="006D2B6F" w:rsidRPr="001A6D13" w:rsidRDefault="006D2B6F" w:rsidP="006D2B6F">
      <w:pPr>
        <w:rPr>
          <w:rFonts w:eastAsia="MS Mincho" w:cs="Arial"/>
          <w:b/>
          <w:color w:val="CC3300"/>
          <w:spacing w:val="-3"/>
        </w:rPr>
      </w:pPr>
      <w:proofErr w:type="spellStart"/>
      <w:r w:rsidRPr="001A6D13">
        <w:rPr>
          <w:b/>
          <w:color w:val="4472C4"/>
        </w:rPr>
        <w:t>Ref</w:t>
      </w:r>
      <w:proofErr w:type="spellEnd"/>
      <w:r w:rsidRPr="001A6D13">
        <w:rPr>
          <w:b/>
          <w:color w:val="4472C4"/>
        </w:rPr>
        <w:t>:</w:t>
      </w:r>
      <w:r w:rsidRPr="001A6D13">
        <w:t xml:space="preserve"> WEG243/01/21</w:t>
      </w:r>
    </w:p>
    <w:p w14:paraId="1201F94F" w14:textId="335F653C" w:rsidR="00634FB9" w:rsidRPr="00D75D85" w:rsidRDefault="00634FB9" w:rsidP="003476AC">
      <w:pPr>
        <w:spacing w:line="480" w:lineRule="auto"/>
        <w:jc w:val="both"/>
        <w:rPr>
          <w:rFonts w:cs="Arial"/>
        </w:rPr>
      </w:pPr>
    </w:p>
    <w:sectPr w:rsidR="00634FB9" w:rsidRPr="00D75D85" w:rsidSect="006D0EBA">
      <w:headerReference w:type="first" r:id="rId2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AC0B0D" w14:textId="77777777" w:rsidR="00A246DB" w:rsidRDefault="00A246DB" w:rsidP="00C0175F">
      <w:r>
        <w:separator/>
      </w:r>
    </w:p>
  </w:endnote>
  <w:endnote w:type="continuationSeparator" w:id="0">
    <w:p w14:paraId="7D0492C3" w14:textId="77777777" w:rsidR="00A246DB" w:rsidRDefault="00A246DB"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C9BEED" w14:textId="77777777" w:rsidR="00A246DB" w:rsidRDefault="00A246DB" w:rsidP="00C0175F">
      <w:r>
        <w:separator/>
      </w:r>
    </w:p>
  </w:footnote>
  <w:footnote w:type="continuationSeparator" w:id="0">
    <w:p w14:paraId="71CDA9F6" w14:textId="77777777" w:rsidR="00A246DB" w:rsidRDefault="00A246DB"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8397A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hyphenationZone w:val="425"/>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5BF8"/>
    <w:rsid w:val="0005012E"/>
    <w:rsid w:val="00084D86"/>
    <w:rsid w:val="000A5E3E"/>
    <w:rsid w:val="000B4264"/>
    <w:rsid w:val="000C2851"/>
    <w:rsid w:val="000D5949"/>
    <w:rsid w:val="000D6C36"/>
    <w:rsid w:val="000E76EB"/>
    <w:rsid w:val="000F78F9"/>
    <w:rsid w:val="00100229"/>
    <w:rsid w:val="00127175"/>
    <w:rsid w:val="00155C9B"/>
    <w:rsid w:val="00165FE6"/>
    <w:rsid w:val="001749B1"/>
    <w:rsid w:val="001830AF"/>
    <w:rsid w:val="00192240"/>
    <w:rsid w:val="00196B96"/>
    <w:rsid w:val="001B2D8F"/>
    <w:rsid w:val="001C062A"/>
    <w:rsid w:val="001C2D36"/>
    <w:rsid w:val="001D2366"/>
    <w:rsid w:val="001D392F"/>
    <w:rsid w:val="001D6804"/>
    <w:rsid w:val="0020186C"/>
    <w:rsid w:val="00220E8B"/>
    <w:rsid w:val="00222858"/>
    <w:rsid w:val="00242799"/>
    <w:rsid w:val="002610AA"/>
    <w:rsid w:val="002729EE"/>
    <w:rsid w:val="002A1459"/>
    <w:rsid w:val="002A4040"/>
    <w:rsid w:val="002B2F32"/>
    <w:rsid w:val="002B5A47"/>
    <w:rsid w:val="002E098F"/>
    <w:rsid w:val="002E58A3"/>
    <w:rsid w:val="0030281F"/>
    <w:rsid w:val="00302AA3"/>
    <w:rsid w:val="0030584D"/>
    <w:rsid w:val="00344857"/>
    <w:rsid w:val="003476AC"/>
    <w:rsid w:val="00351818"/>
    <w:rsid w:val="003646FD"/>
    <w:rsid w:val="003708FC"/>
    <w:rsid w:val="00381667"/>
    <w:rsid w:val="00382C38"/>
    <w:rsid w:val="00387BB5"/>
    <w:rsid w:val="00396D46"/>
    <w:rsid w:val="003A7BBA"/>
    <w:rsid w:val="003B012D"/>
    <w:rsid w:val="003E5474"/>
    <w:rsid w:val="004046B9"/>
    <w:rsid w:val="0041351F"/>
    <w:rsid w:val="004225DF"/>
    <w:rsid w:val="00457FCE"/>
    <w:rsid w:val="00463485"/>
    <w:rsid w:val="00474F9D"/>
    <w:rsid w:val="00477FD8"/>
    <w:rsid w:val="004948DB"/>
    <w:rsid w:val="004A2AA0"/>
    <w:rsid w:val="004D1123"/>
    <w:rsid w:val="004D3F68"/>
    <w:rsid w:val="004F0812"/>
    <w:rsid w:val="004F2C5C"/>
    <w:rsid w:val="00500E9F"/>
    <w:rsid w:val="005030F1"/>
    <w:rsid w:val="005076D1"/>
    <w:rsid w:val="005149D5"/>
    <w:rsid w:val="005166ED"/>
    <w:rsid w:val="00522573"/>
    <w:rsid w:val="00524B55"/>
    <w:rsid w:val="00551987"/>
    <w:rsid w:val="00554C64"/>
    <w:rsid w:val="005671EF"/>
    <w:rsid w:val="00575480"/>
    <w:rsid w:val="00580101"/>
    <w:rsid w:val="005829C1"/>
    <w:rsid w:val="005973B5"/>
    <w:rsid w:val="005C3A2D"/>
    <w:rsid w:val="005C3DF8"/>
    <w:rsid w:val="005C72BE"/>
    <w:rsid w:val="005F0A68"/>
    <w:rsid w:val="005F0B11"/>
    <w:rsid w:val="0061053B"/>
    <w:rsid w:val="00614735"/>
    <w:rsid w:val="006154AA"/>
    <w:rsid w:val="006320A8"/>
    <w:rsid w:val="006333D2"/>
    <w:rsid w:val="00634FB9"/>
    <w:rsid w:val="0064285E"/>
    <w:rsid w:val="00646485"/>
    <w:rsid w:val="00685357"/>
    <w:rsid w:val="00685A84"/>
    <w:rsid w:val="00687C41"/>
    <w:rsid w:val="006B7A4C"/>
    <w:rsid w:val="006C5423"/>
    <w:rsid w:val="006D0EBA"/>
    <w:rsid w:val="006D2B6F"/>
    <w:rsid w:val="007003EC"/>
    <w:rsid w:val="00723485"/>
    <w:rsid w:val="00726E08"/>
    <w:rsid w:val="00737F3E"/>
    <w:rsid w:val="00746BFF"/>
    <w:rsid w:val="00763095"/>
    <w:rsid w:val="007630DF"/>
    <w:rsid w:val="00783520"/>
    <w:rsid w:val="007B2663"/>
    <w:rsid w:val="007E0748"/>
    <w:rsid w:val="007E5B66"/>
    <w:rsid w:val="00813791"/>
    <w:rsid w:val="00857350"/>
    <w:rsid w:val="008575DB"/>
    <w:rsid w:val="00890DDB"/>
    <w:rsid w:val="008A6A7A"/>
    <w:rsid w:val="008D63D5"/>
    <w:rsid w:val="009033B8"/>
    <w:rsid w:val="00910E33"/>
    <w:rsid w:val="0091414C"/>
    <w:rsid w:val="00916430"/>
    <w:rsid w:val="009213B5"/>
    <w:rsid w:val="00924FCE"/>
    <w:rsid w:val="0095288A"/>
    <w:rsid w:val="0095645A"/>
    <w:rsid w:val="00961712"/>
    <w:rsid w:val="009701B9"/>
    <w:rsid w:val="00971D4C"/>
    <w:rsid w:val="00971FA5"/>
    <w:rsid w:val="0097593B"/>
    <w:rsid w:val="00985557"/>
    <w:rsid w:val="009B7DC3"/>
    <w:rsid w:val="009D7744"/>
    <w:rsid w:val="009F1FC7"/>
    <w:rsid w:val="00A06F46"/>
    <w:rsid w:val="00A246DB"/>
    <w:rsid w:val="00A2684A"/>
    <w:rsid w:val="00A33F1E"/>
    <w:rsid w:val="00A405B8"/>
    <w:rsid w:val="00A70EC1"/>
    <w:rsid w:val="00A832B5"/>
    <w:rsid w:val="00A84A1D"/>
    <w:rsid w:val="00A8524B"/>
    <w:rsid w:val="00B008A5"/>
    <w:rsid w:val="00B02318"/>
    <w:rsid w:val="00B04F8D"/>
    <w:rsid w:val="00B06F71"/>
    <w:rsid w:val="00B1798B"/>
    <w:rsid w:val="00B258B4"/>
    <w:rsid w:val="00B8312E"/>
    <w:rsid w:val="00B86129"/>
    <w:rsid w:val="00B86E1F"/>
    <w:rsid w:val="00B900D7"/>
    <w:rsid w:val="00B97EE0"/>
    <w:rsid w:val="00BB5141"/>
    <w:rsid w:val="00BD0366"/>
    <w:rsid w:val="00BD1859"/>
    <w:rsid w:val="00C0175F"/>
    <w:rsid w:val="00C03BA0"/>
    <w:rsid w:val="00C07DAB"/>
    <w:rsid w:val="00C1570A"/>
    <w:rsid w:val="00C20A04"/>
    <w:rsid w:val="00C3494D"/>
    <w:rsid w:val="00C53825"/>
    <w:rsid w:val="00C649B7"/>
    <w:rsid w:val="00C91568"/>
    <w:rsid w:val="00C94AB3"/>
    <w:rsid w:val="00C94B4E"/>
    <w:rsid w:val="00CA611D"/>
    <w:rsid w:val="00CB308D"/>
    <w:rsid w:val="00CB4347"/>
    <w:rsid w:val="00CB5356"/>
    <w:rsid w:val="00CD7702"/>
    <w:rsid w:val="00CF6367"/>
    <w:rsid w:val="00D151AE"/>
    <w:rsid w:val="00D52945"/>
    <w:rsid w:val="00D57F17"/>
    <w:rsid w:val="00D75D85"/>
    <w:rsid w:val="00D80086"/>
    <w:rsid w:val="00D81FE5"/>
    <w:rsid w:val="00D84B54"/>
    <w:rsid w:val="00D92F5A"/>
    <w:rsid w:val="00D951A4"/>
    <w:rsid w:val="00D96769"/>
    <w:rsid w:val="00DB4797"/>
    <w:rsid w:val="00DB57D6"/>
    <w:rsid w:val="00DB75D6"/>
    <w:rsid w:val="00DC5D78"/>
    <w:rsid w:val="00DE1B48"/>
    <w:rsid w:val="00DE3409"/>
    <w:rsid w:val="00DF7727"/>
    <w:rsid w:val="00E008B8"/>
    <w:rsid w:val="00E03D45"/>
    <w:rsid w:val="00E10654"/>
    <w:rsid w:val="00E1192D"/>
    <w:rsid w:val="00E14628"/>
    <w:rsid w:val="00E4454C"/>
    <w:rsid w:val="00E527AD"/>
    <w:rsid w:val="00E70F9A"/>
    <w:rsid w:val="00E8641C"/>
    <w:rsid w:val="00EB1D2A"/>
    <w:rsid w:val="00EB2DE2"/>
    <w:rsid w:val="00EB4C49"/>
    <w:rsid w:val="00EE04DD"/>
    <w:rsid w:val="00F24E50"/>
    <w:rsid w:val="00F603CF"/>
    <w:rsid w:val="00F65F0B"/>
    <w:rsid w:val="00F668D0"/>
    <w:rsid w:val="00F73F42"/>
    <w:rsid w:val="00F9539C"/>
    <w:rsid w:val="00F95862"/>
    <w:rsid w:val="00FA03F5"/>
    <w:rsid w:val="00FB1E88"/>
    <w:rsid w:val="00FC33CB"/>
    <w:rsid w:val="00FE5429"/>
    <w:rsid w:val="00FE73E5"/>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F0D39EB"/>
  <w15:chartTrackingRefBased/>
  <w15:docId w15:val="{894E8A62-1697-4AA7-BF18-1A8FFD65F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6333D2"/>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6333D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2685536">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1525418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59757840">
      <w:bodyDiv w:val="1"/>
      <w:marLeft w:val="0"/>
      <w:marRight w:val="0"/>
      <w:marTop w:val="0"/>
      <w:marBottom w:val="0"/>
      <w:divBdr>
        <w:top w:val="none" w:sz="0" w:space="0" w:color="auto"/>
        <w:left w:val="none" w:sz="0" w:space="0" w:color="auto"/>
        <w:bottom w:val="none" w:sz="0" w:space="0" w:color="auto"/>
        <w:right w:val="none" w:sz="0" w:space="0" w:color="auto"/>
      </w:divBdr>
    </w:div>
    <w:div w:id="1509982200">
      <w:bodyDiv w:val="1"/>
      <w:marLeft w:val="0"/>
      <w:marRight w:val="0"/>
      <w:marTop w:val="0"/>
      <w:marBottom w:val="0"/>
      <w:divBdr>
        <w:top w:val="none" w:sz="0" w:space="0" w:color="auto"/>
        <w:left w:val="none" w:sz="0" w:space="0" w:color="auto"/>
        <w:bottom w:val="none" w:sz="0" w:space="0" w:color="auto"/>
        <w:right w:val="none" w:sz="0" w:space="0" w:color="auto"/>
      </w:divBdr>
    </w:div>
    <w:div w:id="1744176748">
      <w:bodyDiv w:val="1"/>
      <w:marLeft w:val="0"/>
      <w:marRight w:val="0"/>
      <w:marTop w:val="0"/>
      <w:marBottom w:val="0"/>
      <w:divBdr>
        <w:top w:val="none" w:sz="0" w:space="0" w:color="auto"/>
        <w:left w:val="none" w:sz="0" w:space="0" w:color="auto"/>
        <w:bottom w:val="none" w:sz="0" w:space="0" w:color="auto"/>
        <w:right w:val="none" w:sz="0" w:space="0" w:color="auto"/>
      </w:divBdr>
    </w:div>
    <w:div w:id="1979261446">
      <w:bodyDiv w:val="1"/>
      <w:marLeft w:val="0"/>
      <w:marRight w:val="0"/>
      <w:marTop w:val="0"/>
      <w:marBottom w:val="0"/>
      <w:divBdr>
        <w:top w:val="none" w:sz="0" w:space="0" w:color="auto"/>
        <w:left w:val="none" w:sz="0" w:space="0" w:color="auto"/>
        <w:bottom w:val="none" w:sz="0" w:space="0" w:color="auto"/>
        <w:right w:val="none" w:sz="0" w:space="0" w:color="auto"/>
      </w:divBdr>
    </w:div>
    <w:div w:id="2030140691">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GB/en/?utm_source=sj&amp;utm_medium=referral&amp;utm_campaign=weg243_stonejunction&amp;utm_content=weg243" TargetMode="External"/><Relationship Id="rId13" Type="http://schemas.openxmlformats.org/officeDocument/2006/relationships/hyperlink" Target="mailto:info-uk@weg.net" TargetMode="External"/><Relationship Id="rId18" Type="http://schemas.openxmlformats.org/officeDocument/2006/relationships/hyperlink" Target="http://www.facebook.com/technicalPR"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weg.net" TargetMode="External"/><Relationship Id="rId17" Type="http://schemas.openxmlformats.org/officeDocument/2006/relationships/hyperlink" Target="http://www.twitter.com/StoneJunctionPR" TargetMode="Externa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http://www.stone-junction.blogspot.com" TargetMode="External"/><Relationship Id="rId20" Type="http://schemas.openxmlformats.org/officeDocument/2006/relationships/hyperlink" Target="http://www.weg.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eg.net/institutional/MR/en/all-news/all" TargetMode="External"/><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hyperlink" Target="http://www.stonejunction.co.uk/" TargetMode="External"/><Relationship Id="rId23" Type="http://schemas.openxmlformats.org/officeDocument/2006/relationships/theme" Target="theme/theme1.xml"/><Relationship Id="rId10" Type="http://schemas.openxmlformats.org/officeDocument/2006/relationships/hyperlink" Target="https://www.weg.net/institutional/GB/en/solutions/oil-gas/motors?utm_source=sj&amp;utm_medium=referral&amp;utm_campaign=weg243_stonejunction&amp;utm_content=weg243" TargetMode="External"/><Relationship Id="rId19" Type="http://schemas.openxmlformats.org/officeDocument/2006/relationships/hyperlink" Target="https://www.linkedin.com/company/stone-junction-ltd" TargetMode="External"/><Relationship Id="rId4" Type="http://schemas.openxmlformats.org/officeDocument/2006/relationships/webSettings" Target="webSettings.xml"/><Relationship Id="rId9" Type="http://schemas.openxmlformats.org/officeDocument/2006/relationships/hyperlink" Target="https://www.worldoil.com/news/2020/10/15/world-oil-awards-2020-winners-honored-in-virtual-ceremony" TargetMode="External"/><Relationship Id="rId14" Type="http://schemas.openxmlformats.org/officeDocument/2006/relationships/hyperlink" Target="mailto:laur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0850BB-6865-4AB5-AB4F-C20808C06F87}"/>
</file>

<file path=customXml/itemProps2.xml><?xml version="1.0" encoding="utf-8"?>
<ds:datastoreItem xmlns:ds="http://schemas.openxmlformats.org/officeDocument/2006/customXml" ds:itemID="{DFA8C580-B934-4BE2-81EC-4D260F6F152A}"/>
</file>

<file path=customXml/itemProps3.xml><?xml version="1.0" encoding="utf-8"?>
<ds:datastoreItem xmlns:ds="http://schemas.openxmlformats.org/officeDocument/2006/customXml" ds:itemID="{8379B2A2-27A6-4981-8BEE-DDFA6451AEB9}"/>
</file>

<file path=docProps/app.xml><?xml version="1.0" encoding="utf-8"?>
<Properties xmlns="http://schemas.openxmlformats.org/officeDocument/2006/extended-properties" xmlns:vt="http://schemas.openxmlformats.org/officeDocument/2006/docPropsVTypes">
  <Template>Normal</Template>
  <TotalTime>10</TotalTime>
  <Pages>4</Pages>
  <Words>729</Words>
  <Characters>5077</Characters>
  <Application>Microsoft Office Word</Application>
  <DocSecurity>0</DocSecurity>
  <Lines>42</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5795</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6029366</vt:i4>
      </vt:variant>
      <vt:variant>
        <vt:i4>18</vt:i4>
      </vt:variant>
      <vt:variant>
        <vt:i4>0</vt:i4>
      </vt:variant>
      <vt:variant>
        <vt:i4>5</vt:i4>
      </vt:variant>
      <vt:variant>
        <vt:lpwstr>mailto:carla@stonejunction.co.uk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8192009</vt:i4>
      </vt:variant>
      <vt:variant>
        <vt:i4>6</vt:i4>
      </vt:variant>
      <vt:variant>
        <vt:i4>0</vt:i4>
      </vt:variant>
      <vt:variant>
        <vt:i4>5</vt:i4>
      </vt:variant>
      <vt:variant>
        <vt:lpwstr>https://www.weg.net/institutional/GB/en/solutions/oil-gas/motors?utm_source=sj&amp;utm_medium=referral&amp;utm_campaign=weg243_stonejunction&amp;utm_content=weg243</vt:lpwstr>
      </vt:variant>
      <vt:variant>
        <vt:lpwstr/>
      </vt:variant>
      <vt:variant>
        <vt:i4>7078001</vt:i4>
      </vt:variant>
      <vt:variant>
        <vt:i4>3</vt:i4>
      </vt:variant>
      <vt:variant>
        <vt:i4>0</vt:i4>
      </vt:variant>
      <vt:variant>
        <vt:i4>5</vt:i4>
      </vt:variant>
      <vt:variant>
        <vt:lpwstr>https://www.worldoil.com/news/2020/10/15/world-oil-awards-2020-winners-honored-in-virtual-ceremony</vt:lpwstr>
      </vt:variant>
      <vt:variant>
        <vt:lpwstr/>
      </vt:variant>
      <vt:variant>
        <vt:i4>3538946</vt:i4>
      </vt:variant>
      <vt:variant>
        <vt:i4>0</vt:i4>
      </vt:variant>
      <vt:variant>
        <vt:i4>0</vt:i4>
      </vt:variant>
      <vt:variant>
        <vt:i4>5</vt:i4>
      </vt:variant>
      <vt:variant>
        <vt:lpwstr>https://www.weg.net/institutional/GB/en/?utm_source=sj&amp;utm_medium=referral&amp;utm_campaign=weg243_stonejunction&amp;utm_content=weg243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5</cp:revision>
  <cp:lastPrinted>2013-11-27T13:43:00Z</cp:lastPrinted>
  <dcterms:created xsi:type="dcterms:W3CDTF">2021-02-02T08:45:00Z</dcterms:created>
  <dcterms:modified xsi:type="dcterms:W3CDTF">2021-04-08T08:39:00Z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