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D3993B" w14:textId="56BA1F5C" w:rsidR="00114D08" w:rsidRDefault="00114D08" w:rsidP="00794E14">
      <w:pPr>
        <w:pStyle w:val="NoSpacing"/>
        <w:rPr>
          <w:rFonts w:eastAsia="Times New Roman"/>
          <w:color w:val="595959"/>
          <w:sz w:val="32"/>
          <w:szCs w:val="32"/>
          <w:lang w:eastAsia="en-GB"/>
        </w:rPr>
      </w:pPr>
      <w:r>
        <w:rPr>
          <w:noProof/>
        </w:rPr>
        <w:drawing>
          <wp:inline distT="0" distB="0" distL="0" distR="0" wp14:anchorId="7A64B97C" wp14:editId="5B879EE4">
            <wp:extent cx="1352550" cy="9429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D51E6DC" w14:textId="77777777" w:rsidR="00114D08" w:rsidRDefault="00114D08" w:rsidP="00114D08">
      <w:pPr>
        <w:shd w:val="clear" w:color="auto" w:fill="FFFFFF"/>
        <w:spacing w:after="300" w:line="384" w:lineRule="atLeast"/>
        <w:jc w:val="left"/>
        <w:rPr>
          <w:rFonts w:eastAsia="Times New Roman"/>
          <w:b/>
          <w:bCs/>
          <w:color w:val="595959"/>
          <w:sz w:val="32"/>
          <w:szCs w:val="32"/>
          <w:lang w:eastAsia="en-GB"/>
        </w:rPr>
      </w:pPr>
    </w:p>
    <w:p w14:paraId="70EED0D7" w14:textId="5474CF79" w:rsidR="00114D08" w:rsidRPr="00114D08" w:rsidRDefault="00114D08" w:rsidP="00CF0044">
      <w:pPr>
        <w:shd w:val="clear" w:color="auto" w:fill="FFFFFF"/>
        <w:spacing w:line="480" w:lineRule="auto"/>
        <w:jc w:val="center"/>
        <w:rPr>
          <w:rFonts w:eastAsia="Times New Roman"/>
          <w:b/>
          <w:bCs/>
          <w:sz w:val="32"/>
          <w:szCs w:val="32"/>
          <w:lang w:eastAsia="en-GB"/>
        </w:rPr>
      </w:pPr>
      <w:r w:rsidRPr="00114D08">
        <w:rPr>
          <w:rFonts w:eastAsia="Times New Roman"/>
          <w:b/>
          <w:bCs/>
          <w:sz w:val="32"/>
          <w:szCs w:val="32"/>
          <w:lang w:eastAsia="en-GB"/>
        </w:rPr>
        <w:t xml:space="preserve">WEG provides </w:t>
      </w:r>
      <w:r w:rsidR="00794E14">
        <w:rPr>
          <w:rFonts w:eastAsia="Times New Roman"/>
          <w:b/>
          <w:bCs/>
          <w:sz w:val="32"/>
          <w:szCs w:val="32"/>
          <w:lang w:eastAsia="en-GB"/>
        </w:rPr>
        <w:t>electric motors and soft starters</w:t>
      </w:r>
      <w:r w:rsidRPr="00114D08">
        <w:rPr>
          <w:rFonts w:eastAsia="Times New Roman"/>
          <w:b/>
          <w:bCs/>
          <w:sz w:val="32"/>
          <w:szCs w:val="32"/>
          <w:lang w:eastAsia="en-GB"/>
        </w:rPr>
        <w:t xml:space="preserve"> </w:t>
      </w:r>
      <w:r w:rsidR="00794E14">
        <w:rPr>
          <w:rFonts w:eastAsia="Times New Roman"/>
          <w:b/>
          <w:bCs/>
          <w:sz w:val="32"/>
          <w:szCs w:val="32"/>
          <w:lang w:eastAsia="en-GB"/>
        </w:rPr>
        <w:t>at</w:t>
      </w:r>
      <w:r w:rsidRPr="00114D08">
        <w:rPr>
          <w:rFonts w:eastAsia="Times New Roman"/>
          <w:b/>
          <w:bCs/>
          <w:sz w:val="32"/>
          <w:szCs w:val="32"/>
          <w:lang w:eastAsia="en-GB"/>
        </w:rPr>
        <w:t xml:space="preserve"> </w:t>
      </w:r>
      <w:r>
        <w:rPr>
          <w:rFonts w:eastAsia="Times New Roman"/>
          <w:b/>
          <w:bCs/>
          <w:sz w:val="32"/>
          <w:szCs w:val="32"/>
          <w:lang w:eastAsia="en-GB"/>
        </w:rPr>
        <w:t>s</w:t>
      </w:r>
      <w:r w:rsidRPr="00114D08">
        <w:rPr>
          <w:rFonts w:eastAsia="Times New Roman"/>
          <w:b/>
          <w:bCs/>
          <w:sz w:val="32"/>
          <w:szCs w:val="32"/>
          <w:lang w:eastAsia="en-GB"/>
        </w:rPr>
        <w:t xml:space="preserve">eawater </w:t>
      </w:r>
      <w:r>
        <w:rPr>
          <w:rFonts w:eastAsia="Times New Roman"/>
          <w:b/>
          <w:bCs/>
          <w:sz w:val="32"/>
          <w:szCs w:val="32"/>
          <w:lang w:eastAsia="en-GB"/>
        </w:rPr>
        <w:t>d</w:t>
      </w:r>
      <w:r w:rsidRPr="00114D08">
        <w:rPr>
          <w:rFonts w:eastAsia="Times New Roman"/>
          <w:b/>
          <w:bCs/>
          <w:sz w:val="32"/>
          <w:szCs w:val="32"/>
          <w:lang w:eastAsia="en-GB"/>
        </w:rPr>
        <w:t xml:space="preserve">esalination </w:t>
      </w:r>
      <w:r>
        <w:rPr>
          <w:rFonts w:eastAsia="Times New Roman"/>
          <w:b/>
          <w:bCs/>
          <w:sz w:val="32"/>
          <w:szCs w:val="32"/>
          <w:lang w:eastAsia="en-GB"/>
        </w:rPr>
        <w:t>p</w:t>
      </w:r>
      <w:r w:rsidRPr="00114D08">
        <w:rPr>
          <w:rFonts w:eastAsia="Times New Roman"/>
          <w:b/>
          <w:bCs/>
          <w:sz w:val="32"/>
          <w:szCs w:val="32"/>
          <w:lang w:eastAsia="en-GB"/>
        </w:rPr>
        <w:t>lant in Chile</w:t>
      </w:r>
    </w:p>
    <w:p w14:paraId="6742CF93" w14:textId="77777777" w:rsidR="00F80E1E" w:rsidRPr="00114D08" w:rsidRDefault="00F80E1E" w:rsidP="00794E14">
      <w:pPr>
        <w:shd w:val="clear" w:color="auto" w:fill="FFFFFF"/>
        <w:spacing w:line="384" w:lineRule="atLeast"/>
        <w:jc w:val="center"/>
        <w:rPr>
          <w:rFonts w:eastAsia="Times New Roman"/>
          <w:b/>
          <w:bCs/>
          <w:szCs w:val="24"/>
          <w:lang w:eastAsia="en-GB"/>
        </w:rPr>
      </w:pPr>
    </w:p>
    <w:p w14:paraId="750097CB" w14:textId="3815EA26" w:rsidR="00114D08" w:rsidRDefault="004E0407" w:rsidP="00794E14">
      <w:pPr>
        <w:shd w:val="clear" w:color="auto" w:fill="FFFFFF"/>
        <w:spacing w:line="480" w:lineRule="auto"/>
        <w:rPr>
          <w:rFonts w:eastAsia="Times New Roman"/>
          <w:b/>
          <w:bCs/>
          <w:szCs w:val="24"/>
          <w:lang w:eastAsia="en-GB"/>
        </w:rPr>
      </w:pPr>
      <w:r w:rsidRPr="004E0407">
        <w:rPr>
          <w:rFonts w:eastAsia="Times New Roman"/>
          <w:b/>
          <w:bCs/>
          <w:szCs w:val="24"/>
          <w:lang w:eastAsia="en-GB"/>
        </w:rPr>
        <w:t xml:space="preserve">Drinking water is scarce in the Atacama region of Chile. In response to this challenge, </w:t>
      </w:r>
      <w:hyperlink r:id="rId7" w:history="1">
        <w:r w:rsidRPr="00EF28B3">
          <w:rPr>
            <w:rStyle w:val="Hyperlink"/>
            <w:rFonts w:eastAsia="Times New Roman" w:cs="Arial"/>
            <w:b/>
            <w:bCs/>
            <w:szCs w:val="24"/>
            <w:lang w:eastAsia="en-GB"/>
          </w:rPr>
          <w:t>WEG</w:t>
        </w:r>
      </w:hyperlink>
      <w:r w:rsidRPr="004E0407">
        <w:rPr>
          <w:rFonts w:eastAsia="Times New Roman"/>
          <w:b/>
          <w:bCs/>
          <w:szCs w:val="24"/>
          <w:lang w:eastAsia="en-GB"/>
        </w:rPr>
        <w:t xml:space="preserve"> has partnered with a Chilean sanitation company to provide </w:t>
      </w:r>
      <w:r w:rsidR="00794E14">
        <w:rPr>
          <w:rFonts w:eastAsia="Times New Roman"/>
          <w:b/>
          <w:bCs/>
          <w:szCs w:val="24"/>
          <w:lang w:eastAsia="en-GB"/>
        </w:rPr>
        <w:t xml:space="preserve">electric </w:t>
      </w:r>
      <w:r w:rsidRPr="004E0407">
        <w:rPr>
          <w:rFonts w:eastAsia="Times New Roman"/>
          <w:b/>
          <w:bCs/>
          <w:szCs w:val="24"/>
          <w:lang w:eastAsia="en-GB"/>
        </w:rPr>
        <w:t>motors</w:t>
      </w:r>
      <w:r w:rsidR="00794E14">
        <w:rPr>
          <w:rFonts w:eastAsia="Times New Roman"/>
          <w:b/>
          <w:bCs/>
          <w:szCs w:val="24"/>
          <w:lang w:eastAsia="en-GB"/>
        </w:rPr>
        <w:t xml:space="preserve"> and soft starters</w:t>
      </w:r>
      <w:r w:rsidRPr="004E0407">
        <w:rPr>
          <w:rFonts w:eastAsia="Times New Roman"/>
          <w:b/>
          <w:bCs/>
          <w:szCs w:val="24"/>
          <w:lang w:eastAsia="en-GB"/>
        </w:rPr>
        <w:t xml:space="preserve"> </w:t>
      </w:r>
      <w:r w:rsidR="00794E14">
        <w:rPr>
          <w:rFonts w:eastAsia="Times New Roman"/>
          <w:b/>
          <w:bCs/>
          <w:szCs w:val="24"/>
          <w:lang w:eastAsia="en-GB"/>
        </w:rPr>
        <w:t>at</w:t>
      </w:r>
      <w:r w:rsidRPr="004E0407">
        <w:rPr>
          <w:rFonts w:eastAsia="Times New Roman"/>
          <w:b/>
          <w:bCs/>
          <w:szCs w:val="24"/>
          <w:lang w:eastAsia="en-GB"/>
        </w:rPr>
        <w:t xml:space="preserve"> a desalination plant</w:t>
      </w:r>
      <w:r w:rsidR="00794E14">
        <w:rPr>
          <w:rFonts w:eastAsia="Times New Roman"/>
          <w:b/>
          <w:bCs/>
          <w:szCs w:val="24"/>
          <w:lang w:eastAsia="en-GB"/>
        </w:rPr>
        <w:t xml:space="preserve"> —</w:t>
      </w:r>
      <w:r w:rsidRPr="004E0407">
        <w:rPr>
          <w:rFonts w:eastAsia="Times New Roman"/>
          <w:b/>
          <w:bCs/>
          <w:szCs w:val="24"/>
          <w:lang w:eastAsia="en-GB"/>
        </w:rPr>
        <w:t xml:space="preserve"> </w:t>
      </w:r>
      <w:r w:rsidR="00794E14">
        <w:rPr>
          <w:rFonts w:eastAsia="Times New Roman"/>
          <w:b/>
          <w:bCs/>
          <w:szCs w:val="24"/>
          <w:lang w:eastAsia="en-GB"/>
        </w:rPr>
        <w:t>a facility that</w:t>
      </w:r>
      <w:r w:rsidRPr="004E0407">
        <w:rPr>
          <w:rFonts w:eastAsia="Times New Roman"/>
          <w:b/>
          <w:bCs/>
          <w:szCs w:val="24"/>
          <w:lang w:eastAsia="en-GB"/>
        </w:rPr>
        <w:t xml:space="preserve"> will continuously supply quality drinking water to over 200,000 people.</w:t>
      </w:r>
    </w:p>
    <w:p w14:paraId="7D1010CD" w14:textId="77777777" w:rsidR="00F80E1E" w:rsidRPr="004E0407" w:rsidRDefault="00F80E1E" w:rsidP="00794E14">
      <w:pPr>
        <w:shd w:val="clear" w:color="auto" w:fill="FFFFFF"/>
        <w:spacing w:line="480" w:lineRule="auto"/>
        <w:rPr>
          <w:rFonts w:eastAsia="Times New Roman"/>
          <w:b/>
          <w:bCs/>
          <w:szCs w:val="24"/>
          <w:lang w:eastAsia="en-GB"/>
        </w:rPr>
      </w:pPr>
    </w:p>
    <w:p w14:paraId="4A1B1AFC" w14:textId="3BC4804F" w:rsidR="004E0407" w:rsidRDefault="004E0407" w:rsidP="00794E14">
      <w:pPr>
        <w:shd w:val="clear" w:color="auto" w:fill="FFFFFF"/>
        <w:spacing w:line="480" w:lineRule="auto"/>
        <w:rPr>
          <w:rFonts w:eastAsia="Times New Roman"/>
          <w:szCs w:val="24"/>
          <w:lang w:eastAsia="en-GB"/>
        </w:rPr>
      </w:pPr>
      <w:r>
        <w:rPr>
          <w:rFonts w:eastAsia="Times New Roman"/>
          <w:szCs w:val="24"/>
          <w:lang w:eastAsia="en-GB"/>
        </w:rPr>
        <w:t xml:space="preserve">Developed by </w:t>
      </w:r>
      <w:proofErr w:type="spellStart"/>
      <w:r w:rsidRPr="00114D08">
        <w:rPr>
          <w:rFonts w:eastAsia="Times New Roman"/>
          <w:szCs w:val="24"/>
          <w:lang w:eastAsia="en-GB"/>
        </w:rPr>
        <w:t>Empresa</w:t>
      </w:r>
      <w:proofErr w:type="spellEnd"/>
      <w:r w:rsidRPr="00114D08">
        <w:rPr>
          <w:rFonts w:eastAsia="Times New Roman"/>
          <w:szCs w:val="24"/>
          <w:lang w:eastAsia="en-GB"/>
        </w:rPr>
        <w:t xml:space="preserve"> </w:t>
      </w:r>
      <w:proofErr w:type="spellStart"/>
      <w:r w:rsidRPr="00114D08">
        <w:rPr>
          <w:rFonts w:eastAsia="Times New Roman"/>
          <w:szCs w:val="24"/>
          <w:lang w:eastAsia="en-GB"/>
        </w:rPr>
        <w:t>Concesionaria</w:t>
      </w:r>
      <w:proofErr w:type="spellEnd"/>
      <w:r w:rsidRPr="00114D08">
        <w:rPr>
          <w:rFonts w:eastAsia="Times New Roman"/>
          <w:szCs w:val="24"/>
          <w:lang w:eastAsia="en-GB"/>
        </w:rPr>
        <w:t xml:space="preserve"> de </w:t>
      </w:r>
      <w:proofErr w:type="spellStart"/>
      <w:r w:rsidRPr="00114D08">
        <w:rPr>
          <w:rFonts w:eastAsia="Times New Roman"/>
          <w:szCs w:val="24"/>
          <w:lang w:eastAsia="en-GB"/>
        </w:rPr>
        <w:t>Servicios</w:t>
      </w:r>
      <w:proofErr w:type="spellEnd"/>
      <w:r w:rsidRPr="00114D08">
        <w:rPr>
          <w:rFonts w:eastAsia="Times New Roman"/>
          <w:szCs w:val="24"/>
          <w:lang w:eastAsia="en-GB"/>
        </w:rPr>
        <w:t xml:space="preserve"> </w:t>
      </w:r>
      <w:proofErr w:type="spellStart"/>
      <w:r w:rsidRPr="00114D08">
        <w:rPr>
          <w:rFonts w:eastAsia="Times New Roman"/>
          <w:szCs w:val="24"/>
          <w:lang w:eastAsia="en-GB"/>
        </w:rPr>
        <w:t>Sanitarios</w:t>
      </w:r>
      <w:proofErr w:type="spellEnd"/>
      <w:r w:rsidRPr="00114D08">
        <w:rPr>
          <w:rFonts w:eastAsia="Times New Roman"/>
          <w:szCs w:val="24"/>
          <w:lang w:eastAsia="en-GB"/>
        </w:rPr>
        <w:t xml:space="preserve"> S.A </w:t>
      </w:r>
      <w:r w:rsidRPr="004E0407">
        <w:rPr>
          <w:rFonts w:eastAsia="Times New Roman"/>
          <w:szCs w:val="24"/>
          <w:lang w:eastAsia="en-GB"/>
        </w:rPr>
        <w:t>(</w:t>
      </w:r>
      <w:r w:rsidRPr="00114D08">
        <w:rPr>
          <w:rFonts w:eastAsia="Times New Roman"/>
          <w:szCs w:val="24"/>
          <w:lang w:eastAsia="en-GB"/>
        </w:rPr>
        <w:t>ECONSSA</w:t>
      </w:r>
      <w:r w:rsidRPr="004E0407">
        <w:rPr>
          <w:rFonts w:eastAsia="Times New Roman"/>
          <w:szCs w:val="24"/>
          <w:lang w:eastAsia="en-GB"/>
        </w:rPr>
        <w:t>)</w:t>
      </w:r>
      <w:r>
        <w:rPr>
          <w:rFonts w:eastAsia="Times New Roman"/>
          <w:szCs w:val="24"/>
          <w:lang w:eastAsia="en-GB"/>
        </w:rPr>
        <w:t xml:space="preserve">, the project aims to solve the water shortage in the Atacama region. WEG’s involvement is part of </w:t>
      </w:r>
      <w:r w:rsidR="00794E14">
        <w:rPr>
          <w:rFonts w:eastAsia="Times New Roman"/>
          <w:szCs w:val="24"/>
          <w:lang w:eastAsia="en-GB"/>
        </w:rPr>
        <w:t xml:space="preserve">its </w:t>
      </w:r>
      <w:r>
        <w:rPr>
          <w:rFonts w:eastAsia="Times New Roman"/>
          <w:szCs w:val="24"/>
          <w:lang w:eastAsia="en-GB"/>
        </w:rPr>
        <w:t xml:space="preserve">strategy to supply motor solutions to key market segments, specifically to the water </w:t>
      </w:r>
      <w:r w:rsidR="00F80E1E">
        <w:rPr>
          <w:rFonts w:eastAsia="Times New Roman"/>
          <w:szCs w:val="24"/>
          <w:lang w:eastAsia="en-GB"/>
        </w:rPr>
        <w:t>industry</w:t>
      </w:r>
      <w:r>
        <w:rPr>
          <w:rFonts w:eastAsia="Times New Roman"/>
          <w:szCs w:val="24"/>
          <w:lang w:eastAsia="en-GB"/>
        </w:rPr>
        <w:t>.</w:t>
      </w:r>
    </w:p>
    <w:p w14:paraId="73E210BC" w14:textId="77777777" w:rsidR="00F80E1E" w:rsidRPr="00114D08" w:rsidRDefault="00F80E1E" w:rsidP="00794E14">
      <w:pPr>
        <w:shd w:val="clear" w:color="auto" w:fill="FFFFFF"/>
        <w:spacing w:line="480" w:lineRule="auto"/>
        <w:rPr>
          <w:rFonts w:eastAsia="Times New Roman"/>
          <w:szCs w:val="24"/>
          <w:lang w:eastAsia="en-GB"/>
        </w:rPr>
      </w:pPr>
    </w:p>
    <w:p w14:paraId="2887A919" w14:textId="3D9CD602" w:rsidR="004E0407" w:rsidRDefault="00114D08" w:rsidP="00794E14">
      <w:pPr>
        <w:shd w:val="clear" w:color="auto" w:fill="FFFFFF"/>
        <w:spacing w:line="480" w:lineRule="auto"/>
        <w:rPr>
          <w:rFonts w:eastAsia="Times New Roman"/>
          <w:szCs w:val="24"/>
          <w:lang w:eastAsia="en-GB"/>
        </w:rPr>
      </w:pPr>
      <w:r w:rsidRPr="00114D08">
        <w:rPr>
          <w:rFonts w:eastAsia="Times New Roman"/>
          <w:szCs w:val="24"/>
          <w:lang w:eastAsia="en-GB"/>
        </w:rPr>
        <w:t xml:space="preserve">To ensure that water reaches the different supply points for the population, WEG supplied W50 electric motors to be used in the </w:t>
      </w:r>
      <w:r w:rsidR="004E0407" w:rsidRPr="009F7CAE">
        <w:rPr>
          <w:rFonts w:eastAsia="Times New Roman"/>
          <w:szCs w:val="24"/>
          <w:lang w:eastAsia="en-GB"/>
        </w:rPr>
        <w:t xml:space="preserve">four </w:t>
      </w:r>
      <w:r w:rsidRPr="00114D08">
        <w:rPr>
          <w:rFonts w:eastAsia="Times New Roman"/>
          <w:szCs w:val="24"/>
          <w:lang w:eastAsia="en-GB"/>
        </w:rPr>
        <w:t xml:space="preserve">lifting plants, </w:t>
      </w:r>
      <w:r w:rsidR="004E0407" w:rsidRPr="009F7CAE">
        <w:rPr>
          <w:rFonts w:eastAsia="Times New Roman"/>
          <w:szCs w:val="24"/>
          <w:lang w:eastAsia="en-GB"/>
        </w:rPr>
        <w:t xml:space="preserve">or </w:t>
      </w:r>
      <w:r w:rsidRPr="00114D08">
        <w:rPr>
          <w:rFonts w:eastAsia="Times New Roman"/>
          <w:szCs w:val="24"/>
          <w:lang w:eastAsia="en-GB"/>
        </w:rPr>
        <w:t xml:space="preserve">pumping stations, which pump the drinking water from the desalination plant to Piedra </w:t>
      </w:r>
      <w:proofErr w:type="spellStart"/>
      <w:r w:rsidRPr="00114D08">
        <w:rPr>
          <w:rFonts w:eastAsia="Times New Roman"/>
          <w:szCs w:val="24"/>
          <w:lang w:eastAsia="en-GB"/>
        </w:rPr>
        <w:t>Colgada</w:t>
      </w:r>
      <w:proofErr w:type="spellEnd"/>
      <w:r w:rsidRPr="00114D08">
        <w:rPr>
          <w:rFonts w:eastAsia="Times New Roman"/>
          <w:szCs w:val="24"/>
          <w:lang w:eastAsia="en-GB"/>
        </w:rPr>
        <w:t xml:space="preserve"> </w:t>
      </w:r>
      <w:r w:rsidR="004E0407" w:rsidRPr="009F7CAE">
        <w:rPr>
          <w:rFonts w:eastAsia="Times New Roman"/>
          <w:szCs w:val="24"/>
          <w:lang w:eastAsia="en-GB"/>
        </w:rPr>
        <w:t>—</w:t>
      </w:r>
      <w:r w:rsidRPr="00114D08">
        <w:rPr>
          <w:rFonts w:eastAsia="Times New Roman"/>
          <w:szCs w:val="24"/>
          <w:lang w:eastAsia="en-GB"/>
        </w:rPr>
        <w:t xml:space="preserve"> a distance of more than 60 km</w:t>
      </w:r>
      <w:r w:rsidR="00DA16E2">
        <w:rPr>
          <w:rFonts w:eastAsia="Times New Roman"/>
          <w:szCs w:val="24"/>
          <w:lang w:eastAsia="en-GB"/>
        </w:rPr>
        <w:t xml:space="preserve"> </w:t>
      </w:r>
      <w:r w:rsidR="00B51014">
        <w:rPr>
          <w:rFonts w:eastAsia="Times New Roman"/>
          <w:szCs w:val="24"/>
          <w:lang w:eastAsia="en-GB"/>
        </w:rPr>
        <w:t>between them</w:t>
      </w:r>
      <w:r w:rsidRPr="00114D08">
        <w:rPr>
          <w:rFonts w:eastAsia="Times New Roman"/>
          <w:szCs w:val="24"/>
          <w:lang w:eastAsia="en-GB"/>
        </w:rPr>
        <w:t xml:space="preserve">. </w:t>
      </w:r>
    </w:p>
    <w:p w14:paraId="64E92EE7" w14:textId="77777777" w:rsidR="00F80E1E" w:rsidRPr="009F7CAE" w:rsidRDefault="00F80E1E" w:rsidP="00794E14">
      <w:pPr>
        <w:shd w:val="clear" w:color="auto" w:fill="FFFFFF"/>
        <w:spacing w:line="480" w:lineRule="auto"/>
        <w:rPr>
          <w:rFonts w:eastAsia="Times New Roman"/>
          <w:szCs w:val="24"/>
          <w:lang w:eastAsia="en-GB"/>
        </w:rPr>
      </w:pPr>
    </w:p>
    <w:p w14:paraId="7D6D0E67" w14:textId="7E0051FE" w:rsidR="00114D08" w:rsidRDefault="00114D08" w:rsidP="00794E14">
      <w:pPr>
        <w:shd w:val="clear" w:color="auto" w:fill="FFFFFF"/>
        <w:spacing w:line="480" w:lineRule="auto"/>
        <w:rPr>
          <w:rFonts w:eastAsia="Times New Roman"/>
          <w:szCs w:val="24"/>
          <w:lang w:eastAsia="en-GB"/>
        </w:rPr>
      </w:pPr>
      <w:r w:rsidRPr="00114D08">
        <w:rPr>
          <w:rFonts w:eastAsia="Times New Roman"/>
          <w:szCs w:val="24"/>
          <w:lang w:eastAsia="en-GB"/>
        </w:rPr>
        <w:t>The</w:t>
      </w:r>
      <w:r w:rsidR="004E0407" w:rsidRPr="009F7CAE">
        <w:rPr>
          <w:rFonts w:eastAsia="Times New Roman"/>
          <w:szCs w:val="24"/>
          <w:lang w:eastAsia="en-GB"/>
        </w:rPr>
        <w:t>se</w:t>
      </w:r>
      <w:r w:rsidRPr="00114D08">
        <w:rPr>
          <w:rFonts w:eastAsia="Times New Roman"/>
          <w:szCs w:val="24"/>
          <w:lang w:eastAsia="en-GB"/>
        </w:rPr>
        <w:t xml:space="preserve"> W50 motors were built for the most </w:t>
      </w:r>
      <w:r w:rsidR="009F7CAE" w:rsidRPr="009F7CAE">
        <w:rPr>
          <w:rFonts w:eastAsia="Times New Roman"/>
          <w:szCs w:val="24"/>
          <w:lang w:eastAsia="en-GB"/>
        </w:rPr>
        <w:t>extreme</w:t>
      </w:r>
      <w:r w:rsidRPr="00114D08">
        <w:rPr>
          <w:rFonts w:eastAsia="Times New Roman"/>
          <w:szCs w:val="24"/>
          <w:lang w:eastAsia="en-GB"/>
        </w:rPr>
        <w:t xml:space="preserve"> operating conditions, </w:t>
      </w:r>
      <w:proofErr w:type="gramStart"/>
      <w:r w:rsidR="009F7CAE" w:rsidRPr="009F7CAE">
        <w:rPr>
          <w:rFonts w:eastAsia="Times New Roman"/>
          <w:szCs w:val="24"/>
          <w:lang w:eastAsia="en-GB"/>
        </w:rPr>
        <w:t>including</w:t>
      </w:r>
      <w:r w:rsidRPr="00114D08">
        <w:rPr>
          <w:rFonts w:eastAsia="Times New Roman"/>
          <w:szCs w:val="24"/>
          <w:lang w:eastAsia="en-GB"/>
        </w:rPr>
        <w:t xml:space="preserve">  marine</w:t>
      </w:r>
      <w:proofErr w:type="gramEnd"/>
      <w:r w:rsidRPr="00114D08">
        <w:rPr>
          <w:rFonts w:eastAsia="Times New Roman"/>
          <w:szCs w:val="24"/>
          <w:lang w:eastAsia="en-GB"/>
        </w:rPr>
        <w:t xml:space="preserve"> and salty environments</w:t>
      </w:r>
      <w:r w:rsidR="009F7CAE" w:rsidRPr="009F7CAE">
        <w:rPr>
          <w:rFonts w:eastAsia="Times New Roman"/>
          <w:szCs w:val="24"/>
          <w:lang w:eastAsia="en-GB"/>
        </w:rPr>
        <w:t>.</w:t>
      </w:r>
      <w:r w:rsidRPr="00114D08">
        <w:rPr>
          <w:rFonts w:eastAsia="Times New Roman"/>
          <w:szCs w:val="24"/>
          <w:lang w:eastAsia="en-GB"/>
        </w:rPr>
        <w:t xml:space="preserve"> </w:t>
      </w:r>
      <w:r w:rsidR="009F7CAE" w:rsidRPr="009F7CAE">
        <w:rPr>
          <w:rFonts w:eastAsia="Times New Roman"/>
          <w:szCs w:val="24"/>
          <w:lang w:eastAsia="en-GB"/>
        </w:rPr>
        <w:t>T</w:t>
      </w:r>
      <w:r w:rsidRPr="00114D08">
        <w:rPr>
          <w:rFonts w:eastAsia="Times New Roman"/>
          <w:szCs w:val="24"/>
          <w:lang w:eastAsia="en-GB"/>
        </w:rPr>
        <w:t>heir mechanical design not only optimi</w:t>
      </w:r>
      <w:r w:rsidR="00DA16E2">
        <w:rPr>
          <w:rFonts w:eastAsia="Times New Roman"/>
          <w:szCs w:val="24"/>
          <w:lang w:eastAsia="en-GB"/>
        </w:rPr>
        <w:t>s</w:t>
      </w:r>
      <w:r w:rsidRPr="00114D08">
        <w:rPr>
          <w:rFonts w:eastAsia="Times New Roman"/>
          <w:szCs w:val="24"/>
          <w:lang w:eastAsia="en-GB"/>
        </w:rPr>
        <w:t xml:space="preserve">es features such as weight and length, but </w:t>
      </w:r>
      <w:r w:rsidR="00DA16E2">
        <w:rPr>
          <w:rFonts w:eastAsia="Times New Roman"/>
          <w:szCs w:val="24"/>
          <w:lang w:eastAsia="en-GB"/>
        </w:rPr>
        <w:t xml:space="preserve">also </w:t>
      </w:r>
      <w:r w:rsidRPr="00114D08">
        <w:rPr>
          <w:rFonts w:eastAsia="Times New Roman"/>
          <w:szCs w:val="24"/>
          <w:lang w:eastAsia="en-GB"/>
        </w:rPr>
        <w:t>durability and ease</w:t>
      </w:r>
      <w:r w:rsidR="009F7CAE" w:rsidRPr="009F7CAE">
        <w:rPr>
          <w:rFonts w:eastAsia="Times New Roman"/>
          <w:szCs w:val="24"/>
          <w:lang w:eastAsia="en-GB"/>
        </w:rPr>
        <w:t xml:space="preserve"> of</w:t>
      </w:r>
      <w:r w:rsidRPr="00114D08">
        <w:rPr>
          <w:rFonts w:eastAsia="Times New Roman"/>
          <w:szCs w:val="24"/>
          <w:lang w:eastAsia="en-GB"/>
        </w:rPr>
        <w:t xml:space="preserve"> product maintenance</w:t>
      </w:r>
      <w:r w:rsidR="00DA16E2">
        <w:rPr>
          <w:rFonts w:eastAsia="Times New Roman"/>
          <w:szCs w:val="24"/>
          <w:lang w:eastAsia="en-GB"/>
        </w:rPr>
        <w:t xml:space="preserve">. </w:t>
      </w:r>
    </w:p>
    <w:p w14:paraId="40A09DA6" w14:textId="77777777" w:rsidR="00F80E1E" w:rsidRPr="00114D08" w:rsidRDefault="00F80E1E" w:rsidP="00794E14">
      <w:pPr>
        <w:shd w:val="clear" w:color="auto" w:fill="FFFFFF"/>
        <w:spacing w:line="480" w:lineRule="auto"/>
        <w:rPr>
          <w:rFonts w:eastAsia="Times New Roman"/>
          <w:szCs w:val="24"/>
          <w:lang w:eastAsia="en-GB"/>
        </w:rPr>
      </w:pPr>
    </w:p>
    <w:p w14:paraId="35B0F412" w14:textId="2C4909ED" w:rsidR="00F80E1E" w:rsidRDefault="00114D08" w:rsidP="00794E14">
      <w:pPr>
        <w:shd w:val="clear" w:color="auto" w:fill="FFFFFF"/>
        <w:spacing w:line="480" w:lineRule="auto"/>
        <w:rPr>
          <w:rFonts w:eastAsia="Times New Roman"/>
          <w:szCs w:val="24"/>
          <w:lang w:eastAsia="en-GB"/>
        </w:rPr>
      </w:pPr>
      <w:r w:rsidRPr="00114D08">
        <w:rPr>
          <w:rFonts w:eastAsia="Times New Roman"/>
          <w:szCs w:val="24"/>
          <w:lang w:eastAsia="en-GB"/>
        </w:rPr>
        <w:t>In addition to the electric motors for the lifting plants, WEG has also supplied W22</w:t>
      </w:r>
      <w:r w:rsidR="009F7CAE">
        <w:rPr>
          <w:rFonts w:eastAsia="Times New Roman"/>
          <w:szCs w:val="24"/>
          <w:lang w:eastAsia="en-GB"/>
        </w:rPr>
        <w:t xml:space="preserve"> motors to</w:t>
      </w:r>
      <w:r w:rsidRPr="00114D08">
        <w:rPr>
          <w:rFonts w:eastAsia="Times New Roman"/>
          <w:szCs w:val="24"/>
          <w:lang w:eastAsia="en-GB"/>
        </w:rPr>
        <w:t xml:space="preserve"> the desalination plant</w:t>
      </w:r>
      <w:r w:rsidR="009F7CAE">
        <w:rPr>
          <w:rFonts w:eastAsia="Times New Roman"/>
          <w:szCs w:val="24"/>
          <w:lang w:eastAsia="en-GB"/>
        </w:rPr>
        <w:t>. Th</w:t>
      </w:r>
      <w:r w:rsidR="00DA16E2">
        <w:rPr>
          <w:rFonts w:eastAsia="Times New Roman"/>
          <w:szCs w:val="24"/>
          <w:lang w:eastAsia="en-GB"/>
        </w:rPr>
        <w:t>e</w:t>
      </w:r>
      <w:r w:rsidR="009F7CAE">
        <w:rPr>
          <w:rFonts w:eastAsia="Times New Roman"/>
          <w:szCs w:val="24"/>
          <w:lang w:eastAsia="en-GB"/>
        </w:rPr>
        <w:t xml:space="preserve"> </w:t>
      </w:r>
      <w:r w:rsidR="009F7CAE" w:rsidRPr="00114D08">
        <w:rPr>
          <w:rFonts w:eastAsia="Times New Roman"/>
          <w:szCs w:val="24"/>
          <w:lang w:eastAsia="en-GB"/>
        </w:rPr>
        <w:t>IE3 efficiency level</w:t>
      </w:r>
      <w:r w:rsidRPr="00114D08">
        <w:rPr>
          <w:rFonts w:eastAsia="Times New Roman"/>
          <w:szCs w:val="24"/>
          <w:lang w:eastAsia="en-GB"/>
        </w:rPr>
        <w:t xml:space="preserve"> </w:t>
      </w:r>
      <w:r w:rsidR="00DA16E2">
        <w:rPr>
          <w:rFonts w:eastAsia="Times New Roman"/>
          <w:szCs w:val="24"/>
          <w:lang w:eastAsia="en-GB"/>
        </w:rPr>
        <w:t xml:space="preserve">of these motors </w:t>
      </w:r>
      <w:r w:rsidRPr="00114D08">
        <w:rPr>
          <w:rFonts w:eastAsia="Times New Roman"/>
          <w:szCs w:val="24"/>
          <w:lang w:eastAsia="en-GB"/>
        </w:rPr>
        <w:t>offer energy savings and higher productivity, with</w:t>
      </w:r>
      <w:r w:rsidR="009F7CAE">
        <w:rPr>
          <w:rFonts w:eastAsia="Times New Roman"/>
          <w:szCs w:val="24"/>
          <w:lang w:eastAsia="en-GB"/>
        </w:rPr>
        <w:t xml:space="preserve"> an</w:t>
      </w:r>
      <w:r w:rsidRPr="00114D08">
        <w:rPr>
          <w:rFonts w:eastAsia="Times New Roman"/>
          <w:szCs w:val="24"/>
          <w:lang w:eastAsia="en-GB"/>
        </w:rPr>
        <w:t xml:space="preserve"> excellent cost-benefit ratio. </w:t>
      </w:r>
    </w:p>
    <w:p w14:paraId="07CE83F4" w14:textId="77777777" w:rsidR="00F80E1E" w:rsidRDefault="00F80E1E" w:rsidP="00794E14">
      <w:pPr>
        <w:shd w:val="clear" w:color="auto" w:fill="FFFFFF"/>
        <w:spacing w:line="480" w:lineRule="auto"/>
        <w:rPr>
          <w:rFonts w:eastAsia="Times New Roman"/>
          <w:szCs w:val="24"/>
          <w:lang w:eastAsia="en-GB"/>
        </w:rPr>
      </w:pPr>
    </w:p>
    <w:p w14:paraId="5BCE6E2B" w14:textId="0E0FEC8E" w:rsidR="00114D08" w:rsidRDefault="00114D08" w:rsidP="00794E14">
      <w:pPr>
        <w:shd w:val="clear" w:color="auto" w:fill="FFFFFF"/>
        <w:spacing w:line="480" w:lineRule="auto"/>
        <w:rPr>
          <w:rFonts w:eastAsia="Times New Roman"/>
          <w:szCs w:val="24"/>
          <w:lang w:eastAsia="en-GB"/>
        </w:rPr>
      </w:pPr>
      <w:r w:rsidRPr="00114D08">
        <w:rPr>
          <w:rFonts w:eastAsia="Times New Roman"/>
          <w:szCs w:val="24"/>
          <w:lang w:eastAsia="en-GB"/>
        </w:rPr>
        <w:t>All electric motors for this project were manufactured with a special epoxy paint plan suitable for severe marine and salty environment</w:t>
      </w:r>
      <w:r w:rsidRPr="009F7CAE">
        <w:rPr>
          <w:rFonts w:eastAsia="Times New Roman"/>
          <w:szCs w:val="24"/>
          <w:lang w:eastAsia="en-GB"/>
        </w:rPr>
        <w:t>s</w:t>
      </w:r>
      <w:r w:rsidR="00B51014">
        <w:rPr>
          <w:rFonts w:eastAsia="Times New Roman"/>
          <w:szCs w:val="24"/>
          <w:lang w:eastAsia="en-GB"/>
        </w:rPr>
        <w:t>. They also had</w:t>
      </w:r>
      <w:r w:rsidRPr="00114D08">
        <w:rPr>
          <w:rFonts w:eastAsia="Times New Roman"/>
          <w:szCs w:val="24"/>
          <w:lang w:eastAsia="en-GB"/>
        </w:rPr>
        <w:t xml:space="preserve"> medium voltage panels and soft starters from </w:t>
      </w:r>
      <w:r w:rsidR="00B51014">
        <w:rPr>
          <w:rFonts w:eastAsia="Times New Roman"/>
          <w:szCs w:val="24"/>
          <w:lang w:eastAsia="en-GB"/>
        </w:rPr>
        <w:t xml:space="preserve">the </w:t>
      </w:r>
      <w:r w:rsidRPr="00114D08">
        <w:rPr>
          <w:rFonts w:eastAsia="Times New Roman"/>
          <w:szCs w:val="24"/>
          <w:lang w:eastAsia="en-GB"/>
        </w:rPr>
        <w:t xml:space="preserve">SSW7000 line, which are intended to feed the </w:t>
      </w:r>
      <w:r w:rsidR="00B51014" w:rsidRPr="00114D08">
        <w:rPr>
          <w:rFonts w:eastAsia="Times New Roman"/>
          <w:szCs w:val="24"/>
          <w:lang w:eastAsia="en-GB"/>
        </w:rPr>
        <w:t>high-pressure</w:t>
      </w:r>
      <w:r w:rsidRPr="00114D08">
        <w:rPr>
          <w:rFonts w:eastAsia="Times New Roman"/>
          <w:szCs w:val="24"/>
          <w:lang w:eastAsia="en-GB"/>
        </w:rPr>
        <w:t xml:space="preserve"> pumps</w:t>
      </w:r>
      <w:r w:rsidR="00B51014">
        <w:rPr>
          <w:rFonts w:eastAsia="Times New Roman"/>
          <w:szCs w:val="24"/>
          <w:lang w:eastAsia="en-GB"/>
        </w:rPr>
        <w:t>. This is</w:t>
      </w:r>
      <w:r w:rsidRPr="00114D08">
        <w:rPr>
          <w:rFonts w:eastAsia="Times New Roman"/>
          <w:szCs w:val="24"/>
          <w:lang w:eastAsia="en-GB"/>
        </w:rPr>
        <w:t xml:space="preserve"> one of the most critical and higher electricity-demanding processes on a desalination plant.</w:t>
      </w:r>
    </w:p>
    <w:p w14:paraId="1E66FC8B" w14:textId="77777777" w:rsidR="00F80E1E" w:rsidRDefault="00F80E1E" w:rsidP="00794E14">
      <w:pPr>
        <w:shd w:val="clear" w:color="auto" w:fill="FFFFFF"/>
        <w:spacing w:line="480" w:lineRule="auto"/>
        <w:rPr>
          <w:rFonts w:eastAsia="Times New Roman"/>
          <w:szCs w:val="24"/>
          <w:lang w:eastAsia="en-GB"/>
        </w:rPr>
      </w:pPr>
    </w:p>
    <w:p w14:paraId="7BD47226" w14:textId="007D32C7" w:rsidR="004E0407" w:rsidRDefault="004E0407" w:rsidP="00794E14">
      <w:pPr>
        <w:shd w:val="clear" w:color="auto" w:fill="FFFFFF"/>
        <w:spacing w:line="480" w:lineRule="auto"/>
        <w:rPr>
          <w:rFonts w:eastAsia="Times New Roman"/>
          <w:szCs w:val="24"/>
          <w:lang w:eastAsia="en-GB"/>
        </w:rPr>
      </w:pPr>
      <w:r w:rsidRPr="00114D08">
        <w:rPr>
          <w:rFonts w:eastAsia="Times New Roman"/>
          <w:szCs w:val="24"/>
          <w:lang w:eastAsia="en-GB"/>
        </w:rPr>
        <w:t>The</w:t>
      </w:r>
      <w:r w:rsidR="009F7CAE">
        <w:rPr>
          <w:rFonts w:eastAsia="Times New Roman"/>
          <w:szCs w:val="24"/>
          <w:lang w:eastAsia="en-GB"/>
        </w:rPr>
        <w:t xml:space="preserve"> desalination</w:t>
      </w:r>
      <w:r w:rsidRPr="00114D08">
        <w:rPr>
          <w:rFonts w:eastAsia="Times New Roman"/>
          <w:szCs w:val="24"/>
          <w:lang w:eastAsia="en-GB"/>
        </w:rPr>
        <w:t xml:space="preserve"> plant will be located in Punta Zorro sector, municipality of Caldera, and from there</w:t>
      </w:r>
      <w:r w:rsidR="00B51014">
        <w:rPr>
          <w:rFonts w:eastAsia="Times New Roman"/>
          <w:szCs w:val="24"/>
          <w:lang w:eastAsia="en-GB"/>
        </w:rPr>
        <w:t>,</w:t>
      </w:r>
      <w:r w:rsidRPr="00114D08">
        <w:rPr>
          <w:rFonts w:eastAsia="Times New Roman"/>
          <w:szCs w:val="24"/>
          <w:lang w:eastAsia="en-GB"/>
        </w:rPr>
        <w:t xml:space="preserve"> </w:t>
      </w:r>
      <w:r w:rsidR="009F7CAE">
        <w:rPr>
          <w:rFonts w:eastAsia="Times New Roman"/>
          <w:szCs w:val="24"/>
          <w:lang w:eastAsia="en-GB"/>
        </w:rPr>
        <w:t>sea</w:t>
      </w:r>
      <w:r w:rsidRPr="00114D08">
        <w:rPr>
          <w:rFonts w:eastAsia="Times New Roman"/>
          <w:szCs w:val="24"/>
          <w:lang w:eastAsia="en-GB"/>
        </w:rPr>
        <w:t xml:space="preserve">water will be desalinated and pumped to the different consumption points for the population of </w:t>
      </w:r>
      <w:proofErr w:type="spellStart"/>
      <w:r w:rsidRPr="00114D08">
        <w:rPr>
          <w:rFonts w:eastAsia="Times New Roman"/>
          <w:szCs w:val="24"/>
          <w:lang w:eastAsia="en-GB"/>
        </w:rPr>
        <w:t>Chañaral</w:t>
      </w:r>
      <w:proofErr w:type="spellEnd"/>
      <w:r w:rsidRPr="00114D08">
        <w:rPr>
          <w:rFonts w:eastAsia="Times New Roman"/>
          <w:szCs w:val="24"/>
          <w:lang w:eastAsia="en-GB"/>
        </w:rPr>
        <w:t xml:space="preserve">, Caldera, </w:t>
      </w:r>
      <w:proofErr w:type="spellStart"/>
      <w:r w:rsidRPr="00114D08">
        <w:rPr>
          <w:rFonts w:eastAsia="Times New Roman"/>
          <w:szCs w:val="24"/>
          <w:lang w:eastAsia="en-GB"/>
        </w:rPr>
        <w:t>Copiapó</w:t>
      </w:r>
      <w:proofErr w:type="spellEnd"/>
      <w:r w:rsidRPr="00114D08">
        <w:rPr>
          <w:rFonts w:eastAsia="Times New Roman"/>
          <w:szCs w:val="24"/>
          <w:lang w:eastAsia="en-GB"/>
        </w:rPr>
        <w:t xml:space="preserve"> and Tierra Amarilla, who are currently getting water from </w:t>
      </w:r>
      <w:proofErr w:type="spellStart"/>
      <w:r w:rsidRPr="00114D08">
        <w:rPr>
          <w:rFonts w:eastAsia="Times New Roman"/>
          <w:szCs w:val="24"/>
          <w:lang w:eastAsia="en-GB"/>
        </w:rPr>
        <w:t>Copiapó</w:t>
      </w:r>
      <w:proofErr w:type="spellEnd"/>
      <w:r w:rsidRPr="00114D08">
        <w:rPr>
          <w:rFonts w:eastAsia="Times New Roman"/>
          <w:szCs w:val="24"/>
          <w:lang w:eastAsia="en-GB"/>
        </w:rPr>
        <w:t xml:space="preserve"> river.</w:t>
      </w:r>
    </w:p>
    <w:p w14:paraId="5B9CC5C4" w14:textId="77777777" w:rsidR="00F80E1E" w:rsidRPr="00114D08" w:rsidRDefault="00F80E1E" w:rsidP="00794E14">
      <w:pPr>
        <w:shd w:val="clear" w:color="auto" w:fill="FFFFFF"/>
        <w:spacing w:line="480" w:lineRule="auto"/>
        <w:rPr>
          <w:rFonts w:eastAsia="Times New Roman"/>
          <w:szCs w:val="24"/>
          <w:lang w:eastAsia="en-GB"/>
        </w:rPr>
      </w:pPr>
    </w:p>
    <w:p w14:paraId="65824CBC" w14:textId="13F2ACA6" w:rsidR="00F80E1E" w:rsidRDefault="00114D08" w:rsidP="00794E14">
      <w:pPr>
        <w:shd w:val="clear" w:color="auto" w:fill="FFFFFF"/>
        <w:spacing w:line="480" w:lineRule="auto"/>
        <w:rPr>
          <w:rFonts w:eastAsia="Times New Roman"/>
          <w:szCs w:val="24"/>
          <w:lang w:eastAsia="en-GB"/>
        </w:rPr>
      </w:pPr>
      <w:r w:rsidRPr="00114D08">
        <w:rPr>
          <w:rFonts w:eastAsia="Times New Roman"/>
          <w:szCs w:val="24"/>
          <w:lang w:eastAsia="en-GB"/>
        </w:rPr>
        <w:t>For WEG, this project</w:t>
      </w:r>
      <w:r w:rsidR="009F7CAE" w:rsidRPr="009F7CAE">
        <w:rPr>
          <w:rFonts w:eastAsia="Times New Roman"/>
          <w:szCs w:val="24"/>
          <w:lang w:eastAsia="en-GB"/>
        </w:rPr>
        <w:t xml:space="preserve"> is</w:t>
      </w:r>
      <w:r w:rsidRPr="00114D08">
        <w:rPr>
          <w:rFonts w:eastAsia="Times New Roman"/>
          <w:szCs w:val="24"/>
          <w:lang w:eastAsia="en-GB"/>
        </w:rPr>
        <w:t xml:space="preserve"> an important </w:t>
      </w:r>
      <w:r w:rsidR="009F7CAE" w:rsidRPr="009F7CAE">
        <w:rPr>
          <w:rFonts w:eastAsia="Times New Roman"/>
          <w:szCs w:val="24"/>
          <w:lang w:eastAsia="en-GB"/>
        </w:rPr>
        <w:t xml:space="preserve">example </w:t>
      </w:r>
      <w:r w:rsidR="00B51014">
        <w:rPr>
          <w:rFonts w:eastAsia="Times New Roman"/>
          <w:szCs w:val="24"/>
          <w:lang w:eastAsia="en-GB"/>
        </w:rPr>
        <w:t>of its work in</w:t>
      </w:r>
      <w:r w:rsidR="00B51014" w:rsidRPr="009F7CAE">
        <w:rPr>
          <w:rFonts w:eastAsia="Times New Roman"/>
          <w:szCs w:val="24"/>
          <w:lang w:eastAsia="en-GB"/>
        </w:rPr>
        <w:t xml:space="preserve"> </w:t>
      </w:r>
      <w:r w:rsidRPr="00114D08">
        <w:rPr>
          <w:rFonts w:eastAsia="Times New Roman"/>
          <w:szCs w:val="24"/>
          <w:lang w:eastAsia="en-GB"/>
        </w:rPr>
        <w:t xml:space="preserve">the </w:t>
      </w:r>
      <w:r w:rsidRPr="009F7CAE">
        <w:rPr>
          <w:rFonts w:eastAsia="Times New Roman"/>
          <w:szCs w:val="24"/>
          <w:lang w:eastAsia="en-GB"/>
        </w:rPr>
        <w:t>w</w:t>
      </w:r>
      <w:r w:rsidRPr="00114D08">
        <w:rPr>
          <w:rFonts w:eastAsia="Times New Roman"/>
          <w:szCs w:val="24"/>
          <w:lang w:eastAsia="en-GB"/>
        </w:rPr>
        <w:t xml:space="preserve">ater </w:t>
      </w:r>
      <w:r w:rsidR="009F7CAE" w:rsidRPr="009F7CAE">
        <w:rPr>
          <w:rFonts w:eastAsia="Times New Roman"/>
          <w:szCs w:val="24"/>
          <w:lang w:eastAsia="en-GB"/>
        </w:rPr>
        <w:t xml:space="preserve">supply industry, and particularly for </w:t>
      </w:r>
      <w:r w:rsidRPr="009F7CAE">
        <w:rPr>
          <w:rFonts w:eastAsia="Times New Roman"/>
          <w:szCs w:val="24"/>
          <w:lang w:eastAsia="en-GB"/>
        </w:rPr>
        <w:t>d</w:t>
      </w:r>
      <w:r w:rsidRPr="00114D08">
        <w:rPr>
          <w:rFonts w:eastAsia="Times New Roman"/>
          <w:szCs w:val="24"/>
          <w:lang w:eastAsia="en-GB"/>
        </w:rPr>
        <w:t xml:space="preserve">esalination </w:t>
      </w:r>
      <w:r w:rsidRPr="009F7CAE">
        <w:rPr>
          <w:rFonts w:eastAsia="Times New Roman"/>
          <w:szCs w:val="24"/>
          <w:lang w:eastAsia="en-GB"/>
        </w:rPr>
        <w:t>p</w:t>
      </w:r>
      <w:r w:rsidRPr="00114D08">
        <w:rPr>
          <w:rFonts w:eastAsia="Times New Roman"/>
          <w:szCs w:val="24"/>
          <w:lang w:eastAsia="en-GB"/>
        </w:rPr>
        <w:t>lants</w:t>
      </w:r>
      <w:r w:rsidR="009F7CAE" w:rsidRPr="009F7CAE">
        <w:rPr>
          <w:rFonts w:eastAsia="Times New Roman"/>
          <w:szCs w:val="24"/>
          <w:lang w:eastAsia="en-GB"/>
        </w:rPr>
        <w:t>. T</w:t>
      </w:r>
      <w:r w:rsidRPr="00114D08">
        <w:rPr>
          <w:rFonts w:eastAsia="Times New Roman"/>
          <w:szCs w:val="24"/>
          <w:lang w:eastAsia="en-GB"/>
        </w:rPr>
        <w:t>he company had the expertise to offer quality and efficien</w:t>
      </w:r>
      <w:r w:rsidR="009F7CAE" w:rsidRPr="009F7CAE">
        <w:rPr>
          <w:rFonts w:eastAsia="Times New Roman"/>
          <w:szCs w:val="24"/>
          <w:lang w:eastAsia="en-GB"/>
        </w:rPr>
        <w:t xml:space="preserve">t </w:t>
      </w:r>
      <w:r w:rsidRPr="00114D08">
        <w:rPr>
          <w:rFonts w:eastAsia="Times New Roman"/>
          <w:szCs w:val="24"/>
          <w:lang w:eastAsia="en-GB"/>
        </w:rPr>
        <w:t>solutions, providing the customer with reliability and major energy savings.</w:t>
      </w:r>
    </w:p>
    <w:p w14:paraId="7C581B72" w14:textId="77777777" w:rsidR="00794E14" w:rsidRPr="00114D08" w:rsidRDefault="00794E14" w:rsidP="00794E14">
      <w:pPr>
        <w:shd w:val="clear" w:color="auto" w:fill="FFFFFF"/>
        <w:spacing w:line="480" w:lineRule="auto"/>
        <w:rPr>
          <w:rFonts w:eastAsia="Times New Roman"/>
          <w:szCs w:val="24"/>
          <w:lang w:eastAsia="en-GB"/>
        </w:rPr>
      </w:pPr>
    </w:p>
    <w:p w14:paraId="00F9CFB4" w14:textId="64A41E61" w:rsidR="00114D08" w:rsidRPr="005076D1" w:rsidRDefault="00114D08" w:rsidP="00114D08">
      <w:pPr>
        <w:rPr>
          <w:rFonts w:eastAsia="MS Mincho"/>
        </w:rPr>
      </w:pPr>
      <w:r w:rsidRPr="00F603CF">
        <w:rPr>
          <w:rFonts w:eastAsia="MS Mincho"/>
          <w:b/>
          <w:color w:val="4472C4"/>
        </w:rPr>
        <w:t>Ends:</w:t>
      </w:r>
      <w:r w:rsidRPr="005076D1">
        <w:rPr>
          <w:rFonts w:eastAsia="MS Mincho"/>
        </w:rPr>
        <w:t xml:space="preserve"> </w:t>
      </w:r>
      <w:r w:rsidR="00F80E1E">
        <w:rPr>
          <w:rFonts w:eastAsia="MS Mincho"/>
        </w:rPr>
        <w:t>346</w:t>
      </w:r>
      <w:r w:rsidRPr="005076D1">
        <w:rPr>
          <w:rFonts w:eastAsia="MS Mincho"/>
        </w:rPr>
        <w:t xml:space="preserve"> words</w:t>
      </w:r>
    </w:p>
    <w:p w14:paraId="0AA1E604" w14:textId="77777777" w:rsidR="00114D08" w:rsidRPr="008A6A7A" w:rsidRDefault="00114D08" w:rsidP="00114D08">
      <w:pPr>
        <w:rPr>
          <w:rFonts w:eastAsia="MS Mincho"/>
        </w:rPr>
      </w:pPr>
    </w:p>
    <w:p w14:paraId="0001CEB9" w14:textId="072E6ACC" w:rsidR="00114D08" w:rsidRPr="008A6A7A" w:rsidRDefault="00114D08" w:rsidP="00114D08">
      <w:r w:rsidRPr="00F603CF">
        <w:rPr>
          <w:rFonts w:eastAsia="MS Mincho"/>
          <w:b/>
          <w:color w:val="4472C4"/>
        </w:rPr>
        <w:t>Image caption:</w:t>
      </w:r>
      <w:r w:rsidRPr="008A6A7A">
        <w:rPr>
          <w:rFonts w:eastAsia="MS Mincho"/>
          <w:b/>
          <w:color w:val="FF9933"/>
        </w:rPr>
        <w:t xml:space="preserve"> </w:t>
      </w:r>
    </w:p>
    <w:p w14:paraId="60642EB6" w14:textId="77777777" w:rsidR="00114D08" w:rsidRPr="008A6A7A" w:rsidRDefault="00114D08" w:rsidP="00114D08">
      <w:pPr>
        <w:rPr>
          <w:rFonts w:eastAsia="MS Mincho"/>
        </w:rPr>
      </w:pPr>
    </w:p>
    <w:p w14:paraId="7E60F7B6" w14:textId="77777777" w:rsidR="00114D08" w:rsidRPr="008A6A7A" w:rsidRDefault="00114D08" w:rsidP="00114D08">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8" w:history="1">
        <w:r w:rsidRPr="008A6A7A">
          <w:rPr>
            <w:rStyle w:val="Hyperlink"/>
          </w:rPr>
          <w:t>https://www.weg.net/institutional/MR/en/all-news/all</w:t>
        </w:r>
      </w:hyperlink>
    </w:p>
    <w:p w14:paraId="690BED3D" w14:textId="77777777" w:rsidR="00114D08" w:rsidRPr="008A6A7A" w:rsidRDefault="00114D08" w:rsidP="00114D08">
      <w:pPr>
        <w:rPr>
          <w:rFonts w:eastAsia="MS Mincho"/>
          <w:b/>
          <w:bCs/>
          <w:color w:val="00529C"/>
        </w:rPr>
      </w:pPr>
    </w:p>
    <w:p w14:paraId="09991B33" w14:textId="77777777" w:rsidR="00114D08" w:rsidRPr="008A6A7A" w:rsidRDefault="00114D08" w:rsidP="00114D08">
      <w:pPr>
        <w:rPr>
          <w:color w:val="000000"/>
          <w:lang w:eastAsia="en-GB"/>
        </w:rPr>
      </w:pPr>
      <w:r w:rsidRPr="00F603CF">
        <w:rPr>
          <w:rFonts w:eastAsia="MS Mincho"/>
          <w:b/>
          <w:bCs/>
          <w:color w:val="4472C4"/>
        </w:rPr>
        <w:lastRenderedPageBreak/>
        <w:t>For further information contact:</w:t>
      </w:r>
      <w:r w:rsidRPr="008A6A7A">
        <w:rPr>
          <w:rFonts w:eastAsia="MS Mincho"/>
          <w:b/>
          <w:bCs/>
          <w:color w:val="439639"/>
        </w:rPr>
        <w:t xml:space="preserve"> </w:t>
      </w:r>
      <w:r w:rsidRPr="008A6A7A">
        <w:rPr>
          <w:color w:val="000000"/>
          <w:lang w:eastAsia="en-GB"/>
        </w:rPr>
        <w:t xml:space="preserve">Marek </w:t>
      </w:r>
      <w:proofErr w:type="spellStart"/>
      <w:r w:rsidRPr="008A6A7A">
        <w:rPr>
          <w:color w:val="000000"/>
          <w:lang w:eastAsia="en-GB"/>
        </w:rPr>
        <w:t>Lukaszczyk</w:t>
      </w:r>
      <w:proofErr w:type="spellEnd"/>
    </w:p>
    <w:p w14:paraId="51B5256E" w14:textId="77777777" w:rsidR="00114D08" w:rsidRPr="008A6A7A" w:rsidRDefault="00114D08" w:rsidP="00114D08">
      <w:pPr>
        <w:rPr>
          <w:color w:val="E6950B"/>
          <w:shd w:val="clear" w:color="auto" w:fill="FFFFFF"/>
        </w:rPr>
      </w:pPr>
      <w:r w:rsidRPr="008A6A7A">
        <w:rPr>
          <w:color w:val="000000"/>
          <w:lang w:eastAsia="en-GB"/>
        </w:rPr>
        <w:t>Broad Ground Road, Lakeside, Redditch, Worcestershire B98 8YP</w:t>
      </w:r>
    </w:p>
    <w:p w14:paraId="2D69C5C1" w14:textId="77777777" w:rsidR="00114D08" w:rsidRPr="008A6A7A" w:rsidRDefault="00114D08" w:rsidP="00114D08">
      <w:pPr>
        <w:rPr>
          <w:rFonts w:eastAsia="MS Mincho"/>
          <w:bCs/>
        </w:rPr>
      </w:pPr>
      <w:r w:rsidRPr="00F603CF">
        <w:rPr>
          <w:rFonts w:eastAsia="MS Mincho"/>
          <w:b/>
          <w:color w:val="4472C4"/>
          <w:lang w:val="en-US"/>
        </w:rPr>
        <w:t>www:</w:t>
      </w:r>
      <w:r w:rsidRPr="008A6A7A">
        <w:rPr>
          <w:color w:val="FF9933"/>
          <w:lang w:val="en-US"/>
        </w:rPr>
        <w:t xml:space="preserve"> </w:t>
      </w:r>
      <w:hyperlink r:id="rId9" w:history="1">
        <w:r w:rsidRPr="008A6A7A">
          <w:rPr>
            <w:rStyle w:val="Hyperlink"/>
          </w:rPr>
          <w:t>www.weg.net</w:t>
        </w:r>
      </w:hyperlink>
      <w:r w:rsidRPr="008A6A7A">
        <w:rPr>
          <w:bCs/>
        </w:rPr>
        <w:t xml:space="preserve"> </w:t>
      </w:r>
    </w:p>
    <w:p w14:paraId="4DD439F4" w14:textId="77777777" w:rsidR="00114D08" w:rsidRPr="008A6A7A" w:rsidRDefault="00114D08" w:rsidP="00114D08">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0" w:history="1">
        <w:r w:rsidRPr="008A6A7A">
          <w:rPr>
            <w:rStyle w:val="Hyperlink"/>
            <w:shd w:val="clear" w:color="auto" w:fill="FFFFFF"/>
          </w:rPr>
          <w:t>info-uk@weg.net</w:t>
        </w:r>
      </w:hyperlink>
    </w:p>
    <w:p w14:paraId="61C0325C" w14:textId="77777777" w:rsidR="00114D08" w:rsidRPr="008A6A7A" w:rsidRDefault="00114D08" w:rsidP="00114D08">
      <w:pPr>
        <w:rPr>
          <w:rFonts w:eastAsia="MS Mincho"/>
          <w:color w:val="0C7289"/>
          <w:lang w:val="it-IT"/>
        </w:rPr>
      </w:pPr>
    </w:p>
    <w:p w14:paraId="2558E2C4" w14:textId="77777777" w:rsidR="00114D08" w:rsidRPr="008A6A7A" w:rsidRDefault="00114D08" w:rsidP="00114D08">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Carla Mateus or Laura England – Stone Junction Ltd</w:t>
      </w:r>
    </w:p>
    <w:p w14:paraId="5E004FE5" w14:textId="77777777" w:rsidR="00114D08" w:rsidRPr="008A6A7A" w:rsidRDefault="00114D08" w:rsidP="00114D08">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D05E419" w14:textId="77777777" w:rsidR="00114D08" w:rsidRPr="008A6A7A" w:rsidRDefault="00114D08" w:rsidP="00114D08">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1" w:history="1">
        <w:r w:rsidRPr="008A6A7A">
          <w:rPr>
            <w:rStyle w:val="Hyperlink"/>
            <w:rFonts w:eastAsia="MS Mincho"/>
            <w:spacing w:val="-3"/>
          </w:rPr>
          <w:t>carla@stonejunction.co.uk</w:t>
        </w:r>
      </w:hyperlink>
      <w:r w:rsidRPr="008A6A7A">
        <w:rPr>
          <w:rFonts w:eastAsia="MS Mincho"/>
          <w:spacing w:val="-3"/>
        </w:rPr>
        <w:t xml:space="preserve"> or </w:t>
      </w:r>
      <w:hyperlink r:id="rId12" w:history="1">
        <w:r w:rsidRPr="008A6A7A">
          <w:rPr>
            <w:rStyle w:val="Hyperlink"/>
            <w:rFonts w:eastAsia="MS Mincho"/>
            <w:spacing w:val="-3"/>
          </w:rPr>
          <w:t>laura@stonejunction.co.uk</w:t>
        </w:r>
      </w:hyperlink>
      <w:r w:rsidRPr="008A6A7A">
        <w:rPr>
          <w:rFonts w:eastAsia="MS Mincho"/>
          <w:spacing w:val="-3"/>
        </w:rPr>
        <w:t xml:space="preserve"> </w:t>
      </w:r>
    </w:p>
    <w:p w14:paraId="760C801A" w14:textId="77777777" w:rsidR="00114D08" w:rsidRPr="008A6A7A" w:rsidRDefault="00114D08" w:rsidP="00114D08">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3" w:history="1">
        <w:r w:rsidRPr="008A6A7A">
          <w:rPr>
            <w:rStyle w:val="Hyperlink"/>
            <w:rFonts w:eastAsia="MS Mincho"/>
            <w:spacing w:val="-3"/>
            <w:lang w:val="de-DE"/>
          </w:rPr>
          <w:t>www.stonejunction.co.uk</w:t>
        </w:r>
      </w:hyperlink>
      <w:r w:rsidRPr="008A6A7A">
        <w:rPr>
          <w:rFonts w:eastAsia="MS Mincho"/>
          <w:spacing w:val="-3"/>
          <w:lang w:val="de-DE"/>
        </w:rPr>
        <w:t xml:space="preserve">  </w:t>
      </w:r>
    </w:p>
    <w:p w14:paraId="589B4A4C" w14:textId="77777777" w:rsidR="00114D08" w:rsidRPr="008A6A7A" w:rsidRDefault="00114D08" w:rsidP="00114D08">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4" w:history="1">
        <w:r w:rsidRPr="008A6A7A">
          <w:rPr>
            <w:rStyle w:val="Hyperlink"/>
            <w:rFonts w:eastAsia="MS Mincho"/>
            <w:bCs/>
            <w:spacing w:val="-3"/>
            <w:lang w:val="de-DE"/>
          </w:rPr>
          <w:t>www.stone-junction.blogspot.com</w:t>
        </w:r>
      </w:hyperlink>
      <w:r w:rsidRPr="008A6A7A">
        <w:rPr>
          <w:rFonts w:eastAsia="MS Mincho"/>
          <w:b/>
          <w:bCs/>
          <w:color w:val="CC0000"/>
          <w:spacing w:val="-3"/>
          <w:lang w:val="de-DE"/>
        </w:rPr>
        <w:t xml:space="preserve"> </w:t>
      </w:r>
    </w:p>
    <w:p w14:paraId="587E3254" w14:textId="77777777" w:rsidR="00114D08" w:rsidRPr="008A6A7A" w:rsidRDefault="00114D08" w:rsidP="00114D08">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5" w:history="1">
        <w:r w:rsidRPr="008A6A7A">
          <w:rPr>
            <w:rStyle w:val="Hyperlink"/>
            <w:rFonts w:eastAsia="MS Mincho"/>
            <w:bCs/>
            <w:spacing w:val="-3"/>
          </w:rPr>
          <w:t>www.twitter.com/StoneJunctionPR</w:t>
        </w:r>
      </w:hyperlink>
    </w:p>
    <w:p w14:paraId="7C5DAFDB" w14:textId="77777777" w:rsidR="00114D08" w:rsidRPr="008A6A7A" w:rsidRDefault="00114D08" w:rsidP="00114D08">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6" w:history="1">
        <w:r w:rsidRPr="008A6A7A">
          <w:rPr>
            <w:rStyle w:val="Hyperlink"/>
            <w:rFonts w:eastAsia="MS Mincho"/>
          </w:rPr>
          <w:t>http://www.facebook.com/technicalPR</w:t>
        </w:r>
      </w:hyperlink>
    </w:p>
    <w:p w14:paraId="3130619D" w14:textId="77777777" w:rsidR="00114D08" w:rsidRPr="008A6A7A" w:rsidRDefault="00114D08" w:rsidP="00114D08">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17" w:history="1">
        <w:r w:rsidRPr="008A6A7A">
          <w:rPr>
            <w:rStyle w:val="Hyperlink"/>
            <w:rFonts w:eastAsia="MS Mincho"/>
            <w:lang w:val="de-DE"/>
          </w:rPr>
          <w:t>https://www.linkedin.com/company/stone-junction-ltd</w:t>
        </w:r>
      </w:hyperlink>
    </w:p>
    <w:p w14:paraId="281DA405" w14:textId="77777777" w:rsidR="00114D08" w:rsidRPr="008A6A7A" w:rsidRDefault="00114D08" w:rsidP="00114D08">
      <w:pPr>
        <w:rPr>
          <w:rFonts w:eastAsia="MS Mincho"/>
          <w:b/>
          <w:bCs/>
          <w:color w:val="439639"/>
          <w:lang w:val="de-DE"/>
        </w:rPr>
      </w:pPr>
    </w:p>
    <w:p w14:paraId="142A2172" w14:textId="77777777" w:rsidR="00114D08" w:rsidRPr="00382C38" w:rsidRDefault="00114D08" w:rsidP="00114D08">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w:t>
      </w:r>
      <w:r>
        <w:rPr>
          <w:rFonts w:ascii="Arial" w:hAnsi="Arial" w:cs="Arial"/>
        </w:rPr>
        <w:t>R</w:t>
      </w:r>
      <w:r w:rsidRPr="00382C38">
        <w:rPr>
          <w:rFonts w:ascii="Arial" w:hAnsi="Arial" w:cs="Arial"/>
        </w:rPr>
        <w:t>$1</w:t>
      </w:r>
      <w:r>
        <w:rPr>
          <w:rFonts w:ascii="Arial" w:hAnsi="Arial" w:cs="Arial"/>
        </w:rPr>
        <w:t>3</w:t>
      </w:r>
      <w:r w:rsidRPr="00382C38">
        <w:rPr>
          <w:rFonts w:ascii="Arial" w:hAnsi="Arial" w:cs="Arial"/>
        </w:rPr>
        <w:t>.</w:t>
      </w:r>
      <w:r>
        <w:rPr>
          <w:rFonts w:ascii="Arial" w:hAnsi="Arial" w:cs="Arial"/>
        </w:rPr>
        <w:t>3</w:t>
      </w:r>
      <w:r w:rsidRPr="00382C38">
        <w:rPr>
          <w:rFonts w:ascii="Arial" w:hAnsi="Arial" w:cs="Arial"/>
        </w:rPr>
        <w:t xml:space="preserve"> billion in 201</w:t>
      </w:r>
      <w:r>
        <w:rPr>
          <w:rFonts w:ascii="Arial" w:hAnsi="Arial" w:cs="Arial"/>
        </w:rPr>
        <w:t>9</w:t>
      </w:r>
      <w:r w:rsidRPr="00382C38">
        <w:rPr>
          <w:rFonts w:ascii="Arial" w:hAnsi="Arial" w:cs="Arial"/>
        </w:rPr>
        <w:t xml:space="preserve">. </w:t>
      </w:r>
    </w:p>
    <w:p w14:paraId="2F51CCC9" w14:textId="77777777" w:rsidR="00114D08" w:rsidRPr="00382C38" w:rsidRDefault="00114D08" w:rsidP="00114D08">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18" w:history="1">
        <w:r w:rsidRPr="00382C38">
          <w:rPr>
            <w:rStyle w:val="Hyperlink"/>
            <w:rFonts w:ascii="Arial" w:hAnsi="Arial" w:cs="Arial"/>
          </w:rPr>
          <w:t>www.weg.net</w:t>
        </w:r>
      </w:hyperlink>
    </w:p>
    <w:p w14:paraId="702A0199" w14:textId="77777777" w:rsidR="00114D08" w:rsidRPr="005076D1" w:rsidRDefault="00114D08" w:rsidP="00114D08">
      <w:pPr>
        <w:rPr>
          <w:bCs/>
        </w:rPr>
      </w:pPr>
    </w:p>
    <w:p w14:paraId="168C4ED5" w14:textId="1D4653B4" w:rsidR="00114D08" w:rsidRPr="005076D1" w:rsidRDefault="00114D08" w:rsidP="00114D08">
      <w:pPr>
        <w:rPr>
          <w:rFonts w:eastAsia="MS Mincho"/>
          <w:b/>
          <w:color w:val="CC3300"/>
          <w:spacing w:val="-3"/>
        </w:rPr>
      </w:pPr>
      <w:r w:rsidRPr="00F603CF">
        <w:rPr>
          <w:rFonts w:eastAsia="MS Mincho"/>
          <w:b/>
          <w:bCs/>
          <w:color w:val="4472C4"/>
        </w:rPr>
        <w:t>Ref:</w:t>
      </w:r>
      <w:r w:rsidRPr="005076D1">
        <w:rPr>
          <w:rFonts w:eastAsia="MS Mincho"/>
          <w:spacing w:val="-3"/>
        </w:rPr>
        <w:t xml:space="preserve"> </w:t>
      </w:r>
      <w:r>
        <w:rPr>
          <w:rFonts w:eastAsia="MS Mincho"/>
          <w:spacing w:val="-3"/>
        </w:rPr>
        <w:t>WEG229</w:t>
      </w:r>
      <w:r w:rsidRPr="005076D1">
        <w:rPr>
          <w:rFonts w:eastAsia="MS Mincho"/>
          <w:spacing w:val="-3"/>
        </w:rPr>
        <w:t>/</w:t>
      </w:r>
      <w:r>
        <w:rPr>
          <w:rFonts w:eastAsia="MS Mincho"/>
          <w:spacing w:val="-3"/>
        </w:rPr>
        <w:t>10</w:t>
      </w:r>
      <w:r w:rsidRPr="005076D1">
        <w:rPr>
          <w:rFonts w:eastAsia="MS Mincho"/>
          <w:spacing w:val="-3"/>
        </w:rPr>
        <w:t>/</w:t>
      </w:r>
      <w:r>
        <w:rPr>
          <w:rFonts w:eastAsia="MS Mincho"/>
          <w:spacing w:val="-3"/>
        </w:rPr>
        <w:t>20</w:t>
      </w:r>
    </w:p>
    <w:p w14:paraId="7059FADB" w14:textId="77777777" w:rsidR="00306241" w:rsidRPr="00114D08" w:rsidRDefault="00306241"/>
    <w:sectPr w:rsidR="00306241" w:rsidRPr="00114D0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99B40F" w14:textId="77777777" w:rsidR="00114D08" w:rsidRDefault="00114D08" w:rsidP="00114D08">
      <w:pPr>
        <w:spacing w:line="240" w:lineRule="auto"/>
      </w:pPr>
      <w:r>
        <w:separator/>
      </w:r>
    </w:p>
  </w:endnote>
  <w:endnote w:type="continuationSeparator" w:id="0">
    <w:p w14:paraId="71EF3D3B" w14:textId="77777777" w:rsidR="00114D08" w:rsidRDefault="00114D08" w:rsidP="00114D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CFC7D" w14:textId="77777777" w:rsidR="00114D08" w:rsidRDefault="00114D08" w:rsidP="00114D08">
      <w:pPr>
        <w:spacing w:line="240" w:lineRule="auto"/>
      </w:pPr>
      <w:r>
        <w:separator/>
      </w:r>
    </w:p>
  </w:footnote>
  <w:footnote w:type="continuationSeparator" w:id="0">
    <w:p w14:paraId="364A2ED0" w14:textId="77777777" w:rsidR="00114D08" w:rsidRDefault="00114D08" w:rsidP="00114D0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D08"/>
    <w:rsid w:val="00114D08"/>
    <w:rsid w:val="00306241"/>
    <w:rsid w:val="004E0407"/>
    <w:rsid w:val="00585B98"/>
    <w:rsid w:val="00794E14"/>
    <w:rsid w:val="009F7CAE"/>
    <w:rsid w:val="00B51014"/>
    <w:rsid w:val="00CF0044"/>
    <w:rsid w:val="00DA16E2"/>
    <w:rsid w:val="00EF28B3"/>
    <w:rsid w:val="00F80E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DB6B8"/>
  <w15:chartTrackingRefBased/>
  <w15:docId w15:val="{279AB184-5E2F-44E7-85FE-8D6AE400E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paragraph" w:styleId="Heading2">
    <w:name w:val="heading 2"/>
    <w:basedOn w:val="Normal"/>
    <w:next w:val="Normal"/>
    <w:link w:val="Heading2Char"/>
    <w:uiPriority w:val="9"/>
    <w:semiHidden/>
    <w:unhideWhenUsed/>
    <w:qFormat/>
    <w:rsid w:val="00114D0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114D08"/>
    <w:pPr>
      <w:spacing w:before="100" w:beforeAutospacing="1" w:after="100" w:afterAutospacing="1" w:line="240" w:lineRule="auto"/>
      <w:jc w:val="left"/>
      <w:outlineLvl w:val="3"/>
    </w:pPr>
    <w:rPr>
      <w:rFonts w:ascii="Times New Roman" w:eastAsia="Times New Roman" w:hAnsi="Times New Roman" w:cs="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14D08"/>
    <w:rPr>
      <w:rFonts w:ascii="Times New Roman" w:eastAsia="Times New Roman" w:hAnsi="Times New Roman" w:cs="Times New Roman"/>
      <w:b/>
      <w:bCs/>
      <w:szCs w:val="24"/>
      <w:lang w:eastAsia="en-GB"/>
    </w:rPr>
  </w:style>
  <w:style w:type="paragraph" w:styleId="NormalWeb">
    <w:name w:val="Normal (Web)"/>
    <w:basedOn w:val="Normal"/>
    <w:unhideWhenUsed/>
    <w:rsid w:val="00114D08"/>
    <w:pPr>
      <w:spacing w:before="100" w:beforeAutospacing="1" w:after="100" w:afterAutospacing="1" w:line="240" w:lineRule="auto"/>
      <w:jc w:val="left"/>
    </w:pPr>
    <w:rPr>
      <w:rFonts w:ascii="Times New Roman" w:eastAsia="Times New Roman" w:hAnsi="Times New Roman" w:cs="Times New Roman"/>
      <w:szCs w:val="24"/>
      <w:lang w:eastAsia="en-GB"/>
    </w:rPr>
  </w:style>
  <w:style w:type="character" w:styleId="Emphasis">
    <w:name w:val="Emphasis"/>
    <w:basedOn w:val="DefaultParagraphFont"/>
    <w:uiPriority w:val="20"/>
    <w:qFormat/>
    <w:rsid w:val="00114D08"/>
    <w:rPr>
      <w:i/>
      <w:iCs/>
    </w:rPr>
  </w:style>
  <w:style w:type="character" w:customStyle="1" w:styleId="Heading2Char">
    <w:name w:val="Heading 2 Char"/>
    <w:basedOn w:val="DefaultParagraphFont"/>
    <w:link w:val="Heading2"/>
    <w:uiPriority w:val="9"/>
    <w:semiHidden/>
    <w:rsid w:val="00114D08"/>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114D08"/>
    <w:pPr>
      <w:tabs>
        <w:tab w:val="center" w:pos="4513"/>
        <w:tab w:val="right" w:pos="9026"/>
      </w:tabs>
      <w:spacing w:line="240" w:lineRule="auto"/>
    </w:pPr>
  </w:style>
  <w:style w:type="character" w:customStyle="1" w:styleId="HeaderChar">
    <w:name w:val="Header Char"/>
    <w:basedOn w:val="DefaultParagraphFont"/>
    <w:link w:val="Header"/>
    <w:uiPriority w:val="99"/>
    <w:rsid w:val="00114D08"/>
  </w:style>
  <w:style w:type="paragraph" w:styleId="Footer">
    <w:name w:val="footer"/>
    <w:basedOn w:val="Normal"/>
    <w:link w:val="FooterChar"/>
    <w:uiPriority w:val="99"/>
    <w:unhideWhenUsed/>
    <w:rsid w:val="00114D08"/>
    <w:pPr>
      <w:tabs>
        <w:tab w:val="center" w:pos="4513"/>
        <w:tab w:val="right" w:pos="9026"/>
      </w:tabs>
      <w:spacing w:line="240" w:lineRule="auto"/>
    </w:pPr>
  </w:style>
  <w:style w:type="character" w:customStyle="1" w:styleId="FooterChar">
    <w:name w:val="Footer Char"/>
    <w:basedOn w:val="DefaultParagraphFont"/>
    <w:link w:val="Footer"/>
    <w:uiPriority w:val="99"/>
    <w:rsid w:val="00114D08"/>
  </w:style>
  <w:style w:type="character" w:styleId="Hyperlink">
    <w:name w:val="Hyperlink"/>
    <w:uiPriority w:val="99"/>
    <w:unhideWhenUsed/>
    <w:rsid w:val="00114D08"/>
    <w:rPr>
      <w:rFonts w:cs="Times New Roman"/>
      <w:color w:val="0000FF"/>
      <w:u w:val="single"/>
    </w:rPr>
  </w:style>
  <w:style w:type="paragraph" w:styleId="NoSpacing">
    <w:name w:val="No Spacing"/>
    <w:uiPriority w:val="1"/>
    <w:qFormat/>
    <w:rsid w:val="00794E14"/>
    <w:pPr>
      <w:spacing w:after="0" w:line="240" w:lineRule="auto"/>
      <w:jc w:val="both"/>
    </w:pPr>
  </w:style>
  <w:style w:type="character" w:styleId="CommentReference">
    <w:name w:val="annotation reference"/>
    <w:basedOn w:val="DefaultParagraphFont"/>
    <w:uiPriority w:val="99"/>
    <w:semiHidden/>
    <w:unhideWhenUsed/>
    <w:rsid w:val="00794E14"/>
    <w:rPr>
      <w:sz w:val="16"/>
      <w:szCs w:val="16"/>
    </w:rPr>
  </w:style>
  <w:style w:type="paragraph" w:styleId="CommentText">
    <w:name w:val="annotation text"/>
    <w:basedOn w:val="Normal"/>
    <w:link w:val="CommentTextChar"/>
    <w:uiPriority w:val="99"/>
    <w:semiHidden/>
    <w:unhideWhenUsed/>
    <w:rsid w:val="00794E14"/>
    <w:pPr>
      <w:spacing w:line="240" w:lineRule="auto"/>
    </w:pPr>
    <w:rPr>
      <w:sz w:val="20"/>
      <w:szCs w:val="20"/>
    </w:rPr>
  </w:style>
  <w:style w:type="character" w:customStyle="1" w:styleId="CommentTextChar">
    <w:name w:val="Comment Text Char"/>
    <w:basedOn w:val="DefaultParagraphFont"/>
    <w:link w:val="CommentText"/>
    <w:uiPriority w:val="99"/>
    <w:semiHidden/>
    <w:rsid w:val="00794E14"/>
    <w:rPr>
      <w:sz w:val="20"/>
      <w:szCs w:val="20"/>
    </w:rPr>
  </w:style>
  <w:style w:type="paragraph" w:styleId="CommentSubject">
    <w:name w:val="annotation subject"/>
    <w:basedOn w:val="CommentText"/>
    <w:next w:val="CommentText"/>
    <w:link w:val="CommentSubjectChar"/>
    <w:uiPriority w:val="99"/>
    <w:semiHidden/>
    <w:unhideWhenUsed/>
    <w:rsid w:val="00794E14"/>
    <w:rPr>
      <w:b/>
      <w:bCs/>
    </w:rPr>
  </w:style>
  <w:style w:type="character" w:customStyle="1" w:styleId="CommentSubjectChar">
    <w:name w:val="Comment Subject Char"/>
    <w:basedOn w:val="CommentTextChar"/>
    <w:link w:val="CommentSubject"/>
    <w:uiPriority w:val="99"/>
    <w:semiHidden/>
    <w:rsid w:val="00794E14"/>
    <w:rPr>
      <w:b/>
      <w:bCs/>
      <w:sz w:val="20"/>
      <w:szCs w:val="20"/>
    </w:rPr>
  </w:style>
  <w:style w:type="paragraph" w:styleId="BalloonText">
    <w:name w:val="Balloon Text"/>
    <w:basedOn w:val="Normal"/>
    <w:link w:val="BalloonTextChar"/>
    <w:uiPriority w:val="99"/>
    <w:semiHidden/>
    <w:unhideWhenUsed/>
    <w:rsid w:val="00794E1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E14"/>
    <w:rPr>
      <w:rFonts w:ascii="Segoe UI" w:hAnsi="Segoe UI" w:cs="Segoe UI"/>
      <w:sz w:val="18"/>
      <w:szCs w:val="18"/>
    </w:rPr>
  </w:style>
  <w:style w:type="character" w:styleId="UnresolvedMention">
    <w:name w:val="Unresolved Mention"/>
    <w:basedOn w:val="DefaultParagraphFont"/>
    <w:uiPriority w:val="99"/>
    <w:semiHidden/>
    <w:unhideWhenUsed/>
    <w:rsid w:val="00EF28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507089">
      <w:bodyDiv w:val="1"/>
      <w:marLeft w:val="0"/>
      <w:marRight w:val="0"/>
      <w:marTop w:val="0"/>
      <w:marBottom w:val="0"/>
      <w:divBdr>
        <w:top w:val="none" w:sz="0" w:space="0" w:color="auto"/>
        <w:left w:val="none" w:sz="0" w:space="0" w:color="auto"/>
        <w:bottom w:val="none" w:sz="0" w:space="0" w:color="auto"/>
        <w:right w:val="none" w:sz="0" w:space="0" w:color="auto"/>
      </w:divBdr>
    </w:div>
    <w:div w:id="425688046">
      <w:bodyDiv w:val="1"/>
      <w:marLeft w:val="0"/>
      <w:marRight w:val="0"/>
      <w:marTop w:val="0"/>
      <w:marBottom w:val="0"/>
      <w:divBdr>
        <w:top w:val="none" w:sz="0" w:space="0" w:color="auto"/>
        <w:left w:val="none" w:sz="0" w:space="0" w:color="auto"/>
        <w:bottom w:val="none" w:sz="0" w:space="0" w:color="auto"/>
        <w:right w:val="none" w:sz="0" w:space="0" w:color="auto"/>
      </w:divBdr>
    </w:div>
    <w:div w:id="685405802">
      <w:bodyDiv w:val="1"/>
      <w:marLeft w:val="0"/>
      <w:marRight w:val="0"/>
      <w:marTop w:val="0"/>
      <w:marBottom w:val="0"/>
      <w:divBdr>
        <w:top w:val="none" w:sz="0" w:space="0" w:color="auto"/>
        <w:left w:val="none" w:sz="0" w:space="0" w:color="auto"/>
        <w:bottom w:val="none" w:sz="0" w:space="0" w:color="auto"/>
        <w:right w:val="none" w:sz="0" w:space="0" w:color="auto"/>
      </w:divBdr>
    </w:div>
    <w:div w:id="186255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MR/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yperlink" Target="https://www.weg.net/institutional/GB/en/?utm_source=PR&amp;utm_medium=Stone%20Junction&amp;utm_campaign=WEG229" TargetMode="External"/><Relationship Id="rId12" Type="http://schemas.openxmlformats.org/officeDocument/2006/relationships/hyperlink" Target="mailto:laura@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settings" Target="settings.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carla@stonejunction.co.uk" TargetMode="External"/><Relationship Id="rId5" Type="http://schemas.openxmlformats.org/officeDocument/2006/relationships/endnotes" Target="endnotes.xml"/><Relationship Id="rId15" Type="http://schemas.openxmlformats.org/officeDocument/2006/relationships/hyperlink" Target="http://www.twitter.com/StoneJunctionPR" TargetMode="External"/><Relationship Id="rId23" Type="http://schemas.openxmlformats.org/officeDocument/2006/relationships/customXml" Target="../customXml/item3.xml"/><Relationship Id="rId10" Type="http://schemas.openxmlformats.org/officeDocument/2006/relationships/hyperlink" Target="mailto:info-uk@weg.net"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weg.net" TargetMode="External"/><Relationship Id="rId14" Type="http://schemas.openxmlformats.org/officeDocument/2006/relationships/hyperlink" Target="http://www.stone-junction.blogspot.com"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404C93C-19DE-4AC1-A8F5-7D41C7423C4A}"/>
</file>

<file path=customXml/itemProps2.xml><?xml version="1.0" encoding="utf-8"?>
<ds:datastoreItem xmlns:ds="http://schemas.openxmlformats.org/officeDocument/2006/customXml" ds:itemID="{1F6418F5-EA36-40FD-A8FA-B09F915B8C7C}"/>
</file>

<file path=customXml/itemProps3.xml><?xml version="1.0" encoding="utf-8"?>
<ds:datastoreItem xmlns:ds="http://schemas.openxmlformats.org/officeDocument/2006/customXml" ds:itemID="{3E93122A-3B4A-4FA3-B763-177339CF3C56}"/>
</file>

<file path=docProps/app.xml><?xml version="1.0" encoding="utf-8"?>
<Properties xmlns="http://schemas.openxmlformats.org/officeDocument/2006/extended-properties" xmlns:vt="http://schemas.openxmlformats.org/officeDocument/2006/docPropsVTypes">
  <Template>Normal</Template>
  <TotalTime>62</TotalTime>
  <Pages>3</Pages>
  <Words>680</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4</cp:revision>
  <dcterms:created xsi:type="dcterms:W3CDTF">2020-10-16T12:28:00Z</dcterms:created>
  <dcterms:modified xsi:type="dcterms:W3CDTF">2020-11-09T10:36:00Z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