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C3094E" w14:textId="11BE4E06" w:rsidR="001A34D3" w:rsidRDefault="001A34D3" w:rsidP="001A34D3">
      <w:pPr>
        <w:spacing w:line="480" w:lineRule="auto"/>
        <w:rPr>
          <w:b/>
          <w:sz w:val="32"/>
        </w:rPr>
      </w:pPr>
      <w:r>
        <w:rPr>
          <w:b/>
          <w:noProof/>
          <w:sz w:val="32"/>
        </w:rPr>
        <w:drawing>
          <wp:inline distT="0" distB="0" distL="0" distR="0" wp14:anchorId="4CC3ECB2" wp14:editId="7F856BA7">
            <wp:extent cx="1519238" cy="1063652"/>
            <wp:effectExtent l="0" t="0" r="5080" b="3175"/>
            <wp:docPr id="1" name="Picture 1" descr="A drawing of a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G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29149" cy="1070591"/>
                    </a:xfrm>
                    <a:prstGeom prst="rect">
                      <a:avLst/>
                    </a:prstGeom>
                  </pic:spPr>
                </pic:pic>
              </a:graphicData>
            </a:graphic>
          </wp:inline>
        </w:drawing>
      </w:r>
    </w:p>
    <w:p w14:paraId="027D7754" w14:textId="77777777" w:rsidR="001A34D3" w:rsidRDefault="001A34D3" w:rsidP="001A34D3">
      <w:pPr>
        <w:spacing w:line="276" w:lineRule="auto"/>
        <w:rPr>
          <w:b/>
          <w:sz w:val="32"/>
        </w:rPr>
      </w:pPr>
    </w:p>
    <w:p w14:paraId="76A291D7" w14:textId="0048C36A" w:rsidR="001A34D3" w:rsidRDefault="001A34D3" w:rsidP="001A34D3">
      <w:pPr>
        <w:spacing w:line="480" w:lineRule="auto"/>
        <w:jc w:val="center"/>
        <w:rPr>
          <w:rFonts w:cs="Arial"/>
          <w:b/>
          <w:sz w:val="32"/>
        </w:rPr>
      </w:pPr>
      <w:r>
        <w:rPr>
          <w:b/>
          <w:sz w:val="32"/>
        </w:rPr>
        <w:t>Motores antideflagrantes para ventilación de minas</w:t>
      </w:r>
    </w:p>
    <w:p w14:paraId="0978B125" w14:textId="08D31D12" w:rsidR="001A34D3" w:rsidRDefault="001A34D3" w:rsidP="001A34D3">
      <w:pPr>
        <w:spacing w:line="480" w:lineRule="auto"/>
        <w:jc w:val="center"/>
        <w:rPr>
          <w:rFonts w:cs="Arial"/>
          <w:b/>
        </w:rPr>
      </w:pPr>
      <w:r>
        <w:rPr>
          <w:b/>
        </w:rPr>
        <w:t>~ WEG diseña motores adaptados para sistemas subterráneos ~</w:t>
      </w:r>
    </w:p>
    <w:p w14:paraId="76309521" w14:textId="77777777" w:rsidR="001A34D3" w:rsidRDefault="001A34D3" w:rsidP="001A34D3">
      <w:pPr>
        <w:spacing w:line="480" w:lineRule="auto"/>
        <w:jc w:val="both"/>
        <w:rPr>
          <w:rFonts w:cs="Arial"/>
          <w:b/>
          <w:bCs/>
        </w:rPr>
      </w:pPr>
      <w:bookmarkStart w:id="0" w:name="_Hlk43740899"/>
    </w:p>
    <w:p w14:paraId="40D61823" w14:textId="77777777" w:rsidR="001A34D3" w:rsidRDefault="001A34D3" w:rsidP="001A34D3">
      <w:pPr>
        <w:spacing w:line="480" w:lineRule="auto"/>
        <w:jc w:val="both"/>
        <w:rPr>
          <w:rFonts w:cs="Arial"/>
          <w:b/>
          <w:bCs/>
        </w:rPr>
      </w:pPr>
      <w:hyperlink r:id="rId5" w:history="1">
        <w:r w:rsidRPr="001A34D3">
          <w:rPr>
            <w:rStyle w:val="Hyperlink"/>
            <w:rFonts w:ascii="Arial" w:hAnsi="Arial" w:cs="Arial"/>
            <w:b/>
            <w:bCs/>
          </w:rPr>
          <w:t>WEG Electric CIS</w:t>
        </w:r>
        <w:bookmarkEnd w:id="0"/>
      </w:hyperlink>
      <w:r w:rsidRPr="001A34D3">
        <w:rPr>
          <w:rFonts w:cs="Arial"/>
          <w:b/>
          <w:bCs/>
        </w:rPr>
        <w:t>,</w:t>
      </w:r>
      <w:r>
        <w:rPr>
          <w:b/>
          <w:bCs/>
        </w:rPr>
        <w:t xml:space="preserve"> filial de WEG con sede en San Petersburgo, se ha adjudicado un contrato esencial para el suministro de dos motores antideflagrantes para el sistema de ventilación principal de la mina rusa </w:t>
      </w:r>
      <w:proofErr w:type="spellStart"/>
      <w:r>
        <w:rPr>
          <w:rStyle w:val="Emphasis"/>
          <w:b/>
          <w:bCs/>
          <w:i w:val="0"/>
          <w:iCs w:val="0"/>
          <w:shd w:val="clear" w:color="auto" w:fill="FFFFFF"/>
        </w:rPr>
        <w:t>Chertinskaya</w:t>
      </w:r>
      <w:proofErr w:type="spellEnd"/>
      <w:r>
        <w:rPr>
          <w:shd w:val="clear" w:color="auto" w:fill="FFFFFF"/>
        </w:rPr>
        <w:t xml:space="preserve"> </w:t>
      </w:r>
      <w:proofErr w:type="spellStart"/>
      <w:r>
        <w:rPr>
          <w:rStyle w:val="Emphasis"/>
          <w:b/>
          <w:bCs/>
          <w:i w:val="0"/>
          <w:iCs w:val="0"/>
          <w:shd w:val="clear" w:color="auto" w:fill="FFFFFF"/>
        </w:rPr>
        <w:t>Koksovaya</w:t>
      </w:r>
      <w:proofErr w:type="spellEnd"/>
      <w:r>
        <w:rPr>
          <w:b/>
          <w:bCs/>
        </w:rPr>
        <w:t xml:space="preserve">. En alianza con </w:t>
      </w:r>
      <w:proofErr w:type="spellStart"/>
      <w:r>
        <w:rPr>
          <w:b/>
          <w:bCs/>
        </w:rPr>
        <w:t>Ventprom</w:t>
      </w:r>
      <w:proofErr w:type="spellEnd"/>
      <w:r>
        <w:rPr>
          <w:b/>
          <w:bCs/>
        </w:rPr>
        <w:t xml:space="preserve">, empresa especializada en la fabricación de equipos de ventilación subterránea, WEG ha desarrollado motores especiales a prueba de explosiones que se ajustan a las difíciles condiciones de un entorno de minería a gran escala. </w:t>
      </w:r>
    </w:p>
    <w:p w14:paraId="7068C802" w14:textId="77777777" w:rsidR="001A34D3" w:rsidRDefault="001A34D3" w:rsidP="001A34D3">
      <w:pPr>
        <w:spacing w:line="480" w:lineRule="auto"/>
        <w:jc w:val="both"/>
        <w:rPr>
          <w:rFonts w:cs="Arial"/>
          <w:b/>
          <w:bCs/>
        </w:rPr>
      </w:pPr>
    </w:p>
    <w:p w14:paraId="7ECDF7FF" w14:textId="77777777" w:rsidR="001A34D3" w:rsidRDefault="001A34D3" w:rsidP="001A34D3">
      <w:pPr>
        <w:spacing w:line="480" w:lineRule="auto"/>
        <w:jc w:val="both"/>
      </w:pPr>
      <w:r>
        <w:t>La gran empresa minera MMK-</w:t>
      </w:r>
      <w:proofErr w:type="spellStart"/>
      <w:r>
        <w:t>Ugol</w:t>
      </w:r>
      <w:proofErr w:type="spellEnd"/>
      <w:r>
        <w:t xml:space="preserve"> gestiona la mina </w:t>
      </w:r>
      <w:proofErr w:type="spellStart"/>
      <w:r>
        <w:t>Chertinskaya-Koksovaya</w:t>
      </w:r>
      <w:proofErr w:type="spellEnd"/>
      <w:r>
        <w:t xml:space="preserve"> de </w:t>
      </w:r>
      <w:proofErr w:type="spellStart"/>
      <w:r>
        <w:t>Belovo</w:t>
      </w:r>
      <w:proofErr w:type="spellEnd"/>
      <w:r>
        <w:t xml:space="preserve">, Rusia. La compañía produce 3,4 millones de toneladas de carbón cada año, de las cuales 2,8 millones de toneladas se utilizan en la producción de acero.  En colaboración con </w:t>
      </w:r>
      <w:proofErr w:type="spellStart"/>
      <w:r>
        <w:t>Ventprom</w:t>
      </w:r>
      <w:proofErr w:type="spellEnd"/>
      <w:r>
        <w:t>, WEG ha diseñado un nuevo motor específicamente para operar en este entorno.</w:t>
      </w:r>
    </w:p>
    <w:p w14:paraId="3EAFFAD5" w14:textId="77777777" w:rsidR="001A34D3" w:rsidRDefault="001A34D3" w:rsidP="001A34D3">
      <w:pPr>
        <w:spacing w:line="480" w:lineRule="auto"/>
        <w:jc w:val="both"/>
      </w:pPr>
    </w:p>
    <w:p w14:paraId="00368756" w14:textId="77777777" w:rsidR="001A34D3" w:rsidRDefault="001A34D3" w:rsidP="001A34D3">
      <w:pPr>
        <w:spacing w:line="480" w:lineRule="auto"/>
        <w:jc w:val="both"/>
      </w:pPr>
      <w:proofErr w:type="spellStart"/>
      <w:r>
        <w:t>Ventprom</w:t>
      </w:r>
      <w:proofErr w:type="spellEnd"/>
      <w:r>
        <w:t xml:space="preserve"> es un reconocido fabricante de maquinaria de Rusia que produce sistemas de ventilación para grandes compañías mineras. Con 70 años de experiencia, </w:t>
      </w:r>
      <w:proofErr w:type="spellStart"/>
      <w:r>
        <w:t>Ventprom</w:t>
      </w:r>
      <w:proofErr w:type="spellEnd"/>
      <w:r>
        <w:t xml:space="preserve"> está especializado en la producción de sistemas de ventilación a medida </w:t>
      </w:r>
      <w:r>
        <w:lastRenderedPageBreak/>
        <w:t xml:space="preserve">para minas que resultan esenciales para la expulsión de gases peligrosos y la extracción de polvo y calor. </w:t>
      </w:r>
    </w:p>
    <w:p w14:paraId="46F2AC6F" w14:textId="77777777" w:rsidR="001A34D3" w:rsidRDefault="001A34D3" w:rsidP="001A34D3">
      <w:pPr>
        <w:spacing w:line="480" w:lineRule="auto"/>
        <w:jc w:val="both"/>
      </w:pPr>
    </w:p>
    <w:p w14:paraId="66CDEF05" w14:textId="77777777" w:rsidR="001A34D3" w:rsidRDefault="001A34D3" w:rsidP="001A34D3">
      <w:pPr>
        <w:spacing w:line="480" w:lineRule="auto"/>
        <w:jc w:val="both"/>
      </w:pPr>
      <w:r>
        <w:t xml:space="preserve">Dado el carácter extremo del entorno de </w:t>
      </w:r>
      <w:proofErr w:type="spellStart"/>
      <w:r>
        <w:t>Chertinskaya-Koksovaya</w:t>
      </w:r>
      <w:proofErr w:type="spellEnd"/>
      <w:r>
        <w:t xml:space="preserve">, no resultaría conveniente utilizar motores convencionales. Por eso, WEG ha aplicado su experiencia en el diseño de motores para desarrollar una solución personalizada, con una vida útil más prolongada en comparación con los motores genéricos. </w:t>
      </w:r>
    </w:p>
    <w:p w14:paraId="05579319" w14:textId="77777777" w:rsidR="001A34D3" w:rsidRDefault="001A34D3" w:rsidP="001A34D3">
      <w:pPr>
        <w:spacing w:line="480" w:lineRule="auto"/>
        <w:jc w:val="both"/>
      </w:pPr>
    </w:p>
    <w:p w14:paraId="0BB2D85D" w14:textId="77777777" w:rsidR="001A34D3" w:rsidRDefault="001A34D3" w:rsidP="001A34D3">
      <w:pPr>
        <w:spacing w:line="480" w:lineRule="auto"/>
        <w:jc w:val="both"/>
      </w:pPr>
      <w:r>
        <w:t xml:space="preserve">Empleando un diseño de refrigeración por tubos, WEG ha desarrollado dos motores antideflagrantes que pueden operar con efectividad cuando están completamente cubiertos. Al contrario que la refrigeración por aire, los motores minimizan el calor empleando tubos de refrigeración dentro del chasis del motor. </w:t>
      </w:r>
    </w:p>
    <w:p w14:paraId="672316B0" w14:textId="77777777" w:rsidR="001A34D3" w:rsidRDefault="001A34D3" w:rsidP="001A34D3">
      <w:pPr>
        <w:spacing w:line="480" w:lineRule="auto"/>
        <w:jc w:val="both"/>
      </w:pPr>
    </w:p>
    <w:p w14:paraId="482A52E6" w14:textId="77777777" w:rsidR="001A34D3" w:rsidRDefault="001A34D3" w:rsidP="001A34D3">
      <w:pPr>
        <w:spacing w:line="480" w:lineRule="auto"/>
        <w:jc w:val="both"/>
      </w:pPr>
      <w:r>
        <w:t xml:space="preserve">Como parte de la puesta en servicio, WEG también ha desarrollado un exclusivo sistema de rodamientos para soportar las altas cargas y la inercia de la aplicación. Además de sus impresionantes especificaciones —funcionan con una potencia de 2400 kilovatios (kW)—, los dos motores antideflagrantes se personalizaron para su despliegue en un hostil entorno minero. </w:t>
      </w:r>
    </w:p>
    <w:p w14:paraId="1ABB3027" w14:textId="77777777" w:rsidR="001A34D3" w:rsidRDefault="001A34D3" w:rsidP="001A34D3">
      <w:pPr>
        <w:spacing w:line="480" w:lineRule="auto"/>
      </w:pPr>
    </w:p>
    <w:p w14:paraId="1A32FF8B" w14:textId="77777777" w:rsidR="001A34D3" w:rsidRDefault="001A34D3" w:rsidP="001A34D3">
      <w:pPr>
        <w:spacing w:line="480" w:lineRule="auto"/>
        <w:jc w:val="both"/>
      </w:pPr>
      <w:r>
        <w:t xml:space="preserve">Los dos motores cumplen la certificación de la Unión Aduanera (TU CU), una norma de los países de la Comunidad de Estados Independientes (CES) —Rusia, </w:t>
      </w:r>
      <w:r>
        <w:rPr>
          <w:shd w:val="clear" w:color="auto" w:fill="FFFFFF"/>
        </w:rPr>
        <w:t xml:space="preserve">Armenia, Azerbaiyán, Bielorrusia, Georgia, Kazajistán, Kirguistán, Moldavia, Tayikistán, Turkmenistán, Ucrania y Uzbekistán. Los motores también cumplen las normas </w:t>
      </w:r>
      <w:proofErr w:type="spellStart"/>
      <w:r>
        <w:rPr>
          <w:shd w:val="clear" w:color="auto" w:fill="FFFFFF"/>
        </w:rPr>
        <w:t>EACEx</w:t>
      </w:r>
      <w:proofErr w:type="spellEnd"/>
      <w:r>
        <w:rPr>
          <w:shd w:val="clear" w:color="auto" w:fill="FFFFFF"/>
        </w:rPr>
        <w:t>, la certificación de conformidad euroasiática para productos a prueba de explosiones.</w:t>
      </w:r>
      <w:r>
        <w:rPr>
          <w:color w:val="222222"/>
          <w:shd w:val="clear" w:color="auto" w:fill="FFFFFF"/>
        </w:rPr>
        <w:t xml:space="preserve"> </w:t>
      </w:r>
    </w:p>
    <w:p w14:paraId="318233E4" w14:textId="77777777" w:rsidR="001A34D3" w:rsidRDefault="001A34D3" w:rsidP="001A34D3">
      <w:pPr>
        <w:spacing w:line="480" w:lineRule="auto"/>
      </w:pPr>
    </w:p>
    <w:p w14:paraId="6B0D74BD" w14:textId="77777777" w:rsidR="001A34D3" w:rsidRDefault="001A34D3" w:rsidP="001A34D3">
      <w:pPr>
        <w:spacing w:line="480" w:lineRule="auto"/>
        <w:jc w:val="both"/>
        <w:rPr>
          <w:rFonts w:cs="Arial"/>
        </w:rPr>
      </w:pPr>
      <w:r>
        <w:t xml:space="preserve">«Los productos a medida no son un lujo, sino más bien una necesidad en algunos sectores», explica Ihor Sapa, desarrollo de negocio para Rusia y los países de la CES de WEG Portugal. «El desarrollo de un motor personalizado para este proyecto era un requisito esencial. En el entorno de la mina de </w:t>
      </w:r>
      <w:proofErr w:type="spellStart"/>
      <w:r>
        <w:t>Chertinskaya</w:t>
      </w:r>
      <w:proofErr w:type="spellEnd"/>
      <w:r>
        <w:t xml:space="preserve"> </w:t>
      </w:r>
      <w:proofErr w:type="spellStart"/>
      <w:r>
        <w:t>Koksovaya</w:t>
      </w:r>
      <w:proofErr w:type="spellEnd"/>
      <w:r>
        <w:t xml:space="preserve"> los motores deben ser antideflagrantes y estar diseñados de manera experta. </w:t>
      </w:r>
    </w:p>
    <w:p w14:paraId="7E44585D" w14:textId="77777777" w:rsidR="001A34D3" w:rsidRDefault="001A34D3" w:rsidP="001A34D3">
      <w:pPr>
        <w:spacing w:line="480" w:lineRule="auto"/>
        <w:jc w:val="both"/>
        <w:rPr>
          <w:rFonts w:cs="Arial"/>
        </w:rPr>
      </w:pPr>
    </w:p>
    <w:p w14:paraId="1EFEE298" w14:textId="77777777" w:rsidR="001A34D3" w:rsidRDefault="001A34D3" w:rsidP="001A34D3">
      <w:pPr>
        <w:spacing w:line="480" w:lineRule="auto"/>
        <w:jc w:val="both"/>
        <w:rPr>
          <w:rFonts w:cs="Arial"/>
        </w:rPr>
      </w:pPr>
      <w:r>
        <w:t>«Afortunadamente, WEG Portugal cuenta con amplia experiencia en la fabricación de soluciones protegidas contra explosiones», añade Sapa. «La metodología centrada en el cliente de WEG y la atención que presta a las necesidades individuales de sus clientes demuestran que la compañía está lista para abordar los requisitos de proyectos exclusivos y complejos, incluidos la minería bajo tierra y los productos de áreas clasificadas.»</w:t>
      </w:r>
    </w:p>
    <w:p w14:paraId="3347AFF8" w14:textId="77777777" w:rsidR="001A34D3" w:rsidRDefault="001A34D3" w:rsidP="001A34D3">
      <w:pPr>
        <w:spacing w:line="480" w:lineRule="auto"/>
        <w:jc w:val="both"/>
        <w:rPr>
          <w:rFonts w:cs="Arial"/>
        </w:rPr>
      </w:pPr>
    </w:p>
    <w:p w14:paraId="60369342" w14:textId="77777777" w:rsidR="001A34D3" w:rsidRDefault="001A34D3" w:rsidP="001A34D3">
      <w:pPr>
        <w:spacing w:line="480" w:lineRule="auto"/>
        <w:jc w:val="both"/>
        <w:rPr>
          <w:rFonts w:cs="Arial"/>
        </w:rPr>
      </w:pPr>
      <w:r>
        <w:t xml:space="preserve">Los motores desarrollados para la mina </w:t>
      </w:r>
      <w:proofErr w:type="spellStart"/>
      <w:r>
        <w:rPr>
          <w:rStyle w:val="Emphasis"/>
          <w:i w:val="0"/>
          <w:iCs w:val="0"/>
          <w:shd w:val="clear" w:color="auto" w:fill="FFFFFF"/>
        </w:rPr>
        <w:t>Chertinskaya</w:t>
      </w:r>
      <w:proofErr w:type="spellEnd"/>
      <w:r>
        <w:rPr>
          <w:shd w:val="clear" w:color="auto" w:fill="FFFFFF"/>
        </w:rPr>
        <w:t xml:space="preserve"> </w:t>
      </w:r>
      <w:proofErr w:type="spellStart"/>
      <w:r>
        <w:rPr>
          <w:rStyle w:val="Emphasis"/>
          <w:i w:val="0"/>
          <w:iCs w:val="0"/>
          <w:shd w:val="clear" w:color="auto" w:fill="FFFFFF"/>
        </w:rPr>
        <w:t>Koksovaya</w:t>
      </w:r>
      <w:proofErr w:type="spellEnd"/>
      <w:r>
        <w:t xml:space="preserve"> fueron diseñados y fabricados por WEG Portugal en Maia, Portugal, uno de los centros de fabricación de la compañía en Europa. La fábrica es uno de los dos centros de producción de Portugal y se especializa en la producción de motores a prueba de explosiones.</w:t>
      </w:r>
    </w:p>
    <w:p w14:paraId="28BC46D6" w14:textId="77777777" w:rsidR="001A34D3" w:rsidRDefault="001A34D3" w:rsidP="001A34D3">
      <w:pPr>
        <w:spacing w:line="480" w:lineRule="auto"/>
        <w:jc w:val="both"/>
        <w:rPr>
          <w:rFonts w:cs="Arial"/>
        </w:rPr>
      </w:pPr>
    </w:p>
    <w:p w14:paraId="59F63CE2" w14:textId="77777777" w:rsidR="001A34D3" w:rsidRDefault="001A34D3" w:rsidP="001A34D3">
      <w:pPr>
        <w:spacing w:line="480" w:lineRule="auto"/>
        <w:jc w:val="both"/>
        <w:rPr>
          <w:rFonts w:cs="Arial"/>
          <w:i/>
          <w:iCs/>
        </w:rPr>
      </w:pPr>
      <w:r>
        <w:rPr>
          <w:i/>
          <w:iCs/>
        </w:rPr>
        <w:t xml:space="preserve">Encontrará más </w:t>
      </w:r>
      <w:r w:rsidRPr="001A34D3">
        <w:rPr>
          <w:rFonts w:cs="Arial"/>
          <w:i/>
          <w:iCs/>
        </w:rPr>
        <w:t xml:space="preserve">información sobre los </w:t>
      </w:r>
      <w:hyperlink r:id="rId6" w:history="1">
        <w:r w:rsidRPr="001A34D3">
          <w:rPr>
            <w:rStyle w:val="Hyperlink"/>
            <w:rFonts w:ascii="Arial" w:hAnsi="Arial" w:cs="Arial"/>
            <w:i/>
            <w:iCs/>
          </w:rPr>
          <w:t>motores antideflagrantes y para áreas peligrosas</w:t>
        </w:r>
      </w:hyperlink>
      <w:r w:rsidRPr="001A34D3">
        <w:rPr>
          <w:rFonts w:cs="Arial"/>
          <w:i/>
          <w:iCs/>
        </w:rPr>
        <w:t xml:space="preserve"> de WEG en su sitio web en </w:t>
      </w:r>
      <w:hyperlink r:id="rId7" w:history="1">
        <w:r w:rsidRPr="001A34D3">
          <w:rPr>
            <w:rStyle w:val="Hyperlink"/>
            <w:rFonts w:ascii="Arial" w:hAnsi="Arial" w:cs="Arial"/>
            <w:i/>
            <w:iCs/>
          </w:rPr>
          <w:t>www.weg.net</w:t>
        </w:r>
      </w:hyperlink>
      <w:r w:rsidRPr="001A34D3">
        <w:rPr>
          <w:rFonts w:cs="Arial"/>
          <w:i/>
          <w:iCs/>
        </w:rPr>
        <w:t>. Para</w:t>
      </w:r>
      <w:r>
        <w:rPr>
          <w:i/>
          <w:iCs/>
        </w:rPr>
        <w:t xml:space="preserve"> un proyecto con requisitos únicos, póngase en contacto directamente con WEG. </w:t>
      </w:r>
    </w:p>
    <w:p w14:paraId="568A8C55" w14:textId="77777777" w:rsidR="001A34D3" w:rsidRDefault="001A34D3" w:rsidP="001A34D3">
      <w:pPr>
        <w:spacing w:line="480" w:lineRule="auto"/>
        <w:jc w:val="both"/>
        <w:rPr>
          <w:rFonts w:cs="Arial"/>
          <w:i/>
          <w:iCs/>
        </w:rPr>
      </w:pPr>
    </w:p>
    <w:p w14:paraId="1C3677BE" w14:textId="77777777" w:rsidR="001A34D3" w:rsidRDefault="001A34D3" w:rsidP="001A34D3">
      <w:pPr>
        <w:rPr>
          <w:rFonts w:cs="Arial"/>
        </w:rPr>
      </w:pPr>
    </w:p>
    <w:p w14:paraId="709C65D9" w14:textId="77777777" w:rsidR="001A34D3" w:rsidRDefault="001A34D3" w:rsidP="001A34D3">
      <w:pPr>
        <w:rPr>
          <w:rFonts w:eastAsia="MS Mincho" w:cs="Arial"/>
        </w:rPr>
      </w:pPr>
      <w:r>
        <w:rPr>
          <w:b/>
          <w:color w:val="4472C4"/>
        </w:rPr>
        <w:t>Fin:</w:t>
      </w:r>
      <w:r>
        <w:t xml:space="preserve"> 495 palabras</w:t>
      </w:r>
    </w:p>
    <w:p w14:paraId="3AFC2E05" w14:textId="77777777" w:rsidR="001A34D3" w:rsidRDefault="001A34D3" w:rsidP="001A34D3">
      <w:pPr>
        <w:rPr>
          <w:rFonts w:eastAsia="MS Mincho"/>
        </w:rPr>
      </w:pPr>
    </w:p>
    <w:p w14:paraId="777E36C7" w14:textId="77777777" w:rsidR="001A34D3" w:rsidRDefault="001A34D3" w:rsidP="001A34D3">
      <w:pPr>
        <w:rPr>
          <w:rFonts w:eastAsia="MS Mincho"/>
        </w:rPr>
      </w:pPr>
    </w:p>
    <w:p w14:paraId="40085CA4" w14:textId="77777777" w:rsidR="001A34D3" w:rsidRDefault="001A34D3" w:rsidP="001A34D3">
      <w:r>
        <w:rPr>
          <w:b/>
          <w:bCs/>
          <w:color w:val="4472C4"/>
        </w:rPr>
        <w:lastRenderedPageBreak/>
        <w:t>Nota del editor:</w:t>
      </w:r>
      <w:r>
        <w:rPr>
          <w:b/>
          <w:bCs/>
          <w:color w:val="439639"/>
        </w:rPr>
        <w:t xml:space="preserve"> </w:t>
      </w:r>
      <w:r>
        <w:t xml:space="preserve">Si desea mantenerse al día con comunicados de prensa, opiniones y casos prácticos de WEG, visite </w:t>
      </w:r>
      <w:hyperlink r:id="rId8" w:history="1">
        <w:r>
          <w:rPr>
            <w:rStyle w:val="Hyperlink"/>
          </w:rPr>
          <w:t>https://www.weg.net/institutional/GB/en/all-news/all</w:t>
        </w:r>
      </w:hyperlink>
    </w:p>
    <w:p w14:paraId="1BD6CC3B" w14:textId="77777777" w:rsidR="001A34D3" w:rsidRDefault="001A34D3" w:rsidP="001A34D3">
      <w:pPr>
        <w:rPr>
          <w:rFonts w:eastAsia="MS Mincho"/>
          <w:b/>
          <w:bCs/>
          <w:color w:val="00529C"/>
        </w:rPr>
      </w:pPr>
    </w:p>
    <w:p w14:paraId="1A65C64F" w14:textId="77777777" w:rsidR="001A34D3" w:rsidRDefault="001A34D3" w:rsidP="001A34D3">
      <w:pPr>
        <w:rPr>
          <w:color w:val="000000"/>
        </w:rPr>
      </w:pPr>
      <w:r>
        <w:rPr>
          <w:b/>
          <w:bCs/>
          <w:color w:val="4472C4"/>
        </w:rPr>
        <w:t>Para más información, póngase en contacto con:</w:t>
      </w:r>
      <w:r>
        <w:rPr>
          <w:b/>
          <w:bCs/>
          <w:color w:val="439639"/>
        </w:rPr>
        <w:t xml:space="preserve"> </w:t>
      </w:r>
      <w:r>
        <w:rPr>
          <w:color w:val="000000"/>
        </w:rPr>
        <w:t xml:space="preserve">Marek </w:t>
      </w:r>
      <w:proofErr w:type="spellStart"/>
      <w:r>
        <w:rPr>
          <w:color w:val="000000"/>
        </w:rPr>
        <w:t>Lukaszczyk</w:t>
      </w:r>
      <w:proofErr w:type="spellEnd"/>
    </w:p>
    <w:p w14:paraId="4D757421" w14:textId="77777777" w:rsidR="001A34D3" w:rsidRDefault="001A34D3" w:rsidP="001A34D3">
      <w:pPr>
        <w:rPr>
          <w:color w:val="E6950B"/>
          <w:shd w:val="clear" w:color="auto" w:fill="FFFFFF"/>
          <w:lang w:val="en-US"/>
        </w:rPr>
      </w:pPr>
      <w:r>
        <w:rPr>
          <w:color w:val="000000"/>
          <w:lang w:val="en-US"/>
        </w:rPr>
        <w:t xml:space="preserve">Broad Ground Road, Lakeside, </w:t>
      </w:r>
      <w:proofErr w:type="spellStart"/>
      <w:r>
        <w:rPr>
          <w:color w:val="000000"/>
          <w:lang w:val="en-US"/>
        </w:rPr>
        <w:t>Redditch</w:t>
      </w:r>
      <w:proofErr w:type="spellEnd"/>
      <w:r>
        <w:rPr>
          <w:color w:val="000000"/>
          <w:lang w:val="en-US"/>
        </w:rPr>
        <w:t xml:space="preserve">, Worcestershire B98 8YP, </w:t>
      </w:r>
      <w:proofErr w:type="spellStart"/>
      <w:r>
        <w:rPr>
          <w:color w:val="000000"/>
          <w:lang w:val="en-US"/>
        </w:rPr>
        <w:t>Reino</w:t>
      </w:r>
      <w:proofErr w:type="spellEnd"/>
      <w:r>
        <w:rPr>
          <w:color w:val="000000"/>
          <w:lang w:val="en-US"/>
        </w:rPr>
        <w:t xml:space="preserve"> </w:t>
      </w:r>
      <w:proofErr w:type="spellStart"/>
      <w:r>
        <w:rPr>
          <w:color w:val="000000"/>
          <w:lang w:val="en-US"/>
        </w:rPr>
        <w:t>Unido</w:t>
      </w:r>
      <w:proofErr w:type="spellEnd"/>
    </w:p>
    <w:p w14:paraId="2DF4EF01" w14:textId="77777777" w:rsidR="001A34D3" w:rsidRDefault="001A34D3" w:rsidP="001A34D3">
      <w:pPr>
        <w:rPr>
          <w:rFonts w:eastAsia="MS Mincho"/>
          <w:bCs/>
        </w:rPr>
      </w:pPr>
      <w:r>
        <w:rPr>
          <w:b/>
          <w:color w:val="4472C4"/>
        </w:rPr>
        <w:t>www:</w:t>
      </w:r>
      <w:r>
        <w:rPr>
          <w:color w:val="FF9933"/>
        </w:rPr>
        <w:t xml:space="preserve"> </w:t>
      </w:r>
      <w:hyperlink r:id="rId9" w:history="1">
        <w:r>
          <w:rPr>
            <w:rStyle w:val="Hyperlink"/>
          </w:rPr>
          <w:t>www.we</w:t>
        </w:r>
        <w:bookmarkStart w:id="1" w:name="_Hlt27061889"/>
        <w:bookmarkStart w:id="2" w:name="_Hlt27061890"/>
        <w:r>
          <w:rPr>
            <w:rStyle w:val="Hyperlink"/>
          </w:rPr>
          <w:t>g</w:t>
        </w:r>
        <w:bookmarkEnd w:id="1"/>
        <w:bookmarkEnd w:id="2"/>
        <w:r>
          <w:rPr>
            <w:rStyle w:val="Hyperlink"/>
          </w:rPr>
          <w:t>.net</w:t>
        </w:r>
      </w:hyperlink>
      <w:r>
        <w:t xml:space="preserve"> </w:t>
      </w:r>
    </w:p>
    <w:p w14:paraId="2881CB1D" w14:textId="77777777" w:rsidR="001A34D3" w:rsidRDefault="001A34D3" w:rsidP="001A34D3">
      <w:r>
        <w:rPr>
          <w:b/>
          <w:bCs/>
          <w:color w:val="4472C4"/>
        </w:rPr>
        <w:t>Correo electrónico</w:t>
      </w:r>
      <w:r>
        <w:rPr>
          <w:b/>
          <w:color w:val="4472C4"/>
        </w:rPr>
        <w:t>:</w:t>
      </w:r>
      <w:r>
        <w:rPr>
          <w:color w:val="00B4EC"/>
        </w:rPr>
        <w:t xml:space="preserve"> </w:t>
      </w:r>
      <w:hyperlink r:id="rId10" w:history="1">
        <w:r>
          <w:rPr>
            <w:rStyle w:val="Hyperlink"/>
            <w:shd w:val="clear" w:color="auto" w:fill="FFFFFF"/>
          </w:rPr>
          <w:t>info-uk@weg.net</w:t>
        </w:r>
      </w:hyperlink>
    </w:p>
    <w:p w14:paraId="1659D188" w14:textId="77777777" w:rsidR="001A34D3" w:rsidRDefault="001A34D3" w:rsidP="001A34D3">
      <w:pPr>
        <w:rPr>
          <w:rFonts w:eastAsia="MS Mincho"/>
          <w:color w:val="0C7289"/>
        </w:rPr>
      </w:pPr>
    </w:p>
    <w:p w14:paraId="0EC81883" w14:textId="77777777" w:rsidR="001A34D3" w:rsidRDefault="001A34D3" w:rsidP="001A34D3">
      <w:pPr>
        <w:rPr>
          <w:rFonts w:eastAsia="MS Mincho"/>
          <w:spacing w:val="-3"/>
        </w:rPr>
      </w:pPr>
      <w:r>
        <w:rPr>
          <w:b/>
          <w:bCs/>
          <w:color w:val="4472C4"/>
        </w:rPr>
        <w:t>Relaciones con la prensa:</w:t>
      </w:r>
      <w:r>
        <w:rPr>
          <w:b/>
          <w:bCs/>
          <w:color w:val="00B4EC"/>
        </w:rPr>
        <w:t xml:space="preserve"> </w:t>
      </w:r>
      <w:r>
        <w:t xml:space="preserve">Carla Mateus o Laura </w:t>
      </w:r>
      <w:proofErr w:type="spellStart"/>
      <w:r>
        <w:t>England</w:t>
      </w:r>
      <w:proofErr w:type="spellEnd"/>
      <w:r>
        <w:t xml:space="preserve"> – Stone Junction </w:t>
      </w:r>
      <w:proofErr w:type="spellStart"/>
      <w:r>
        <w:t>Ltd</w:t>
      </w:r>
      <w:proofErr w:type="spellEnd"/>
    </w:p>
    <w:p w14:paraId="2D6125B8" w14:textId="77777777" w:rsidR="001A34D3" w:rsidRDefault="001A34D3" w:rsidP="001A34D3">
      <w:pPr>
        <w:rPr>
          <w:rFonts w:eastAsia="MS Mincho"/>
          <w:color w:val="002060"/>
          <w:spacing w:val="-3"/>
          <w:lang w:val="en-US"/>
        </w:rPr>
      </w:pPr>
      <w:r>
        <w:rPr>
          <w:lang w:val="en-US"/>
        </w:rPr>
        <w:t>1 St Mary's Gate, St Mary's Grove, Stafford, Staffordshire, ST16 2AW</w:t>
      </w:r>
      <w:r>
        <w:rPr>
          <w:lang w:val="en-US"/>
        </w:rPr>
        <w:br/>
      </w:r>
      <w:proofErr w:type="spellStart"/>
      <w:r>
        <w:rPr>
          <w:b/>
          <w:bCs/>
          <w:color w:val="4472C4"/>
          <w:lang w:val="en-US"/>
        </w:rPr>
        <w:t>Teléfono</w:t>
      </w:r>
      <w:proofErr w:type="spellEnd"/>
      <w:r>
        <w:rPr>
          <w:b/>
          <w:bCs/>
          <w:color w:val="4472C4"/>
          <w:lang w:val="en-US"/>
        </w:rPr>
        <w:t>:</w:t>
      </w:r>
      <w:r>
        <w:rPr>
          <w:color w:val="002060"/>
          <w:lang w:val="en-US"/>
        </w:rPr>
        <w:t xml:space="preserve"> </w:t>
      </w:r>
      <w:r>
        <w:rPr>
          <w:lang w:val="en-US"/>
        </w:rPr>
        <w:t>+44 (0) 1785 225416</w:t>
      </w:r>
    </w:p>
    <w:p w14:paraId="02F0CC4E" w14:textId="77777777" w:rsidR="001A34D3" w:rsidRDefault="001A34D3" w:rsidP="001A34D3">
      <w:pPr>
        <w:rPr>
          <w:rFonts w:eastAsia="MS Mincho"/>
          <w:spacing w:val="-3"/>
        </w:rPr>
      </w:pPr>
      <w:r>
        <w:rPr>
          <w:b/>
          <w:bCs/>
          <w:color w:val="4472C4"/>
        </w:rPr>
        <w:t>Correo electrónico:</w:t>
      </w:r>
      <w:r>
        <w:rPr>
          <w:color w:val="00B050"/>
        </w:rPr>
        <w:t xml:space="preserve"> </w:t>
      </w:r>
      <w:hyperlink r:id="rId11" w:history="1">
        <w:r>
          <w:rPr>
            <w:rStyle w:val="Hyperlink"/>
          </w:rPr>
          <w:t>carla@stonejunction.co.uk</w:t>
        </w:r>
      </w:hyperlink>
      <w:r>
        <w:t xml:space="preserve"> o </w:t>
      </w:r>
      <w:hyperlink r:id="rId12" w:history="1">
        <w:r>
          <w:rPr>
            <w:rStyle w:val="Hyperlink"/>
          </w:rPr>
          <w:t>laura@stonejunction.co.uk</w:t>
        </w:r>
      </w:hyperlink>
      <w:r>
        <w:t xml:space="preserve"> </w:t>
      </w:r>
    </w:p>
    <w:p w14:paraId="6ADA723F" w14:textId="77777777" w:rsidR="001A34D3" w:rsidRDefault="001A34D3" w:rsidP="001A34D3">
      <w:pPr>
        <w:rPr>
          <w:rFonts w:eastAsia="MS Mincho"/>
          <w:spacing w:val="-3"/>
          <w:lang w:val="pt-PT"/>
        </w:rPr>
      </w:pPr>
      <w:r>
        <w:rPr>
          <w:b/>
          <w:bCs/>
          <w:color w:val="4472C4"/>
          <w:lang w:val="pt-PT"/>
        </w:rPr>
        <w:t>www:</w:t>
      </w:r>
      <w:r>
        <w:rPr>
          <w:color w:val="00B050"/>
          <w:lang w:val="pt-PT"/>
        </w:rPr>
        <w:t xml:space="preserve"> </w:t>
      </w:r>
      <w:hyperlink r:id="rId13" w:history="1">
        <w:r>
          <w:rPr>
            <w:rStyle w:val="Hyperlink"/>
            <w:lang w:val="pt-PT"/>
          </w:rPr>
          <w:t>www.stonejunction.co.uk</w:t>
        </w:r>
      </w:hyperlink>
      <w:r>
        <w:rPr>
          <w:lang w:val="pt-PT"/>
        </w:rPr>
        <w:t xml:space="preserve">  </w:t>
      </w:r>
    </w:p>
    <w:p w14:paraId="595DD7A5" w14:textId="77777777" w:rsidR="001A34D3" w:rsidRDefault="001A34D3" w:rsidP="001A34D3">
      <w:pPr>
        <w:rPr>
          <w:rFonts w:eastAsia="MS Mincho"/>
          <w:b/>
          <w:bCs/>
          <w:color w:val="CC0000"/>
          <w:spacing w:val="-3"/>
          <w:lang w:val="pt-PT"/>
        </w:rPr>
      </w:pPr>
      <w:r>
        <w:rPr>
          <w:b/>
          <w:bCs/>
          <w:color w:val="4472C4"/>
          <w:lang w:val="pt-PT"/>
        </w:rPr>
        <w:t>Blog:</w:t>
      </w:r>
      <w:r>
        <w:rPr>
          <w:b/>
          <w:bCs/>
          <w:color w:val="FF9933"/>
          <w:lang w:val="pt-PT"/>
        </w:rPr>
        <w:t xml:space="preserve"> </w:t>
      </w:r>
      <w:hyperlink r:id="rId14" w:history="1">
        <w:r>
          <w:rPr>
            <w:rStyle w:val="Hyperlink"/>
            <w:bCs/>
            <w:lang w:val="pt-PT"/>
          </w:rPr>
          <w:t>www.stone-junction.blogspot.com</w:t>
        </w:r>
      </w:hyperlink>
      <w:r>
        <w:rPr>
          <w:b/>
          <w:bCs/>
          <w:color w:val="CC0000"/>
          <w:lang w:val="pt-PT"/>
        </w:rPr>
        <w:t xml:space="preserve"> </w:t>
      </w:r>
    </w:p>
    <w:p w14:paraId="0026AFFC" w14:textId="77777777" w:rsidR="001A34D3" w:rsidRDefault="001A34D3" w:rsidP="001A34D3">
      <w:pPr>
        <w:rPr>
          <w:rFonts w:eastAsia="MS Mincho"/>
          <w:bCs/>
          <w:color w:val="002060"/>
          <w:spacing w:val="-3"/>
          <w:lang w:val="en-US"/>
        </w:rPr>
      </w:pPr>
      <w:r>
        <w:rPr>
          <w:b/>
          <w:bCs/>
          <w:color w:val="4472C4"/>
          <w:lang w:val="en-US"/>
        </w:rPr>
        <w:t>Twitter:</w:t>
      </w:r>
      <w:r>
        <w:rPr>
          <w:b/>
          <w:bCs/>
          <w:color w:val="00529C"/>
          <w:lang w:val="en-US"/>
        </w:rPr>
        <w:t xml:space="preserve"> </w:t>
      </w:r>
      <w:hyperlink r:id="rId15" w:history="1">
        <w:r>
          <w:rPr>
            <w:rStyle w:val="Hyperlink"/>
            <w:bCs/>
            <w:lang w:val="en-US"/>
          </w:rPr>
          <w:t>www.twitter.com/StoneJunctionPR</w:t>
        </w:r>
      </w:hyperlink>
    </w:p>
    <w:p w14:paraId="6739FE42" w14:textId="77777777" w:rsidR="001A34D3" w:rsidRDefault="001A34D3" w:rsidP="001A34D3">
      <w:pPr>
        <w:rPr>
          <w:rFonts w:eastAsia="MS Mincho"/>
          <w:bCs/>
          <w:color w:val="002060"/>
          <w:spacing w:val="-3"/>
          <w:lang w:val="en-US"/>
        </w:rPr>
      </w:pPr>
      <w:r>
        <w:rPr>
          <w:b/>
          <w:bCs/>
          <w:color w:val="4472C4"/>
          <w:lang w:val="en-US"/>
        </w:rPr>
        <w:t>Facebook:</w:t>
      </w:r>
      <w:r>
        <w:rPr>
          <w:b/>
          <w:bCs/>
          <w:color w:val="00B050"/>
          <w:lang w:val="en-US"/>
        </w:rPr>
        <w:t xml:space="preserve"> </w:t>
      </w:r>
      <w:hyperlink r:id="rId16" w:history="1">
        <w:r>
          <w:rPr>
            <w:rStyle w:val="Hyperlink"/>
            <w:lang w:val="en-US"/>
          </w:rPr>
          <w:t>http://www.facebook.com/technicalPR</w:t>
        </w:r>
      </w:hyperlink>
    </w:p>
    <w:p w14:paraId="36DC0E28" w14:textId="77777777" w:rsidR="001A34D3" w:rsidRDefault="001A34D3" w:rsidP="001A34D3">
      <w:pPr>
        <w:rPr>
          <w:rFonts w:eastAsia="MS Mincho"/>
          <w:b/>
          <w:bCs/>
          <w:color w:val="002060"/>
          <w:spacing w:val="-3"/>
          <w:lang w:val="de-DE"/>
        </w:rPr>
      </w:pPr>
      <w:r>
        <w:rPr>
          <w:b/>
          <w:bCs/>
          <w:color w:val="4472C4"/>
          <w:lang w:val="de-DE"/>
        </w:rPr>
        <w:t>LinkedIn:</w:t>
      </w:r>
      <w:r>
        <w:rPr>
          <w:color w:val="4472C4"/>
          <w:lang w:val="de-DE"/>
        </w:rPr>
        <w:t xml:space="preserve"> </w:t>
      </w:r>
      <w:hyperlink r:id="rId17" w:history="1">
        <w:r>
          <w:rPr>
            <w:rStyle w:val="Hyperlink"/>
            <w:lang w:val="de-DE"/>
          </w:rPr>
          <w:t>https://www.linkedin.com/company/stone-junction-ltd</w:t>
        </w:r>
      </w:hyperlink>
    </w:p>
    <w:p w14:paraId="3317F723" w14:textId="77777777" w:rsidR="001A34D3" w:rsidRDefault="001A34D3" w:rsidP="001A34D3">
      <w:pPr>
        <w:rPr>
          <w:rFonts w:eastAsia="MS Mincho"/>
          <w:b/>
          <w:bCs/>
          <w:color w:val="439639"/>
          <w:lang w:val="de-DE"/>
        </w:rPr>
      </w:pPr>
    </w:p>
    <w:p w14:paraId="3970D50E" w14:textId="77777777" w:rsidR="001A34D3" w:rsidRDefault="001A34D3" w:rsidP="001A34D3">
      <w:pPr>
        <w:pStyle w:val="NormalWeb"/>
        <w:jc w:val="both"/>
        <w:rPr>
          <w:rFonts w:ascii="Arial" w:hAnsi="Arial" w:cs="Arial"/>
        </w:rPr>
      </w:pPr>
      <w:r>
        <w:rPr>
          <w:rFonts w:ascii="Arial" w:hAnsi="Arial"/>
          <w:b/>
          <w:bCs/>
          <w:color w:val="4472C4"/>
        </w:rPr>
        <w:t>Acerca de WEG:</w:t>
      </w:r>
      <w:r>
        <w:rPr>
          <w:rFonts w:ascii="Arial" w:hAnsi="Arial"/>
          <w:color w:val="2D2B2B"/>
          <w:shd w:val="clear" w:color="auto" w:fill="FFFFFF"/>
        </w:rPr>
        <w:t xml:space="preserve"> </w:t>
      </w:r>
      <w:r>
        <w:rPr>
          <w:rFonts w:ascii="Arial" w:hAnsi="Arial"/>
        </w:rPr>
        <w:t xml:space="preserve">WEG se estableció 1961 y se dedica a la fabricación de equipos eléctricos y mecánicos para el sector industrial de todo el mundo. Cuenta con unidades de fabricación en 12 países y está presente en más de 135, con más de 31.000 empleados en todo el mundo y unos ingresos netos por encima de 13.300 millones de R$ en 2019. </w:t>
      </w:r>
    </w:p>
    <w:p w14:paraId="38AA3DAC" w14:textId="77777777" w:rsidR="001A34D3" w:rsidRDefault="001A34D3" w:rsidP="001A34D3">
      <w:pPr>
        <w:pStyle w:val="NormalWeb"/>
        <w:jc w:val="both"/>
        <w:rPr>
          <w:rFonts w:ascii="Arial" w:hAnsi="Arial" w:cs="Arial"/>
        </w:rPr>
      </w:pPr>
      <w:r>
        <w:rPr>
          <w:rFonts w:ascii="Arial" w:hAnsi="Arial"/>
        </w:rPr>
        <w:t xml:space="preserve">Ofrece soluciones de eficiencia energética para todos los sectores, incluidos los del agua, acero, pasta y papel, petróleo y gas, minería, entre otros muchos. WEG desarrolla constantemente soluciones para atender las principales tendencias en eficiencia energética, energía sostenible, sostenibilidad y movilidad eléctrica.  Para más información, visite </w:t>
      </w:r>
      <w:hyperlink r:id="rId18" w:history="1">
        <w:r>
          <w:rPr>
            <w:rStyle w:val="Hyperlink"/>
          </w:rPr>
          <w:t>www.weg.net</w:t>
        </w:r>
      </w:hyperlink>
    </w:p>
    <w:p w14:paraId="760CC32D" w14:textId="77777777" w:rsidR="001A34D3" w:rsidRDefault="001A34D3" w:rsidP="001A34D3">
      <w:pPr>
        <w:rPr>
          <w:rFonts w:cs="Arial"/>
          <w:bCs/>
        </w:rPr>
      </w:pPr>
    </w:p>
    <w:p w14:paraId="62A8916D" w14:textId="77777777" w:rsidR="001A34D3" w:rsidRDefault="001A34D3" w:rsidP="001A34D3">
      <w:pPr>
        <w:rPr>
          <w:rFonts w:eastAsia="MS Mincho" w:cs="Arial"/>
          <w:b/>
          <w:color w:val="CC3300"/>
          <w:spacing w:val="-3"/>
        </w:rPr>
      </w:pPr>
      <w:proofErr w:type="spellStart"/>
      <w:r>
        <w:rPr>
          <w:b/>
          <w:bCs/>
          <w:color w:val="4472C4"/>
        </w:rPr>
        <w:t>Ref</w:t>
      </w:r>
      <w:proofErr w:type="spellEnd"/>
      <w:r>
        <w:rPr>
          <w:b/>
          <w:bCs/>
          <w:color w:val="4472C4"/>
        </w:rPr>
        <w:t>:</w:t>
      </w:r>
      <w:r>
        <w:t xml:space="preserve"> WEG22/06/20</w:t>
      </w:r>
    </w:p>
    <w:p w14:paraId="77DFFB01" w14:textId="77777777" w:rsidR="001A34D3" w:rsidRDefault="001A34D3" w:rsidP="001A34D3">
      <w:pPr>
        <w:rPr>
          <w:rFonts w:eastAsia="MS Mincho" w:cs="Arial"/>
          <w:b/>
          <w:color w:val="CC3300"/>
          <w:spacing w:val="-3"/>
        </w:rPr>
      </w:pPr>
    </w:p>
    <w:p w14:paraId="7BD82FB4" w14:textId="77777777" w:rsidR="00306241" w:rsidRDefault="00306241"/>
    <w:sectPr w:rsidR="003062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4D3"/>
    <w:rsid w:val="001A34D3"/>
    <w:rsid w:val="00306241"/>
    <w:rsid w:val="00585B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2EEA0"/>
  <w15:chartTrackingRefBased/>
  <w15:docId w15:val="{FA311309-D5D2-4B06-AC30-2BDA2F297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34D3"/>
    <w:pPr>
      <w:spacing w:after="0" w:line="240" w:lineRule="auto"/>
    </w:pPr>
    <w:rPr>
      <w:rFonts w:eastAsia="Times New Roman" w:cs="Times New Roman"/>
      <w:szCs w:val="24"/>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1A34D3"/>
    <w:rPr>
      <w:rFonts w:ascii="Times New Roman" w:hAnsi="Times New Roman" w:cs="Times New Roman" w:hint="default"/>
      <w:color w:val="0000FF"/>
      <w:u w:val="single"/>
    </w:rPr>
  </w:style>
  <w:style w:type="paragraph" w:styleId="NormalWeb">
    <w:name w:val="Normal (Web)"/>
    <w:basedOn w:val="Normal"/>
    <w:uiPriority w:val="99"/>
    <w:semiHidden/>
    <w:unhideWhenUsed/>
    <w:rsid w:val="001A34D3"/>
    <w:pPr>
      <w:spacing w:before="100" w:beforeAutospacing="1" w:after="100" w:afterAutospacing="1"/>
    </w:pPr>
    <w:rPr>
      <w:rFonts w:ascii="Times New Roman" w:hAnsi="Times New Roman"/>
    </w:rPr>
  </w:style>
  <w:style w:type="character" w:styleId="Emphasis">
    <w:name w:val="Emphasis"/>
    <w:basedOn w:val="DefaultParagraphFont"/>
    <w:uiPriority w:val="20"/>
    <w:qFormat/>
    <w:rsid w:val="001A34D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6226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g.net/institutional/GB/en/all-news/all" TargetMode="External"/><Relationship Id="rId13" Type="http://schemas.openxmlformats.org/officeDocument/2006/relationships/hyperlink" Target="http://www.stonejunction.co.uk/" TargetMode="External"/><Relationship Id="rId18" Type="http://schemas.openxmlformats.org/officeDocument/2006/relationships/hyperlink" Target="http://www.weg.net/" TargetMode="External"/><Relationship Id="rId3" Type="http://schemas.openxmlformats.org/officeDocument/2006/relationships/webSettings" Target="webSettings.xml"/><Relationship Id="rId21" Type="http://schemas.openxmlformats.org/officeDocument/2006/relationships/customXml" Target="../customXml/item1.xml"/><Relationship Id="rId7" Type="http://schemas.openxmlformats.org/officeDocument/2006/relationships/hyperlink" Target="http://www.weg.net/" TargetMode="External"/><Relationship Id="rId12" Type="http://schemas.openxmlformats.org/officeDocument/2006/relationships/hyperlink" Target="file:///Z:/WEG/Press%20material/WEG160%20-%20WEG%20flameproof%20motors%20for%20mine%20-%20HN/laura@stonejunction.co.uk" TargetMode="External"/><Relationship Id="rId17" Type="http://schemas.openxmlformats.org/officeDocument/2006/relationships/hyperlink" Target="https://www.linkedin.com/company/stone-junction-ltd" TargetMode="External"/><Relationship Id="rId2" Type="http://schemas.openxmlformats.org/officeDocument/2006/relationships/settings" Target="settings.xml"/><Relationship Id="rId16" Type="http://schemas.openxmlformats.org/officeDocument/2006/relationships/hyperlink" Target="http://www.facebook.com/technicalPR"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weg.net/catalog/weg/GB/en/Electric-Motors/IEC-Hazardous-Area-Motors/Flameproof-Motors/c/EU_MT_LV_IEC_FLAMEPROOF" TargetMode="External"/><Relationship Id="rId11" Type="http://schemas.openxmlformats.org/officeDocument/2006/relationships/hyperlink" Target="file:///Z:/WEG/Press%20material/WEG160%20-%20WEG%20flameproof%20motors%20for%20mine%20-%20HN/carla@stonejunction.co.uk" TargetMode="External"/><Relationship Id="rId5" Type="http://schemas.openxmlformats.org/officeDocument/2006/relationships/hyperlink" Target="http://www.weg.net/" TargetMode="External"/><Relationship Id="rId15" Type="http://schemas.openxmlformats.org/officeDocument/2006/relationships/hyperlink" Target="http://www.twitter.com/StoneJunctionPR" TargetMode="External"/><Relationship Id="rId23" Type="http://schemas.openxmlformats.org/officeDocument/2006/relationships/customXml" Target="../customXml/item3.xml"/><Relationship Id="rId10" Type="http://schemas.openxmlformats.org/officeDocument/2006/relationships/hyperlink" Target="file:///Z:/WEG/Press%20material/WEG160%20-%20WEG%20flameproof%20motors%20for%20mine%20-%20HN/info-uk@weg.net" TargetMode="External"/><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www.weg.net/" TargetMode="External"/><Relationship Id="rId14" Type="http://schemas.openxmlformats.org/officeDocument/2006/relationships/hyperlink" Target="http://www.stone-junction.blogspot.com/" TargetMode="External"/><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92C3F52-04CD-4301-B434-B908404F96A1}"/>
</file>

<file path=customXml/itemProps2.xml><?xml version="1.0" encoding="utf-8"?>
<ds:datastoreItem xmlns:ds="http://schemas.openxmlformats.org/officeDocument/2006/customXml" ds:itemID="{090410FC-C83B-40BD-A9BF-42C10E6E6281}"/>
</file>

<file path=customXml/itemProps3.xml><?xml version="1.0" encoding="utf-8"?>
<ds:datastoreItem xmlns:ds="http://schemas.openxmlformats.org/officeDocument/2006/customXml" ds:itemID="{21BD4992-CB47-45A8-A6CB-135D892402BE}"/>
</file>

<file path=docProps/app.xml><?xml version="1.0" encoding="utf-8"?>
<Properties xmlns="http://schemas.openxmlformats.org/officeDocument/2006/extended-properties" xmlns:vt="http://schemas.openxmlformats.org/officeDocument/2006/docPropsVTypes">
  <Template>Normal</Template>
  <TotalTime>2</TotalTime>
  <Pages>4</Pages>
  <Words>992</Words>
  <Characters>5661</Characters>
  <Application>Microsoft Office Word</Application>
  <DocSecurity>0</DocSecurity>
  <Lines>47</Lines>
  <Paragraphs>13</Paragraphs>
  <ScaleCrop>false</ScaleCrop>
  <Company/>
  <LinksUpToDate>false</LinksUpToDate>
  <CharactersWithSpaces>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Amy Langton</cp:lastModifiedBy>
  <cp:revision>1</cp:revision>
  <dcterms:created xsi:type="dcterms:W3CDTF">2020-07-06T12:31:00Z</dcterms:created>
  <dcterms:modified xsi:type="dcterms:W3CDTF">2020-07-06T12:33:00Z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