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D2DCB3A" w14:textId="77777777" w:rsidR="00B86E1F" w:rsidRPr="005076D1" w:rsidRDefault="000B7E0B" w:rsidP="005076D1">
      <w:pPr>
        <w:pStyle w:val="BodyCopy"/>
        <w:jc w:val="left"/>
        <w:rPr>
          <w:rFonts w:eastAsia="MS Mincho" w:cs="Arial"/>
        </w:rPr>
      </w:pPr>
      <w:r>
        <w:rPr>
          <w:rFonts w:eastAsia="MS Mincho" w:cs="Arial"/>
          <w:noProof/>
        </w:rPr>
        <w:drawing>
          <wp:inline distT="0" distB="0" distL="0" distR="0" wp14:anchorId="5D2DCB6C" wp14:editId="117E1E41">
            <wp:extent cx="1352550" cy="94297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352550" cy="942975"/>
                    </a:xfrm>
                    <a:prstGeom prst="rect">
                      <a:avLst/>
                    </a:prstGeom>
                    <a:noFill/>
                    <a:ln>
                      <a:noFill/>
                    </a:ln>
                  </pic:spPr>
                </pic:pic>
              </a:graphicData>
            </a:graphic>
          </wp:inline>
        </w:drawing>
      </w:r>
    </w:p>
    <w:p w14:paraId="33AEE991" w14:textId="77777777" w:rsidR="004E675B" w:rsidRDefault="004E675B" w:rsidP="00F42E4C">
      <w:pPr>
        <w:spacing w:line="480" w:lineRule="auto"/>
        <w:rPr>
          <w:rFonts w:cs="Arial"/>
          <w:b/>
          <w:sz w:val="32"/>
        </w:rPr>
      </w:pPr>
    </w:p>
    <w:p w14:paraId="7EF30DA1" w14:textId="141121DB" w:rsidR="004E675B" w:rsidRPr="004E675B" w:rsidRDefault="00000BF4" w:rsidP="35FFAB93">
      <w:pPr>
        <w:spacing w:line="480" w:lineRule="auto"/>
        <w:jc w:val="center"/>
        <w:rPr>
          <w:rFonts w:cs="Arial"/>
          <w:b/>
          <w:bCs/>
          <w:sz w:val="32"/>
          <w:szCs w:val="32"/>
        </w:rPr>
      </w:pPr>
      <w:r w:rsidRPr="35FFAB93">
        <w:rPr>
          <w:rFonts w:cs="Arial"/>
          <w:b/>
          <w:bCs/>
          <w:sz w:val="32"/>
          <w:szCs w:val="32"/>
        </w:rPr>
        <w:t>WEG supports</w:t>
      </w:r>
      <w:r w:rsidR="004E675B" w:rsidRPr="35FFAB93">
        <w:rPr>
          <w:rFonts w:cs="Arial"/>
          <w:b/>
          <w:bCs/>
          <w:sz w:val="32"/>
          <w:szCs w:val="32"/>
        </w:rPr>
        <w:t xml:space="preserve"> world’s largest orange juice manufacturer</w:t>
      </w:r>
    </w:p>
    <w:p w14:paraId="4A3F9391" w14:textId="77777777" w:rsidR="004E675B" w:rsidRPr="004E675B" w:rsidRDefault="004E675B" w:rsidP="004E675B">
      <w:pPr>
        <w:spacing w:line="480" w:lineRule="auto"/>
        <w:jc w:val="center"/>
        <w:rPr>
          <w:rFonts w:cs="Arial"/>
          <w:b/>
        </w:rPr>
      </w:pPr>
      <w:r w:rsidRPr="004E675B">
        <w:rPr>
          <w:rFonts w:cs="Arial"/>
          <w:b/>
        </w:rPr>
        <w:t>~ WEG’s Cooling Tower Direct Drive System increases uptime in Citrosuco’s cooling towers ~</w:t>
      </w:r>
    </w:p>
    <w:p w14:paraId="2B0C99F6" w14:textId="77777777" w:rsidR="00C7649D" w:rsidRPr="009F3B76" w:rsidRDefault="00C7649D" w:rsidP="00C7649D">
      <w:pPr>
        <w:spacing w:line="480" w:lineRule="auto"/>
        <w:jc w:val="center"/>
        <w:rPr>
          <w:rFonts w:cs="Arial"/>
          <w:b/>
        </w:rPr>
      </w:pPr>
    </w:p>
    <w:p w14:paraId="5D2DCB3E" w14:textId="77777777" w:rsidR="000F78F9" w:rsidRPr="009F3B76" w:rsidRDefault="000F78F9" w:rsidP="000F78F9">
      <w:pPr>
        <w:spacing w:line="480" w:lineRule="auto"/>
        <w:jc w:val="both"/>
        <w:rPr>
          <w:rFonts w:cs="Arial"/>
          <w:b/>
        </w:rPr>
      </w:pPr>
    </w:p>
    <w:p w14:paraId="0E2EF7E2" w14:textId="34CD5D5D" w:rsidR="00F52AF1" w:rsidRPr="00F52AF1" w:rsidRDefault="00F52AF1" w:rsidP="00F52AF1">
      <w:pPr>
        <w:spacing w:line="480" w:lineRule="auto"/>
        <w:jc w:val="both"/>
        <w:rPr>
          <w:rFonts w:cs="Arial"/>
        </w:rPr>
      </w:pPr>
      <w:r w:rsidRPr="35FFAB93">
        <w:rPr>
          <w:rFonts w:cs="Arial"/>
          <w:b/>
          <w:bCs/>
        </w:rPr>
        <w:t>Citrosuco is the world’s largest orange juice company</w:t>
      </w:r>
      <w:r w:rsidR="2E89E174" w:rsidRPr="35FFAB93">
        <w:rPr>
          <w:rFonts w:cs="Arial"/>
          <w:b/>
          <w:bCs/>
        </w:rPr>
        <w:t>,</w:t>
      </w:r>
      <w:r w:rsidRPr="35FFAB93">
        <w:rPr>
          <w:rFonts w:cs="Arial"/>
          <w:b/>
          <w:bCs/>
        </w:rPr>
        <w:t xml:space="preserve"> with a production capacity that makes up more than 40 per cent of all the orange juice produced and exported by Brazil. </w:t>
      </w:r>
      <w:r w:rsidR="1C657BD9" w:rsidRPr="35FFAB93">
        <w:rPr>
          <w:rFonts w:cs="Arial"/>
          <w:b/>
          <w:bCs/>
        </w:rPr>
        <w:t>T</w:t>
      </w:r>
      <w:r w:rsidRPr="35FFAB93">
        <w:rPr>
          <w:rFonts w:cs="Arial"/>
          <w:b/>
          <w:bCs/>
        </w:rPr>
        <w:t xml:space="preserve">he manufacturer was experiencing low operational efficiency in the cooling towers of its São Paulo plant. For a solution, Citrosuco </w:t>
      </w:r>
      <w:r w:rsidR="73112AE7" w:rsidRPr="35FFAB93">
        <w:rPr>
          <w:rFonts w:cs="Arial"/>
          <w:b/>
          <w:bCs/>
        </w:rPr>
        <w:t>partnered with</w:t>
      </w:r>
      <w:r w:rsidRPr="35FFAB93">
        <w:rPr>
          <w:rFonts w:cs="Arial"/>
          <w:b/>
          <w:bCs/>
        </w:rPr>
        <w:t xml:space="preserve"> </w:t>
      </w:r>
      <w:hyperlink r:id="rId11">
        <w:r w:rsidRPr="35FFAB93">
          <w:rPr>
            <w:rStyle w:val="Hyperlink"/>
            <w:rFonts w:cs="Arial"/>
            <w:b/>
            <w:bCs/>
          </w:rPr>
          <w:t>motors and drives</w:t>
        </w:r>
      </w:hyperlink>
      <w:r w:rsidRPr="35FFAB93">
        <w:rPr>
          <w:rFonts w:cs="Arial"/>
          <w:b/>
          <w:bCs/>
        </w:rPr>
        <w:t xml:space="preserve"> </w:t>
      </w:r>
      <w:r w:rsidR="4C04F882" w:rsidRPr="35FFAB93">
        <w:rPr>
          <w:rFonts w:cs="Arial"/>
          <w:b/>
          <w:bCs/>
        </w:rPr>
        <w:t>manufacturer,</w:t>
      </w:r>
      <w:r w:rsidRPr="35FFAB93">
        <w:rPr>
          <w:rFonts w:cs="Arial"/>
          <w:b/>
          <w:bCs/>
        </w:rPr>
        <w:t xml:space="preserve"> WEG</w:t>
      </w:r>
      <w:r w:rsidR="22BA147F" w:rsidRPr="35FFAB93">
        <w:rPr>
          <w:rFonts w:cs="Arial"/>
          <w:b/>
          <w:bCs/>
        </w:rPr>
        <w:t>, who supplied the</w:t>
      </w:r>
      <w:r w:rsidRPr="35FFAB93">
        <w:rPr>
          <w:rFonts w:cs="Arial"/>
          <w:b/>
          <w:bCs/>
        </w:rPr>
        <w:t xml:space="preserve"> Cooling Tower Direct Drive System</w:t>
      </w:r>
      <w:r w:rsidR="30C8A293" w:rsidRPr="35FFAB93">
        <w:rPr>
          <w:rFonts w:cs="Arial"/>
          <w:b/>
          <w:bCs/>
        </w:rPr>
        <w:t xml:space="preserve"> to</w:t>
      </w:r>
      <w:r w:rsidR="00B837BF">
        <w:rPr>
          <w:rFonts w:cs="Arial"/>
          <w:b/>
          <w:bCs/>
        </w:rPr>
        <w:t xml:space="preserve"> </w:t>
      </w:r>
      <w:r w:rsidRPr="35FFAB93">
        <w:rPr>
          <w:rFonts w:cs="Arial"/>
          <w:b/>
          <w:bCs/>
        </w:rPr>
        <w:t>support consistent uptime and product quality in the production line.</w:t>
      </w:r>
    </w:p>
    <w:p w14:paraId="7BC62755" w14:textId="77777777" w:rsidR="00F52AF1" w:rsidRPr="00F52AF1" w:rsidRDefault="00F52AF1" w:rsidP="00F52AF1">
      <w:pPr>
        <w:spacing w:line="480" w:lineRule="auto"/>
        <w:jc w:val="both"/>
        <w:rPr>
          <w:rFonts w:cs="Arial"/>
        </w:rPr>
      </w:pPr>
    </w:p>
    <w:p w14:paraId="097FD987" w14:textId="7910599A" w:rsidR="00F52AF1" w:rsidRPr="00F52AF1" w:rsidRDefault="00F52AF1" w:rsidP="00F52AF1">
      <w:pPr>
        <w:spacing w:line="480" w:lineRule="auto"/>
        <w:jc w:val="both"/>
        <w:rPr>
          <w:rFonts w:cs="Arial"/>
        </w:rPr>
      </w:pPr>
      <w:r w:rsidRPr="35FFAB93">
        <w:rPr>
          <w:rFonts w:cs="Arial"/>
        </w:rPr>
        <w:t>Cooling towers play a crucial role in Citrosuco’s orange juice production plant</w:t>
      </w:r>
      <w:r w:rsidR="763D598C" w:rsidRPr="35FFAB93">
        <w:rPr>
          <w:rFonts w:cs="Arial"/>
        </w:rPr>
        <w:t xml:space="preserve"> in the city of Matão, São Paulo.</w:t>
      </w:r>
      <w:r w:rsidRPr="35FFAB93">
        <w:rPr>
          <w:rFonts w:cs="Arial"/>
        </w:rPr>
        <w:t xml:space="preserve"> </w:t>
      </w:r>
      <w:r w:rsidR="00AA371B" w:rsidRPr="35FFAB93">
        <w:rPr>
          <w:rFonts w:cs="Arial"/>
        </w:rPr>
        <w:t xml:space="preserve">These towers </w:t>
      </w:r>
      <w:r w:rsidRPr="35FFAB93">
        <w:rPr>
          <w:rFonts w:cs="Arial"/>
        </w:rPr>
        <w:t>maintain optimal temperatures during various stages of the process</w:t>
      </w:r>
      <w:r w:rsidR="558FCC25" w:rsidRPr="35FFAB93">
        <w:rPr>
          <w:rFonts w:cs="Arial"/>
        </w:rPr>
        <w:t>,</w:t>
      </w:r>
      <w:r w:rsidRPr="35FFAB93">
        <w:rPr>
          <w:rFonts w:cs="Arial"/>
        </w:rPr>
        <w:t xml:space="preserve"> such as juice extraction and pasteurisation. Effective cooling ensures product quality, preserves nutritional content and extends the shelf life of the final product. What’s more, the continuous uptime of cooling towers is vital for </w:t>
      </w:r>
      <w:r w:rsidR="432D1812" w:rsidRPr="35FFAB93">
        <w:rPr>
          <w:rFonts w:cs="Arial"/>
        </w:rPr>
        <w:t xml:space="preserve">maintaining </w:t>
      </w:r>
      <w:r w:rsidRPr="35FFAB93">
        <w:rPr>
          <w:rFonts w:cs="Arial"/>
        </w:rPr>
        <w:t xml:space="preserve">production </w:t>
      </w:r>
      <w:r w:rsidRPr="35FFAB93">
        <w:rPr>
          <w:rFonts w:cs="Arial"/>
        </w:rPr>
        <w:lastRenderedPageBreak/>
        <w:t>capacity. Unfortunately, Citrosuco’s cooling towers were exhibiting mechanical losses and low operational efficiency.</w:t>
      </w:r>
    </w:p>
    <w:p w14:paraId="08C8C865" w14:textId="77777777" w:rsidR="00F52AF1" w:rsidRPr="00F52AF1" w:rsidRDefault="00F52AF1" w:rsidP="00F52AF1">
      <w:pPr>
        <w:spacing w:line="480" w:lineRule="auto"/>
        <w:jc w:val="both"/>
        <w:rPr>
          <w:rFonts w:cs="Arial"/>
        </w:rPr>
      </w:pPr>
    </w:p>
    <w:p w14:paraId="19BC6E96" w14:textId="589109E6" w:rsidR="00F52AF1" w:rsidRPr="00F52AF1" w:rsidRDefault="00F52AF1" w:rsidP="00F52AF1">
      <w:pPr>
        <w:spacing w:line="480" w:lineRule="auto"/>
        <w:jc w:val="both"/>
        <w:rPr>
          <w:rFonts w:cs="Arial"/>
        </w:rPr>
      </w:pPr>
      <w:r w:rsidRPr="35FFAB93">
        <w:rPr>
          <w:rFonts w:cs="Arial"/>
        </w:rPr>
        <w:t xml:space="preserve">The towers relied on conventional ventilation systems consisting of a motor, transmission shaft and gearbox assembly. The cooling systems’ low reliability required constant interventions from maintenance engineers, particularly on the transmission and gearing systems, resulting in significant maintenance costs. </w:t>
      </w:r>
    </w:p>
    <w:p w14:paraId="6CEB2431" w14:textId="77777777" w:rsidR="00F52AF1" w:rsidRPr="00F52AF1" w:rsidRDefault="00F52AF1" w:rsidP="00F52AF1">
      <w:pPr>
        <w:spacing w:line="480" w:lineRule="auto"/>
        <w:jc w:val="both"/>
        <w:rPr>
          <w:rFonts w:cs="Arial"/>
        </w:rPr>
      </w:pPr>
    </w:p>
    <w:p w14:paraId="13D85261" w14:textId="4F359CEA" w:rsidR="00F52AF1" w:rsidRPr="00F52AF1" w:rsidRDefault="00F52AF1" w:rsidP="00F52AF1">
      <w:pPr>
        <w:spacing w:line="480" w:lineRule="auto"/>
        <w:jc w:val="both"/>
        <w:rPr>
          <w:rFonts w:cs="Arial"/>
        </w:rPr>
      </w:pPr>
      <w:r w:rsidRPr="35FFAB93">
        <w:rPr>
          <w:rFonts w:cs="Arial"/>
        </w:rPr>
        <w:t xml:space="preserve">Citrosuco therefore sought to replace its existing, unreliable cooling tower systems with new technologies that would eliminate the continual need for maintenance. For this, it turned to WEG. </w:t>
      </w:r>
    </w:p>
    <w:p w14:paraId="6CDD2056" w14:textId="77777777" w:rsidR="00F52AF1" w:rsidRPr="00F52AF1" w:rsidRDefault="00F52AF1" w:rsidP="00F52AF1">
      <w:pPr>
        <w:spacing w:line="480" w:lineRule="auto"/>
        <w:jc w:val="both"/>
        <w:rPr>
          <w:rFonts w:cs="Arial"/>
          <w:b/>
          <w:bCs/>
        </w:rPr>
      </w:pPr>
    </w:p>
    <w:p w14:paraId="7A2E7FEB" w14:textId="77777777" w:rsidR="00F52AF1" w:rsidRPr="00F52AF1" w:rsidRDefault="00F52AF1" w:rsidP="00F52AF1">
      <w:pPr>
        <w:spacing w:line="480" w:lineRule="auto"/>
        <w:jc w:val="both"/>
        <w:rPr>
          <w:rFonts w:cs="Arial"/>
          <w:b/>
          <w:bCs/>
        </w:rPr>
      </w:pPr>
      <w:r w:rsidRPr="00F52AF1">
        <w:rPr>
          <w:rFonts w:cs="Arial"/>
          <w:b/>
          <w:bCs/>
        </w:rPr>
        <w:t xml:space="preserve">Permanent magnet motors </w:t>
      </w:r>
    </w:p>
    <w:p w14:paraId="64EE642A" w14:textId="4E5751A6" w:rsidR="00F52AF1" w:rsidRPr="00F52AF1" w:rsidRDefault="00F52AF1" w:rsidP="00F52AF1">
      <w:pPr>
        <w:spacing w:line="480" w:lineRule="auto"/>
        <w:jc w:val="both"/>
        <w:rPr>
          <w:rFonts w:cs="Arial"/>
        </w:rPr>
      </w:pPr>
      <w:r w:rsidRPr="35FFAB93">
        <w:rPr>
          <w:rFonts w:cs="Arial"/>
        </w:rPr>
        <w:t xml:space="preserve">As a replacement for the existing motor, transmission shaft and gearbox system, </w:t>
      </w:r>
      <w:r w:rsidR="1434B157" w:rsidRPr="35FFAB93">
        <w:rPr>
          <w:rFonts w:cs="Arial"/>
        </w:rPr>
        <w:t xml:space="preserve">WEG </w:t>
      </w:r>
      <w:r w:rsidR="4D992825" w:rsidRPr="35FFAB93">
        <w:rPr>
          <w:rFonts w:cs="Arial"/>
        </w:rPr>
        <w:t>recommended</w:t>
      </w:r>
      <w:r w:rsidR="1434B157" w:rsidRPr="35FFAB93">
        <w:rPr>
          <w:rFonts w:cs="Arial"/>
        </w:rPr>
        <w:t xml:space="preserve"> the </w:t>
      </w:r>
      <w:r w:rsidRPr="35FFAB93">
        <w:rPr>
          <w:rFonts w:cs="Arial"/>
        </w:rPr>
        <w:t xml:space="preserve"> install</w:t>
      </w:r>
      <w:r w:rsidR="4832DA01" w:rsidRPr="35FFAB93">
        <w:rPr>
          <w:rFonts w:cs="Arial"/>
        </w:rPr>
        <w:t>ation of</w:t>
      </w:r>
      <w:r w:rsidRPr="35FFAB93">
        <w:rPr>
          <w:rFonts w:cs="Arial"/>
        </w:rPr>
        <w:t xml:space="preserve"> permanent magnet (PM) motors from the </w:t>
      </w:r>
      <w:hyperlink r:id="rId12">
        <w:r w:rsidRPr="35FFAB93">
          <w:rPr>
            <w:rStyle w:val="Hyperlink"/>
            <w:rFonts w:cs="Arial"/>
          </w:rPr>
          <w:t>WEG Cooling Tower Direct Drive System</w:t>
        </w:r>
      </w:hyperlink>
      <w:r w:rsidRPr="35FFAB93">
        <w:rPr>
          <w:rFonts w:cs="Arial"/>
        </w:rPr>
        <w:t xml:space="preserve"> line. </w:t>
      </w:r>
    </w:p>
    <w:p w14:paraId="28857A99" w14:textId="77777777" w:rsidR="00F52AF1" w:rsidRPr="00F52AF1" w:rsidRDefault="00F52AF1" w:rsidP="00F52AF1">
      <w:pPr>
        <w:spacing w:line="480" w:lineRule="auto"/>
        <w:jc w:val="both"/>
        <w:rPr>
          <w:rFonts w:cs="Arial"/>
        </w:rPr>
      </w:pPr>
    </w:p>
    <w:p w14:paraId="23BD032B" w14:textId="458393AC" w:rsidR="00F52AF1" w:rsidRPr="00F52AF1" w:rsidRDefault="00F52AF1" w:rsidP="00F52AF1">
      <w:pPr>
        <w:spacing w:line="480" w:lineRule="auto"/>
        <w:jc w:val="both"/>
        <w:rPr>
          <w:rFonts w:cs="Arial"/>
        </w:rPr>
      </w:pPr>
      <w:r w:rsidRPr="35FFAB93">
        <w:rPr>
          <w:rFonts w:cs="Arial"/>
        </w:rPr>
        <w:t>WEG developed its Cooling Tower Direct Drive System specifically to support greater reliability and savings in cooling towers through higher efficienc</w:t>
      </w:r>
      <w:r w:rsidR="79EDBA53" w:rsidRPr="35FFAB93">
        <w:rPr>
          <w:rFonts w:cs="Arial"/>
        </w:rPr>
        <w:t>y</w:t>
      </w:r>
      <w:r w:rsidR="35B197F5" w:rsidRPr="35FFAB93">
        <w:rPr>
          <w:rFonts w:cs="Arial"/>
        </w:rPr>
        <w:t xml:space="preserve">, </w:t>
      </w:r>
      <w:r w:rsidRPr="35FFAB93">
        <w:rPr>
          <w:rFonts w:cs="Arial"/>
        </w:rPr>
        <w:t>guarantee</w:t>
      </w:r>
      <w:r w:rsidR="501AEEA0" w:rsidRPr="35FFAB93">
        <w:rPr>
          <w:rFonts w:cs="Arial"/>
        </w:rPr>
        <w:t>ing</w:t>
      </w:r>
      <w:r w:rsidRPr="35FFAB93">
        <w:rPr>
          <w:rFonts w:cs="Arial"/>
        </w:rPr>
        <w:t xml:space="preserve"> high levels of performance with high torque, even at low speeds.</w:t>
      </w:r>
    </w:p>
    <w:p w14:paraId="252F5C51" w14:textId="77777777" w:rsidR="00F52AF1" w:rsidRPr="00F52AF1" w:rsidRDefault="00F52AF1" w:rsidP="00F52AF1">
      <w:pPr>
        <w:spacing w:line="480" w:lineRule="auto"/>
        <w:jc w:val="both"/>
        <w:rPr>
          <w:rFonts w:cs="Arial"/>
        </w:rPr>
      </w:pPr>
    </w:p>
    <w:p w14:paraId="24F56525" w14:textId="77777777" w:rsidR="00F52AF1" w:rsidRPr="00F52AF1" w:rsidRDefault="00F52AF1" w:rsidP="00F52AF1">
      <w:pPr>
        <w:spacing w:line="480" w:lineRule="auto"/>
        <w:jc w:val="both"/>
        <w:rPr>
          <w:rFonts w:cs="Arial"/>
        </w:rPr>
      </w:pPr>
      <w:r w:rsidRPr="35FFAB93">
        <w:rPr>
          <w:rFonts w:cs="Arial"/>
        </w:rPr>
        <w:t xml:space="preserve">Because the new system doesn’t require a reduction system, the motor eliminates contamination of the tower water that would otherwise be created by the gearbox oil. </w:t>
      </w:r>
      <w:r w:rsidRPr="35FFAB93">
        <w:rPr>
          <w:rFonts w:cs="Arial"/>
        </w:rPr>
        <w:lastRenderedPageBreak/>
        <w:t>Other advantages of the new WEG system included savings of airflow control, elimination of maintenance stoppages due to the gearbox and noise reduction.</w:t>
      </w:r>
    </w:p>
    <w:p w14:paraId="75360E7C" w14:textId="77777777" w:rsidR="00F52AF1" w:rsidRPr="00F52AF1" w:rsidRDefault="00F52AF1" w:rsidP="00F52AF1">
      <w:pPr>
        <w:spacing w:line="480" w:lineRule="auto"/>
        <w:jc w:val="both"/>
        <w:rPr>
          <w:rFonts w:cs="Arial"/>
        </w:rPr>
      </w:pPr>
    </w:p>
    <w:p w14:paraId="35D6A747" w14:textId="77777777" w:rsidR="00F52AF1" w:rsidRPr="00F52AF1" w:rsidRDefault="00F52AF1" w:rsidP="00F52AF1">
      <w:pPr>
        <w:spacing w:line="480" w:lineRule="auto"/>
        <w:jc w:val="both"/>
        <w:rPr>
          <w:rFonts w:cs="Arial"/>
          <w:b/>
          <w:bCs/>
        </w:rPr>
      </w:pPr>
      <w:r w:rsidRPr="00F52AF1">
        <w:rPr>
          <w:rFonts w:cs="Arial"/>
          <w:b/>
          <w:bCs/>
        </w:rPr>
        <w:t xml:space="preserve">Controlled flow of energy </w:t>
      </w:r>
    </w:p>
    <w:p w14:paraId="06DC2EEE" w14:textId="35F9EA29" w:rsidR="00F52AF1" w:rsidRPr="00F52AF1" w:rsidRDefault="00F52AF1" w:rsidP="00F52AF1">
      <w:pPr>
        <w:spacing w:line="480" w:lineRule="auto"/>
        <w:jc w:val="both"/>
        <w:rPr>
          <w:rFonts w:cs="Arial"/>
        </w:rPr>
      </w:pPr>
      <w:r w:rsidRPr="35FFAB93">
        <w:rPr>
          <w:rFonts w:cs="Arial"/>
        </w:rPr>
        <w:t xml:space="preserve">This WEG Cooling Tower Direct Drive System solution operates with the </w:t>
      </w:r>
      <w:hyperlink r:id="rId13">
        <w:r w:rsidRPr="35FFAB93">
          <w:rPr>
            <w:rStyle w:val="Hyperlink"/>
            <w:rFonts w:cs="Arial"/>
          </w:rPr>
          <w:t>CFW11 frequency drive</w:t>
        </w:r>
      </w:hyperlink>
      <w:r w:rsidRPr="35FFAB93">
        <w:rPr>
          <w:rFonts w:cs="Arial"/>
        </w:rPr>
        <w:t>.</w:t>
      </w:r>
      <w:r w:rsidR="00A65FA4">
        <w:rPr>
          <w:rFonts w:cs="Arial"/>
        </w:rPr>
        <w:t xml:space="preserve"> </w:t>
      </w:r>
      <w:r w:rsidRPr="35FFAB93">
        <w:rPr>
          <w:rFonts w:cs="Arial"/>
        </w:rPr>
        <w:t>This controls the motor’s speed and torque and prevents equipment damage caused by sudden power influxes or surges.</w:t>
      </w:r>
    </w:p>
    <w:p w14:paraId="480115A9" w14:textId="77777777" w:rsidR="00F52AF1" w:rsidRPr="00F52AF1" w:rsidRDefault="00F52AF1" w:rsidP="00F52AF1">
      <w:pPr>
        <w:spacing w:line="480" w:lineRule="auto"/>
        <w:jc w:val="both"/>
        <w:rPr>
          <w:rFonts w:cs="Arial"/>
        </w:rPr>
      </w:pPr>
    </w:p>
    <w:p w14:paraId="6CA8CCE2" w14:textId="77777777" w:rsidR="00F52AF1" w:rsidRPr="00F52AF1" w:rsidRDefault="00F52AF1" w:rsidP="00F52AF1">
      <w:pPr>
        <w:spacing w:line="480" w:lineRule="auto"/>
        <w:jc w:val="both"/>
        <w:rPr>
          <w:rFonts w:cs="Arial"/>
        </w:rPr>
      </w:pPr>
      <w:r w:rsidRPr="00F52AF1">
        <w:rPr>
          <w:rFonts w:cs="Arial"/>
        </w:rPr>
        <w:t xml:space="preserve">Within Citrosuco’s newly installed Cooling Tower Direct Drive System, the speed of the system’s PM motors can be modulated according to the application demand, thus providing energy savings and reducing water consumption. </w:t>
      </w:r>
    </w:p>
    <w:p w14:paraId="22C8E7CC" w14:textId="77777777" w:rsidR="00F52AF1" w:rsidRPr="00F52AF1" w:rsidRDefault="00F52AF1" w:rsidP="00F52AF1">
      <w:pPr>
        <w:spacing w:line="480" w:lineRule="auto"/>
        <w:jc w:val="both"/>
        <w:rPr>
          <w:rFonts w:cs="Arial"/>
        </w:rPr>
      </w:pPr>
    </w:p>
    <w:p w14:paraId="107153F4" w14:textId="162FDBD3" w:rsidR="00F52AF1" w:rsidRPr="00F52AF1" w:rsidRDefault="00F52AF1" w:rsidP="00F52AF1">
      <w:pPr>
        <w:spacing w:line="480" w:lineRule="auto"/>
        <w:jc w:val="both"/>
        <w:rPr>
          <w:rFonts w:cs="Arial"/>
        </w:rPr>
      </w:pPr>
      <w:r w:rsidRPr="35FFAB93">
        <w:rPr>
          <w:rFonts w:cs="Arial"/>
        </w:rPr>
        <w:t>What’s more, WEG’s CFW11 drives are equipped with unique current ramp adoption technology. This feature limits the current rise in stringent specified current limits — not only while starting the motor, but also during operational peak load</w:t>
      </w:r>
      <w:r w:rsidR="00B837BF">
        <w:rPr>
          <w:rFonts w:cs="Arial"/>
        </w:rPr>
        <w:t>s</w:t>
      </w:r>
      <w:r w:rsidRPr="35FFAB93">
        <w:rPr>
          <w:rFonts w:cs="Arial"/>
        </w:rPr>
        <w:t xml:space="preserve">. </w:t>
      </w:r>
    </w:p>
    <w:p w14:paraId="66AE7F1F" w14:textId="77777777" w:rsidR="00F52AF1" w:rsidRPr="00F52AF1" w:rsidRDefault="00F52AF1" w:rsidP="00F52AF1">
      <w:pPr>
        <w:spacing w:line="480" w:lineRule="auto"/>
        <w:jc w:val="both"/>
        <w:rPr>
          <w:rFonts w:cs="Arial"/>
          <w:b/>
          <w:bCs/>
        </w:rPr>
      </w:pPr>
    </w:p>
    <w:p w14:paraId="4F4FAD0A" w14:textId="77777777" w:rsidR="00F52AF1" w:rsidRPr="00F52AF1" w:rsidRDefault="00F52AF1" w:rsidP="00F52AF1">
      <w:pPr>
        <w:spacing w:line="480" w:lineRule="auto"/>
        <w:jc w:val="both"/>
        <w:rPr>
          <w:rFonts w:cs="Arial"/>
          <w:b/>
          <w:bCs/>
        </w:rPr>
      </w:pPr>
      <w:r w:rsidRPr="00F52AF1">
        <w:rPr>
          <w:rFonts w:cs="Arial"/>
          <w:b/>
          <w:bCs/>
        </w:rPr>
        <w:t xml:space="preserve">No more corrective interventions </w:t>
      </w:r>
    </w:p>
    <w:p w14:paraId="3EAE3E3C" w14:textId="77777777" w:rsidR="00F52AF1" w:rsidRPr="00F52AF1" w:rsidRDefault="00F52AF1" w:rsidP="00F52AF1">
      <w:pPr>
        <w:spacing w:line="480" w:lineRule="auto"/>
        <w:jc w:val="both"/>
        <w:rPr>
          <w:rFonts w:cs="Arial"/>
        </w:rPr>
      </w:pPr>
      <w:r w:rsidRPr="00F52AF1">
        <w:rPr>
          <w:rFonts w:cs="Arial"/>
        </w:rPr>
        <w:t>For Citrosuco, WEG’s Cooling Tower Direct Drive System has provided a significant reduction in maintenance costs, enhancing the overall reliability and efficiency of the system. Additionally, Citrosuco’s engineers are now able to carry out only preventive maintenance.</w:t>
      </w:r>
    </w:p>
    <w:p w14:paraId="3D966953" w14:textId="77777777" w:rsidR="00F52AF1" w:rsidRPr="00F52AF1" w:rsidRDefault="00F52AF1" w:rsidP="00F52AF1">
      <w:pPr>
        <w:spacing w:line="480" w:lineRule="auto"/>
        <w:jc w:val="both"/>
        <w:rPr>
          <w:rFonts w:cs="Arial"/>
        </w:rPr>
      </w:pPr>
    </w:p>
    <w:p w14:paraId="4E5373B6" w14:textId="32D60975" w:rsidR="00F52AF1" w:rsidRPr="00F52AF1" w:rsidRDefault="00F52AF1" w:rsidP="35FFAB93">
      <w:pPr>
        <w:spacing w:line="480" w:lineRule="auto"/>
        <w:jc w:val="both"/>
        <w:rPr>
          <w:rFonts w:cs="Arial"/>
        </w:rPr>
      </w:pPr>
      <w:r w:rsidRPr="35FFAB93">
        <w:rPr>
          <w:rFonts w:cs="Arial"/>
        </w:rPr>
        <w:lastRenderedPageBreak/>
        <w:t>“</w:t>
      </w:r>
      <w:r w:rsidR="5C985868" w:rsidRPr="35FFAB93">
        <w:rPr>
          <w:rFonts w:cs="Arial"/>
        </w:rPr>
        <w:t xml:space="preserve">Before using WEG products, the cooling towers used to offer low reliability, requiring constant interventions on the transmission system and gearing system, resulting in high maintenance costs. </w:t>
      </w:r>
      <w:r w:rsidRPr="35FFAB93">
        <w:rPr>
          <w:rFonts w:cs="Arial"/>
        </w:rPr>
        <w:t>After installing WEG products, corrective interventions were eliminated,</w:t>
      </w:r>
      <w:r w:rsidR="7A8FB032" w:rsidRPr="35FFAB93">
        <w:rPr>
          <w:rFonts w:cs="Arial"/>
        </w:rPr>
        <w:t xml:space="preserve"> significantly increasing the availability of the equipment and considerably reducing the costs of corrective maintenance. We only carry out a lubrication routine every 10,000 hours of use, as recommended by WEG</w:t>
      </w:r>
      <w:r w:rsidR="00B837BF">
        <w:rPr>
          <w:rFonts w:cs="Arial"/>
        </w:rPr>
        <w:t>,</w:t>
      </w:r>
      <w:r w:rsidRPr="35FFAB93">
        <w:rPr>
          <w:rFonts w:cs="Arial"/>
        </w:rPr>
        <w:t>” said Wanderley Garcia Cabrera, reliability engineer at Citrosuco’s Matão operational unit</w:t>
      </w:r>
      <w:r w:rsidR="06CBAC2A" w:rsidRPr="35FFAB93">
        <w:rPr>
          <w:rFonts w:cs="Arial"/>
        </w:rPr>
        <w:t>.</w:t>
      </w:r>
    </w:p>
    <w:p w14:paraId="728AEFCC" w14:textId="77777777" w:rsidR="00F52AF1" w:rsidRPr="00F52AF1" w:rsidRDefault="00F52AF1" w:rsidP="00F52AF1">
      <w:pPr>
        <w:spacing w:line="480" w:lineRule="auto"/>
        <w:jc w:val="both"/>
        <w:rPr>
          <w:rFonts w:cs="Arial"/>
        </w:rPr>
      </w:pPr>
    </w:p>
    <w:p w14:paraId="571E476A" w14:textId="77777777" w:rsidR="00F52AF1" w:rsidRPr="00F52AF1" w:rsidRDefault="00F52AF1" w:rsidP="00F52AF1">
      <w:pPr>
        <w:spacing w:line="480" w:lineRule="auto"/>
        <w:jc w:val="both"/>
        <w:rPr>
          <w:rFonts w:cs="Arial"/>
        </w:rPr>
      </w:pPr>
      <w:r w:rsidRPr="00F52AF1">
        <w:rPr>
          <w:rFonts w:cs="Arial"/>
        </w:rPr>
        <w:t>Going forward, WEG Direct Drive System operates the cooling tower and reduces operating costs at Citrosuco’s Brazilian juice production plant. Electric motors and drives supplied by WEG are bringing positive results in Citrosuco’s production plant, supporting its status as the world’s largest orange juice company.</w:t>
      </w:r>
    </w:p>
    <w:p w14:paraId="3FA69356" w14:textId="77777777" w:rsidR="00F52AF1" w:rsidRPr="00F52AF1" w:rsidRDefault="00F52AF1" w:rsidP="00B837BF">
      <w:pPr>
        <w:spacing w:line="480" w:lineRule="auto"/>
        <w:jc w:val="both"/>
        <w:rPr>
          <w:rFonts w:cs="Arial"/>
        </w:rPr>
      </w:pPr>
    </w:p>
    <w:p w14:paraId="60F5E6B1" w14:textId="239CEA22" w:rsidR="00B837BF" w:rsidRDefault="00B837BF" w:rsidP="00B837BF">
      <w:pPr>
        <w:spacing w:line="480" w:lineRule="auto"/>
        <w:jc w:val="both"/>
        <w:rPr>
          <w:rFonts w:cs="Arial"/>
          <w:i/>
          <w:iCs/>
        </w:rPr>
      </w:pPr>
      <w:r>
        <w:rPr>
          <w:rFonts w:cs="Arial"/>
          <w:i/>
          <w:iCs/>
        </w:rPr>
        <w:t>T</w:t>
      </w:r>
      <w:r w:rsidRPr="00B837BF">
        <w:rPr>
          <w:rFonts w:cs="Arial"/>
          <w:i/>
          <w:iCs/>
        </w:rPr>
        <w:t xml:space="preserve">o learn more about </w:t>
      </w:r>
      <w:r>
        <w:rPr>
          <w:rFonts w:cs="Arial"/>
          <w:i/>
          <w:iCs/>
        </w:rPr>
        <w:t>WEG’s</w:t>
      </w:r>
      <w:r w:rsidRPr="00B837BF">
        <w:rPr>
          <w:rFonts w:cs="Arial"/>
          <w:i/>
          <w:iCs/>
        </w:rPr>
        <w:t xml:space="preserve"> electrical equipment and automation solutions for </w:t>
      </w:r>
      <w:r>
        <w:rPr>
          <w:rFonts w:cs="Arial"/>
          <w:i/>
          <w:iCs/>
        </w:rPr>
        <w:t xml:space="preserve">the </w:t>
      </w:r>
      <w:r w:rsidRPr="00B837BF">
        <w:rPr>
          <w:rFonts w:cs="Arial"/>
          <w:i/>
          <w:iCs/>
          <w:shd w:val="clear" w:color="auto" w:fill="FFFFFF"/>
        </w:rPr>
        <w:t>food and beverage</w:t>
      </w:r>
      <w:r>
        <w:rPr>
          <w:rFonts w:cs="Arial"/>
          <w:i/>
          <w:iCs/>
          <w:shd w:val="clear" w:color="auto" w:fill="FFFFFF"/>
        </w:rPr>
        <w:t xml:space="preserve"> industry</w:t>
      </w:r>
      <w:r w:rsidRPr="00B837BF">
        <w:rPr>
          <w:rFonts w:cs="Arial"/>
          <w:i/>
          <w:iCs/>
          <w:shd w:val="clear" w:color="auto" w:fill="FFFFFF"/>
        </w:rPr>
        <w:t xml:space="preserve">, </w:t>
      </w:r>
      <w:hyperlink r:id="rId14" w:history="1">
        <w:r w:rsidRPr="00B837BF">
          <w:rPr>
            <w:rStyle w:val="Hyperlink"/>
            <w:rFonts w:cs="Arial"/>
            <w:i/>
            <w:iCs/>
            <w:shd w:val="clear" w:color="auto" w:fill="FFFFFF"/>
          </w:rPr>
          <w:t>visit its website</w:t>
        </w:r>
      </w:hyperlink>
      <w:r>
        <w:rPr>
          <w:rFonts w:cs="Arial"/>
          <w:i/>
          <w:iCs/>
          <w:shd w:val="clear" w:color="auto" w:fill="FFFFFF"/>
        </w:rPr>
        <w:t xml:space="preserve">. </w:t>
      </w:r>
    </w:p>
    <w:p w14:paraId="275B5B83" w14:textId="77777777" w:rsidR="00B837BF" w:rsidRPr="00F52AF1" w:rsidRDefault="00B837BF" w:rsidP="00B837BF">
      <w:pPr>
        <w:spacing w:line="480" w:lineRule="auto"/>
        <w:jc w:val="both"/>
        <w:rPr>
          <w:rFonts w:cs="Arial"/>
          <w:i/>
          <w:iCs/>
        </w:rPr>
      </w:pPr>
    </w:p>
    <w:p w14:paraId="5D2DCB53" w14:textId="56A481B6" w:rsidR="00E03D45" w:rsidRPr="005076D1" w:rsidRDefault="00E03D45" w:rsidP="00E03D45">
      <w:pPr>
        <w:rPr>
          <w:rFonts w:eastAsia="MS Mincho" w:cs="Arial"/>
        </w:rPr>
      </w:pPr>
      <w:r w:rsidRPr="00F603CF">
        <w:rPr>
          <w:rFonts w:eastAsia="MS Mincho" w:cs="Arial"/>
          <w:b/>
          <w:color w:val="4472C4"/>
        </w:rPr>
        <w:t>Ends:</w:t>
      </w:r>
      <w:r w:rsidRPr="005076D1">
        <w:rPr>
          <w:rFonts w:eastAsia="MS Mincho" w:cs="Arial"/>
        </w:rPr>
        <w:t xml:space="preserve"> </w:t>
      </w:r>
      <w:r w:rsidR="00DA10D5">
        <w:rPr>
          <w:rFonts w:eastAsia="MS Mincho" w:cs="Arial"/>
        </w:rPr>
        <w:t>6</w:t>
      </w:r>
      <w:r w:rsidR="00603222">
        <w:rPr>
          <w:rFonts w:eastAsia="MS Mincho" w:cs="Arial"/>
        </w:rPr>
        <w:t>23</w:t>
      </w:r>
      <w:r w:rsidRPr="005076D1">
        <w:rPr>
          <w:rFonts w:eastAsia="MS Mincho" w:cs="Arial"/>
        </w:rPr>
        <w:t xml:space="preserve"> words</w:t>
      </w:r>
    </w:p>
    <w:p w14:paraId="5D2DCB54" w14:textId="77777777" w:rsidR="00E03D45" w:rsidRDefault="00E03D45" w:rsidP="008A6A7A">
      <w:pPr>
        <w:rPr>
          <w:rFonts w:eastAsia="MS Mincho"/>
        </w:rPr>
      </w:pPr>
    </w:p>
    <w:p w14:paraId="195FFA31" w14:textId="77777777" w:rsidR="00DA10D5" w:rsidRPr="008A6A7A" w:rsidRDefault="00DA10D5" w:rsidP="008A6A7A">
      <w:pPr>
        <w:rPr>
          <w:rFonts w:eastAsia="MS Mincho"/>
        </w:rPr>
      </w:pPr>
    </w:p>
    <w:p w14:paraId="632099F5" w14:textId="6B5201C9" w:rsidR="00DA10D5" w:rsidRDefault="00924FCE" w:rsidP="00DA10D5">
      <w:pPr>
        <w:spacing w:line="480" w:lineRule="auto"/>
      </w:pPr>
      <w:r w:rsidRPr="00F603CF">
        <w:rPr>
          <w:rFonts w:eastAsia="MS Mincho"/>
          <w:b/>
          <w:color w:val="4472C4"/>
        </w:rPr>
        <w:t>Image caption:</w:t>
      </w:r>
      <w:r w:rsidRPr="008A6A7A">
        <w:rPr>
          <w:rFonts w:eastAsia="MS Mincho"/>
          <w:b/>
          <w:color w:val="FF9933"/>
        </w:rPr>
        <w:t xml:space="preserve"> </w:t>
      </w:r>
    </w:p>
    <w:p w14:paraId="7D17965C" w14:textId="5DF1237F" w:rsidR="00DA10D5" w:rsidRDefault="00DA10D5" w:rsidP="00DA10D5">
      <w:pPr>
        <w:spacing w:line="480" w:lineRule="auto"/>
      </w:pPr>
      <w:r>
        <w:t xml:space="preserve">Image one </w:t>
      </w:r>
      <w:r>
        <w:rPr>
          <w:rFonts w:cs="Arial"/>
        </w:rPr>
        <w:t xml:space="preserve">— </w:t>
      </w:r>
      <w:r>
        <w:rPr>
          <w:rFonts w:cs="Arial"/>
          <w:i/>
          <w:iCs/>
        </w:rPr>
        <w:t>T</w:t>
      </w:r>
      <w:r w:rsidRPr="00DA10D5">
        <w:rPr>
          <w:rFonts w:cs="Arial"/>
          <w:i/>
          <w:iCs/>
        </w:rPr>
        <w:t xml:space="preserve">he continuous uptime of cooling towers is vital for maintaining product quality </w:t>
      </w:r>
      <w:r>
        <w:rPr>
          <w:rFonts w:cs="Arial"/>
          <w:i/>
          <w:iCs/>
        </w:rPr>
        <w:t xml:space="preserve">and </w:t>
      </w:r>
      <w:r w:rsidRPr="00DA10D5">
        <w:rPr>
          <w:rFonts w:cs="Arial"/>
          <w:i/>
          <w:iCs/>
        </w:rPr>
        <w:t>production capacity</w:t>
      </w:r>
      <w:r>
        <w:rPr>
          <w:rFonts w:cs="Arial"/>
          <w:i/>
          <w:iCs/>
        </w:rPr>
        <w:t>.</w:t>
      </w:r>
    </w:p>
    <w:p w14:paraId="3C3BD872" w14:textId="77777777" w:rsidR="00DA10D5" w:rsidRDefault="00DA10D5" w:rsidP="00DA10D5">
      <w:pPr>
        <w:spacing w:line="480" w:lineRule="auto"/>
      </w:pPr>
    </w:p>
    <w:p w14:paraId="76D286E5" w14:textId="120DF34F" w:rsidR="00DA10D5" w:rsidRDefault="00DA10D5" w:rsidP="00DA10D5">
      <w:pPr>
        <w:spacing w:line="480" w:lineRule="auto"/>
        <w:rPr>
          <w:rFonts w:cs="Arial"/>
          <w:i/>
          <w:iCs/>
        </w:rPr>
      </w:pPr>
      <w:r>
        <w:t xml:space="preserve">Image two </w:t>
      </w:r>
      <w:r>
        <w:rPr>
          <w:rFonts w:cs="Arial"/>
        </w:rPr>
        <w:t xml:space="preserve">— </w:t>
      </w:r>
      <w:r w:rsidRPr="00DA10D5">
        <w:rPr>
          <w:rFonts w:cs="Arial"/>
          <w:i/>
          <w:iCs/>
        </w:rPr>
        <w:t>WEG’s Cooling Tower Direct Drive System solution operates with the CFW11 frequency drive</w:t>
      </w:r>
      <w:r>
        <w:rPr>
          <w:rFonts w:cs="Arial"/>
          <w:i/>
          <w:iCs/>
        </w:rPr>
        <w:t>.</w:t>
      </w:r>
    </w:p>
    <w:p w14:paraId="047B219B" w14:textId="77777777" w:rsidR="00DA10D5" w:rsidRDefault="00DA10D5" w:rsidP="00DA10D5">
      <w:pPr>
        <w:spacing w:line="480" w:lineRule="auto"/>
        <w:rPr>
          <w:rStyle w:val="Hyperlink"/>
          <w:rFonts w:cs="Arial"/>
          <w:i/>
          <w:iCs/>
        </w:rPr>
      </w:pPr>
    </w:p>
    <w:p w14:paraId="5D2DCB57" w14:textId="1D26DBFF" w:rsidR="00E03D45" w:rsidRPr="00DA10D5" w:rsidRDefault="00E03D45" w:rsidP="00DA10D5">
      <w:pPr>
        <w:spacing w:line="480" w:lineRule="auto"/>
        <w:rPr>
          <w:rFonts w:cs="Arial"/>
          <w:i/>
          <w:iCs/>
          <w:color w:val="0000FF"/>
          <w:u w:val="single"/>
        </w:rPr>
      </w:pPr>
      <w:r w:rsidRPr="00F603CF">
        <w:rPr>
          <w:rFonts w:eastAsia="MS Mincho"/>
          <w:b/>
          <w:bCs/>
          <w:color w:val="4472C4"/>
        </w:rPr>
        <w:t>Editor’s note:</w:t>
      </w:r>
      <w:r w:rsidRPr="008A6A7A">
        <w:rPr>
          <w:rFonts w:eastAsia="MS Mincho"/>
          <w:b/>
          <w:bCs/>
          <w:color w:val="439639"/>
        </w:rPr>
        <w:t xml:space="preserve"> </w:t>
      </w:r>
      <w:r w:rsidRPr="008A6A7A">
        <w:t xml:space="preserve">If you want to ensure you keep up to date with press material, opinion focussed content and case studies from </w:t>
      </w:r>
      <w:r w:rsidR="008A6A7A" w:rsidRPr="008A6A7A">
        <w:t>WEG</w:t>
      </w:r>
      <w:r w:rsidRPr="008A6A7A">
        <w:t xml:space="preserve"> visit </w:t>
      </w:r>
      <w:hyperlink r:id="rId15" w:history="1">
        <w:r w:rsidR="008A6A7A" w:rsidRPr="008A6A7A">
          <w:rPr>
            <w:rStyle w:val="Hyperlink"/>
            <w:rFonts w:cs="Arial"/>
          </w:rPr>
          <w:t>https://www.weg.net/institutional/MR/en/all-news/all</w:t>
        </w:r>
      </w:hyperlink>
    </w:p>
    <w:p w14:paraId="5D2DCB58" w14:textId="77777777" w:rsidR="00E03D45" w:rsidRPr="008A6A7A" w:rsidRDefault="00E03D45" w:rsidP="008A6A7A">
      <w:pPr>
        <w:rPr>
          <w:rFonts w:eastAsia="MS Mincho"/>
          <w:b/>
          <w:bCs/>
          <w:color w:val="00529C"/>
        </w:rPr>
      </w:pPr>
    </w:p>
    <w:p w14:paraId="5D2DCB59" w14:textId="77777777" w:rsidR="008A6A7A" w:rsidRPr="008A6A7A" w:rsidRDefault="00E03D45" w:rsidP="008A6A7A">
      <w:pPr>
        <w:rPr>
          <w:color w:val="000000"/>
          <w:lang w:eastAsia="en-GB"/>
        </w:rPr>
      </w:pPr>
      <w:r w:rsidRPr="00F603CF">
        <w:rPr>
          <w:rFonts w:eastAsia="MS Mincho"/>
          <w:b/>
          <w:bCs/>
          <w:color w:val="4472C4"/>
        </w:rPr>
        <w:t>For further information contact:</w:t>
      </w:r>
      <w:r w:rsidRPr="008A6A7A">
        <w:rPr>
          <w:rFonts w:eastAsia="MS Mincho"/>
          <w:b/>
          <w:bCs/>
          <w:color w:val="439639"/>
        </w:rPr>
        <w:t xml:space="preserve"> </w:t>
      </w:r>
      <w:r w:rsidR="008A6A7A" w:rsidRPr="008A6A7A">
        <w:rPr>
          <w:color w:val="000000"/>
          <w:lang w:eastAsia="en-GB"/>
        </w:rPr>
        <w:t>Marek Lukaszczyk</w:t>
      </w:r>
    </w:p>
    <w:p w14:paraId="5D2DCB5A" w14:textId="77777777" w:rsidR="005076D1" w:rsidRPr="008A6A7A" w:rsidRDefault="008A6A7A" w:rsidP="008A6A7A">
      <w:pPr>
        <w:rPr>
          <w:color w:val="E6950B"/>
          <w:shd w:val="clear" w:color="auto" w:fill="FFFFFF"/>
        </w:rPr>
      </w:pPr>
      <w:r w:rsidRPr="008A6A7A">
        <w:rPr>
          <w:color w:val="000000"/>
          <w:lang w:eastAsia="en-GB"/>
        </w:rPr>
        <w:t>Broad Ground Road, Lakeside, Redditch, Worcestershire B98 8YP</w:t>
      </w:r>
    </w:p>
    <w:p w14:paraId="5D2DCB5B" w14:textId="77777777" w:rsidR="00E03D45" w:rsidRPr="00A65FA4" w:rsidRDefault="00E03D45" w:rsidP="008A6A7A">
      <w:pPr>
        <w:rPr>
          <w:rFonts w:eastAsia="MS Mincho"/>
          <w:lang w:val="pt-BR"/>
        </w:rPr>
      </w:pPr>
      <w:r w:rsidRPr="00A65FA4">
        <w:rPr>
          <w:rFonts w:eastAsia="MS Mincho"/>
          <w:b/>
          <w:color w:val="4472C4"/>
          <w:lang w:val="pt-BR"/>
        </w:rPr>
        <w:t>www:</w:t>
      </w:r>
      <w:r w:rsidRPr="00A65FA4">
        <w:rPr>
          <w:color w:val="FF9933"/>
          <w:lang w:val="pt-BR"/>
        </w:rPr>
        <w:t xml:space="preserve"> </w:t>
      </w:r>
      <w:hyperlink r:id="rId16" w:history="1">
        <w:r w:rsidR="008A6A7A" w:rsidRPr="00A65FA4">
          <w:rPr>
            <w:rStyle w:val="Hyperlink"/>
            <w:lang w:val="pt-BR"/>
          </w:rPr>
          <w:t>www.weg.net</w:t>
        </w:r>
      </w:hyperlink>
      <w:r w:rsidR="005076D1" w:rsidRPr="00A65FA4">
        <w:rPr>
          <w:lang w:val="pt-BR"/>
        </w:rPr>
        <w:t xml:space="preserve"> </w:t>
      </w:r>
    </w:p>
    <w:p w14:paraId="5D2DCB5C" w14:textId="77777777" w:rsidR="00E03D45" w:rsidRPr="008A6A7A" w:rsidRDefault="00E03D45" w:rsidP="008A6A7A">
      <w:pPr>
        <w:rPr>
          <w:lang w:val="it-IT"/>
        </w:rPr>
      </w:pPr>
      <w:r w:rsidRPr="00F603CF">
        <w:rPr>
          <w:rFonts w:eastAsia="MS Mincho"/>
          <w:b/>
          <w:bCs/>
          <w:color w:val="4472C4"/>
          <w:lang w:val="it-IT"/>
        </w:rPr>
        <w:t>e-mail</w:t>
      </w:r>
      <w:r w:rsidRPr="00F603CF">
        <w:rPr>
          <w:rFonts w:eastAsia="MS Mincho"/>
          <w:b/>
          <w:color w:val="4472C4"/>
          <w:lang w:val="it-IT"/>
        </w:rPr>
        <w:t>:</w:t>
      </w:r>
      <w:r w:rsidRPr="008A6A7A">
        <w:rPr>
          <w:rFonts w:eastAsia="MS Mincho"/>
          <w:color w:val="00B4EC"/>
          <w:lang w:val="it-IT"/>
        </w:rPr>
        <w:t xml:space="preserve"> </w:t>
      </w:r>
      <w:hyperlink r:id="rId17" w:history="1">
        <w:r w:rsidR="008A6A7A" w:rsidRPr="00A65FA4">
          <w:rPr>
            <w:rStyle w:val="Hyperlink"/>
            <w:color w:val="auto"/>
            <w:shd w:val="clear" w:color="auto" w:fill="FFFFFF"/>
            <w:lang w:val="pt-BR"/>
          </w:rPr>
          <w:t>info-uk@weg.net</w:t>
        </w:r>
      </w:hyperlink>
    </w:p>
    <w:p w14:paraId="5D2DCB5D" w14:textId="77777777" w:rsidR="00E03D45" w:rsidRPr="008A6A7A" w:rsidRDefault="00E03D45" w:rsidP="008A6A7A">
      <w:pPr>
        <w:rPr>
          <w:rFonts w:eastAsia="MS Mincho"/>
          <w:color w:val="0C7289"/>
          <w:lang w:val="it-IT"/>
        </w:rPr>
      </w:pPr>
    </w:p>
    <w:p w14:paraId="5D2DCB5E" w14:textId="2BD1EFA6" w:rsidR="00E03D45" w:rsidRPr="008A6A7A" w:rsidRDefault="00E03D45" w:rsidP="008A6A7A">
      <w:pPr>
        <w:rPr>
          <w:rFonts w:eastAsia="MS Mincho"/>
          <w:spacing w:val="-3"/>
        </w:rPr>
      </w:pPr>
      <w:r w:rsidRPr="00F603CF">
        <w:rPr>
          <w:rFonts w:eastAsia="MS Mincho"/>
          <w:b/>
          <w:bCs/>
          <w:color w:val="4472C4"/>
        </w:rPr>
        <w:t>Press enquiries:</w:t>
      </w:r>
      <w:r w:rsidRPr="008A6A7A">
        <w:rPr>
          <w:rFonts w:eastAsia="MS Mincho"/>
          <w:b/>
          <w:bCs/>
          <w:color w:val="00B4EC"/>
          <w:spacing w:val="-3"/>
        </w:rPr>
        <w:t xml:space="preserve"> </w:t>
      </w:r>
      <w:r w:rsidR="00A832B5" w:rsidRPr="008A6A7A">
        <w:rPr>
          <w:rFonts w:eastAsia="MS Mincho"/>
          <w:spacing w:val="-3"/>
        </w:rPr>
        <w:t>Laura England</w:t>
      </w:r>
      <w:r w:rsidR="0010339A">
        <w:rPr>
          <w:rFonts w:eastAsia="MS Mincho"/>
          <w:spacing w:val="-3"/>
        </w:rPr>
        <w:t xml:space="preserve"> or </w:t>
      </w:r>
      <w:r w:rsidR="00061D50">
        <w:rPr>
          <w:rFonts w:eastAsia="MS Mincho"/>
          <w:spacing w:val="-3"/>
        </w:rPr>
        <w:t>Alex Manford</w:t>
      </w:r>
      <w:r w:rsidRPr="008A6A7A">
        <w:rPr>
          <w:rFonts w:eastAsia="MS Mincho"/>
          <w:spacing w:val="-3"/>
        </w:rPr>
        <w:t xml:space="preserve"> – Stone Junction Ltd</w:t>
      </w:r>
    </w:p>
    <w:p w14:paraId="5D2DCB5F" w14:textId="77777777" w:rsidR="00E03D45" w:rsidRPr="00E23DAC" w:rsidRDefault="00E23DAC" w:rsidP="008A6A7A">
      <w:pPr>
        <w:rPr>
          <w:rFonts w:cs="Arial"/>
          <w:color w:val="000000"/>
          <w:lang w:eastAsia="en-GB"/>
        </w:rPr>
      </w:pPr>
      <w:r w:rsidRPr="00B20A0A">
        <w:rPr>
          <w:rFonts w:cs="Arial"/>
          <w:color w:val="000000"/>
          <w:lang w:eastAsia="en-GB"/>
        </w:rPr>
        <w:t>Suites 1&amp;2 The Malthouse, Water Street, Stafford, Staffordshire, ST16 1AR </w:t>
      </w:r>
      <w:r w:rsidR="00E03D45" w:rsidRPr="008A6A7A">
        <w:rPr>
          <w:rFonts w:eastAsia="MS Mincho"/>
          <w:noProof/>
          <w:lang w:eastAsia="en-GB"/>
        </w:rPr>
        <w:br/>
      </w:r>
      <w:r w:rsidR="00E03D45" w:rsidRPr="00F603CF">
        <w:rPr>
          <w:rFonts w:eastAsia="MS Mincho"/>
          <w:b/>
          <w:bCs/>
          <w:color w:val="4472C4"/>
        </w:rPr>
        <w:t>Telephone:</w:t>
      </w:r>
      <w:r w:rsidR="00E03D45" w:rsidRPr="008A6A7A">
        <w:rPr>
          <w:rFonts w:eastAsia="MS Mincho"/>
          <w:color w:val="002060"/>
          <w:spacing w:val="-3"/>
        </w:rPr>
        <w:t xml:space="preserve"> </w:t>
      </w:r>
      <w:r w:rsidR="00E03D45" w:rsidRPr="008A6A7A">
        <w:rPr>
          <w:rFonts w:eastAsia="MS Mincho"/>
          <w:spacing w:val="-3"/>
        </w:rPr>
        <w:t>+44 (0) 1785 225416</w:t>
      </w:r>
    </w:p>
    <w:p w14:paraId="5D2DCB60" w14:textId="43556F62" w:rsidR="00E03D45" w:rsidRPr="008A6A7A" w:rsidRDefault="00E03D45" w:rsidP="008A6A7A">
      <w:pPr>
        <w:rPr>
          <w:rFonts w:eastAsia="MS Mincho"/>
          <w:spacing w:val="-3"/>
        </w:rPr>
      </w:pPr>
      <w:r w:rsidRPr="00F603CF">
        <w:rPr>
          <w:rFonts w:eastAsia="MS Mincho"/>
          <w:b/>
          <w:bCs/>
          <w:color w:val="4472C4"/>
        </w:rPr>
        <w:t>e-mail:</w:t>
      </w:r>
      <w:r w:rsidRPr="008A6A7A">
        <w:rPr>
          <w:rFonts w:eastAsia="MS Mincho"/>
          <w:color w:val="00B050"/>
          <w:spacing w:val="-3"/>
        </w:rPr>
        <w:t xml:space="preserve"> </w:t>
      </w:r>
      <w:hyperlink r:id="rId18" w:history="1">
        <w:r w:rsidR="00A832B5" w:rsidRPr="008A6A7A">
          <w:rPr>
            <w:rStyle w:val="Hyperlink"/>
            <w:rFonts w:eastAsia="MS Mincho" w:cs="Arial"/>
            <w:spacing w:val="-3"/>
          </w:rPr>
          <w:t>laura@stonejunction.co.uk</w:t>
        </w:r>
      </w:hyperlink>
      <w:r w:rsidRPr="008A6A7A">
        <w:rPr>
          <w:rFonts w:eastAsia="MS Mincho"/>
          <w:spacing w:val="-3"/>
        </w:rPr>
        <w:t xml:space="preserve"> </w:t>
      </w:r>
      <w:r w:rsidR="0010339A">
        <w:rPr>
          <w:rFonts w:eastAsia="MS Mincho"/>
          <w:spacing w:val="-3"/>
        </w:rPr>
        <w:t xml:space="preserve">or </w:t>
      </w:r>
      <w:hyperlink r:id="rId19" w:history="1">
        <w:r w:rsidR="00061D50" w:rsidRPr="008C765B">
          <w:rPr>
            <w:rStyle w:val="Hyperlink"/>
            <w:rFonts w:eastAsia="MS Mincho"/>
            <w:spacing w:val="-3"/>
          </w:rPr>
          <w:t>alexm@stonejunction.co.uk</w:t>
        </w:r>
      </w:hyperlink>
      <w:r w:rsidR="0010339A">
        <w:rPr>
          <w:rFonts w:eastAsia="MS Mincho"/>
          <w:spacing w:val="-3"/>
        </w:rPr>
        <w:t xml:space="preserve"> </w:t>
      </w:r>
    </w:p>
    <w:p w14:paraId="5D2DCB61" w14:textId="77777777" w:rsidR="00E03D45" w:rsidRPr="008A6A7A" w:rsidRDefault="00E03D45" w:rsidP="008A6A7A">
      <w:pPr>
        <w:rPr>
          <w:rFonts w:eastAsia="MS Mincho"/>
          <w:spacing w:val="-3"/>
          <w:lang w:val="de-DE"/>
        </w:rPr>
      </w:pPr>
      <w:r w:rsidRPr="00F603CF">
        <w:rPr>
          <w:rFonts w:eastAsia="MS Mincho"/>
          <w:b/>
          <w:bCs/>
          <w:color w:val="4472C4"/>
          <w:lang w:val="de-DE"/>
        </w:rPr>
        <w:t>www:</w:t>
      </w:r>
      <w:r w:rsidRPr="008A6A7A">
        <w:rPr>
          <w:rFonts w:eastAsia="MS Mincho"/>
          <w:color w:val="00B050"/>
          <w:spacing w:val="-3"/>
          <w:lang w:val="de-DE"/>
        </w:rPr>
        <w:t xml:space="preserve"> </w:t>
      </w:r>
      <w:hyperlink r:id="rId20" w:history="1">
        <w:r w:rsidRPr="008A6A7A">
          <w:rPr>
            <w:rStyle w:val="Hyperlink"/>
            <w:rFonts w:eastAsia="MS Mincho" w:cs="Arial"/>
            <w:spacing w:val="-3"/>
            <w:lang w:val="de-DE"/>
          </w:rPr>
          <w:t>www.stonejunction.co.uk</w:t>
        </w:r>
      </w:hyperlink>
      <w:r w:rsidRPr="008A6A7A">
        <w:rPr>
          <w:rFonts w:eastAsia="MS Mincho"/>
          <w:spacing w:val="-3"/>
          <w:lang w:val="de-DE"/>
        </w:rPr>
        <w:t xml:space="preserve">  </w:t>
      </w:r>
    </w:p>
    <w:p w14:paraId="5D2DCB62" w14:textId="77777777" w:rsidR="00E03D45" w:rsidRPr="008A6A7A" w:rsidRDefault="00E03D45" w:rsidP="008A6A7A">
      <w:pPr>
        <w:rPr>
          <w:rFonts w:eastAsia="MS Mincho"/>
          <w:b/>
          <w:bCs/>
          <w:color w:val="CC0000"/>
          <w:spacing w:val="-3"/>
          <w:lang w:val="de-DE"/>
        </w:rPr>
      </w:pPr>
      <w:r w:rsidRPr="00F603CF">
        <w:rPr>
          <w:rFonts w:eastAsia="MS Mincho"/>
          <w:b/>
          <w:bCs/>
          <w:color w:val="4472C4"/>
          <w:lang w:val="de-DE"/>
        </w:rPr>
        <w:t>Blog:</w:t>
      </w:r>
      <w:r w:rsidRPr="008A6A7A">
        <w:rPr>
          <w:rFonts w:eastAsia="MS Mincho"/>
          <w:b/>
          <w:bCs/>
          <w:color w:val="FF9933"/>
          <w:spacing w:val="-3"/>
          <w:lang w:val="de-DE"/>
        </w:rPr>
        <w:t xml:space="preserve"> </w:t>
      </w:r>
      <w:hyperlink r:id="rId21" w:history="1">
        <w:r w:rsidRPr="008A6A7A">
          <w:rPr>
            <w:rStyle w:val="Hyperlink"/>
            <w:rFonts w:eastAsia="MS Mincho" w:cs="Arial"/>
            <w:bCs/>
            <w:spacing w:val="-3"/>
            <w:lang w:val="de-DE"/>
          </w:rPr>
          <w:t>www.stone-junction.blogspot.com</w:t>
        </w:r>
      </w:hyperlink>
      <w:r w:rsidRPr="008A6A7A">
        <w:rPr>
          <w:rFonts w:eastAsia="MS Mincho"/>
          <w:b/>
          <w:bCs/>
          <w:color w:val="CC0000"/>
          <w:spacing w:val="-3"/>
          <w:lang w:val="de-DE"/>
        </w:rPr>
        <w:t xml:space="preserve"> </w:t>
      </w:r>
    </w:p>
    <w:p w14:paraId="5D2DCB63" w14:textId="77777777" w:rsidR="00E03D45" w:rsidRPr="008A6A7A" w:rsidRDefault="00E03D45" w:rsidP="008A6A7A">
      <w:pPr>
        <w:rPr>
          <w:rFonts w:eastAsia="MS Mincho"/>
          <w:bCs/>
          <w:color w:val="002060"/>
          <w:spacing w:val="-3"/>
        </w:rPr>
      </w:pPr>
      <w:r w:rsidRPr="00F603CF">
        <w:rPr>
          <w:rFonts w:eastAsia="MS Mincho"/>
          <w:b/>
          <w:bCs/>
          <w:color w:val="4472C4"/>
        </w:rPr>
        <w:t>Twitter:</w:t>
      </w:r>
      <w:r w:rsidRPr="008A6A7A">
        <w:rPr>
          <w:rFonts w:eastAsia="MS Mincho"/>
          <w:b/>
          <w:bCs/>
          <w:color w:val="00529C"/>
          <w:spacing w:val="-3"/>
        </w:rPr>
        <w:t xml:space="preserve"> </w:t>
      </w:r>
      <w:hyperlink r:id="rId22" w:history="1">
        <w:r w:rsidRPr="008A6A7A">
          <w:rPr>
            <w:rStyle w:val="Hyperlink"/>
            <w:rFonts w:eastAsia="MS Mincho" w:cs="Arial"/>
            <w:bCs/>
            <w:spacing w:val="-3"/>
          </w:rPr>
          <w:t>www.twitter.com/StoneJunctionPR</w:t>
        </w:r>
      </w:hyperlink>
    </w:p>
    <w:p w14:paraId="5D2DCB64" w14:textId="77777777" w:rsidR="00E03D45" w:rsidRPr="008A6A7A" w:rsidRDefault="00E03D45" w:rsidP="008A6A7A">
      <w:pPr>
        <w:rPr>
          <w:rFonts w:eastAsia="MS Mincho"/>
          <w:bCs/>
          <w:color w:val="002060"/>
          <w:spacing w:val="-3"/>
        </w:rPr>
      </w:pPr>
      <w:r w:rsidRPr="00F603CF">
        <w:rPr>
          <w:rFonts w:eastAsia="MS Mincho"/>
          <w:b/>
          <w:bCs/>
          <w:color w:val="4472C4"/>
        </w:rPr>
        <w:t>Facebook</w:t>
      </w:r>
      <w:r w:rsidRPr="00F603CF">
        <w:rPr>
          <w:rFonts w:eastAsia="MS Mincho"/>
          <w:b/>
          <w:bCs/>
          <w:color w:val="4472C4"/>
          <w:spacing w:val="-3"/>
        </w:rPr>
        <w:t>:</w:t>
      </w:r>
      <w:r w:rsidRPr="008A6A7A">
        <w:rPr>
          <w:rFonts w:eastAsia="MS Mincho"/>
          <w:b/>
          <w:bCs/>
          <w:color w:val="00B050"/>
          <w:spacing w:val="-3"/>
        </w:rPr>
        <w:t xml:space="preserve"> </w:t>
      </w:r>
      <w:hyperlink r:id="rId23" w:history="1">
        <w:r w:rsidRPr="008A6A7A">
          <w:rPr>
            <w:rStyle w:val="Hyperlink"/>
            <w:rFonts w:eastAsia="MS Mincho" w:cs="Arial"/>
          </w:rPr>
          <w:t>http://www.facebook.com/technicalPR</w:t>
        </w:r>
      </w:hyperlink>
    </w:p>
    <w:p w14:paraId="5D2DCB65" w14:textId="77777777" w:rsidR="00E03D45" w:rsidRPr="008A6A7A" w:rsidRDefault="00E03D45" w:rsidP="008A6A7A">
      <w:pPr>
        <w:rPr>
          <w:rFonts w:eastAsia="MS Mincho"/>
          <w:b/>
          <w:bCs/>
          <w:color w:val="002060"/>
          <w:spacing w:val="-3"/>
          <w:lang w:val="de-DE"/>
        </w:rPr>
      </w:pPr>
      <w:r w:rsidRPr="00F603CF">
        <w:rPr>
          <w:rFonts w:eastAsia="MS Mincho"/>
          <w:b/>
          <w:bCs/>
          <w:color w:val="4472C4"/>
          <w:lang w:val="de-DE"/>
        </w:rPr>
        <w:t>LinkedIn:</w:t>
      </w:r>
      <w:r w:rsidRPr="00F603CF">
        <w:rPr>
          <w:rFonts w:eastAsia="MS Mincho"/>
          <w:noProof/>
          <w:color w:val="4472C4"/>
          <w:lang w:val="de-DE" w:eastAsia="en-GB"/>
        </w:rPr>
        <w:t xml:space="preserve"> </w:t>
      </w:r>
      <w:hyperlink r:id="rId24" w:history="1">
        <w:r w:rsidRPr="008A6A7A">
          <w:rPr>
            <w:rStyle w:val="Hyperlink"/>
            <w:rFonts w:eastAsia="MS Mincho" w:cs="Arial"/>
            <w:lang w:val="de-DE"/>
          </w:rPr>
          <w:t>https://www.linkedin.com/company/stone-junction-ltd</w:t>
        </w:r>
      </w:hyperlink>
    </w:p>
    <w:p w14:paraId="5D2DCB66" w14:textId="77777777" w:rsidR="00E03D45" w:rsidRPr="008A6A7A" w:rsidRDefault="00E03D45" w:rsidP="008A6A7A">
      <w:pPr>
        <w:rPr>
          <w:rFonts w:eastAsia="MS Mincho"/>
          <w:b/>
          <w:bCs/>
          <w:color w:val="439639"/>
          <w:lang w:val="de-DE"/>
        </w:rPr>
      </w:pPr>
    </w:p>
    <w:p w14:paraId="5D2DCB67" w14:textId="77777777" w:rsidR="00A97965" w:rsidRDefault="00382C38" w:rsidP="00A97965">
      <w:pPr>
        <w:pStyle w:val="NormalWeb"/>
        <w:jc w:val="both"/>
        <w:rPr>
          <w:rFonts w:ascii="Arial" w:hAnsi="Arial" w:cs="Arial"/>
          <w:lang w:val="en-GB"/>
        </w:rPr>
      </w:pPr>
      <w:r w:rsidRPr="00382C38">
        <w:rPr>
          <w:rFonts w:ascii="Arial" w:eastAsia="MS Mincho" w:hAnsi="Arial" w:cs="Arial"/>
          <w:b/>
          <w:bCs/>
          <w:color w:val="4472C4"/>
        </w:rPr>
        <w:t>About WEG:</w:t>
      </w:r>
      <w:r w:rsidRPr="00382C38">
        <w:rPr>
          <w:rFonts w:ascii="Arial" w:hAnsi="Arial" w:cs="Arial"/>
          <w:color w:val="2D2B2B"/>
          <w:shd w:val="clear" w:color="auto" w:fill="FFFFFF"/>
        </w:rPr>
        <w:t xml:space="preserve"> </w:t>
      </w:r>
      <w:r w:rsidR="00A97965" w:rsidRPr="00A97965">
        <w:rPr>
          <w:rFonts w:ascii="Arial" w:hAnsi="Arial" w:cs="Arial"/>
          <w:lang w:val="en-GB"/>
        </w:rPr>
        <w:t xml:space="preserve">Founded in 1961, WEG is a global electric-electronic equipment company, operating mainly in the capital goods sector with solutions in electric machines, automation and paints for several sectors, including infrastructure, steel, pulp and paper, oil and gas, mining, among many others. </w:t>
      </w:r>
    </w:p>
    <w:p w14:paraId="49E2F23D" w14:textId="77777777" w:rsidR="007E1C8F" w:rsidRDefault="007E1C8F" w:rsidP="007E1C8F">
      <w:pPr>
        <w:pStyle w:val="NormalWeb"/>
        <w:jc w:val="both"/>
        <w:rPr>
          <w:rFonts w:ascii="Arial" w:hAnsi="Arial" w:cs="Arial"/>
        </w:rPr>
      </w:pPr>
      <w:r>
        <w:rPr>
          <w:rFonts w:ascii="Arial" w:hAnsi="Arial" w:cs="Arial"/>
          <w:lang w:val="en-GB"/>
        </w:rPr>
        <w:t xml:space="preserve">WEG stands out in innovation by constantly developing solutions to meet the major trends in energy efficiency, renewable energy and electric mobility. With manufacturing units in 15 countries and present in more than 135 countries, the company has more than 39,000 employees worldwide. </w:t>
      </w:r>
      <w:r>
        <w:rPr>
          <w:rFonts w:ascii="Arial" w:hAnsi="Arial" w:cs="Arial"/>
          <w:shd w:val="clear" w:color="auto" w:fill="FFFFFF"/>
        </w:rPr>
        <w:t>WEG’s net revenue reached R$ 29.9 billion in 2022, 50.3 per cent from external markets.</w:t>
      </w:r>
      <w:r>
        <w:rPr>
          <w:rFonts w:ascii="Arial" w:hAnsi="Arial" w:cs="Arial"/>
        </w:rPr>
        <w:t xml:space="preserve"> For more information, visit </w:t>
      </w:r>
      <w:hyperlink r:id="rId25" w:history="1">
        <w:r w:rsidRPr="00856AAC">
          <w:rPr>
            <w:rStyle w:val="Hyperlink"/>
            <w:rFonts w:ascii="Arial" w:hAnsi="Arial" w:cs="Arial"/>
          </w:rPr>
          <w:t>www.weg.net</w:t>
        </w:r>
      </w:hyperlink>
    </w:p>
    <w:p w14:paraId="5D2DCB69" w14:textId="77777777" w:rsidR="008A6A7A" w:rsidRPr="007E1C8F" w:rsidRDefault="008A6A7A" w:rsidP="00E03D45">
      <w:pPr>
        <w:rPr>
          <w:rFonts w:cs="Arial"/>
          <w:bCs/>
          <w:lang w:val="en-US"/>
        </w:rPr>
      </w:pPr>
    </w:p>
    <w:p w14:paraId="5D2DCB6A" w14:textId="5F5FBA95" w:rsidR="00E03D45" w:rsidRPr="005076D1" w:rsidRDefault="00E03D45" w:rsidP="00E03D45">
      <w:pPr>
        <w:rPr>
          <w:rFonts w:eastAsia="MS Mincho" w:cs="Arial"/>
          <w:b/>
          <w:color w:val="CC3300"/>
          <w:spacing w:val="-3"/>
        </w:rPr>
      </w:pPr>
      <w:r w:rsidRPr="00F603CF">
        <w:rPr>
          <w:rFonts w:eastAsia="MS Mincho" w:cs="Arial"/>
          <w:b/>
          <w:bCs/>
          <w:color w:val="4472C4"/>
        </w:rPr>
        <w:t>Ref:</w:t>
      </w:r>
      <w:r w:rsidRPr="005076D1">
        <w:rPr>
          <w:rFonts w:eastAsia="MS Mincho" w:cs="Arial"/>
          <w:spacing w:val="-3"/>
        </w:rPr>
        <w:t xml:space="preserve"> </w:t>
      </w:r>
      <w:r w:rsidR="008A6A7A">
        <w:rPr>
          <w:rFonts w:eastAsia="MS Mincho" w:cs="Arial"/>
          <w:spacing w:val="-3"/>
        </w:rPr>
        <w:t>WEG</w:t>
      </w:r>
      <w:r w:rsidR="004E675B">
        <w:rPr>
          <w:rFonts w:eastAsia="MS Mincho" w:cs="Arial"/>
          <w:spacing w:val="-3"/>
        </w:rPr>
        <w:t>1055</w:t>
      </w:r>
      <w:r w:rsidRPr="005076D1">
        <w:rPr>
          <w:rFonts w:eastAsia="MS Mincho" w:cs="Arial"/>
          <w:spacing w:val="-3"/>
        </w:rPr>
        <w:t>/</w:t>
      </w:r>
      <w:r w:rsidR="005B4319">
        <w:rPr>
          <w:rFonts w:eastAsia="MS Mincho" w:cs="Arial"/>
          <w:spacing w:val="-3"/>
        </w:rPr>
        <w:t>01</w:t>
      </w:r>
      <w:r w:rsidRPr="005076D1">
        <w:rPr>
          <w:rFonts w:eastAsia="MS Mincho" w:cs="Arial"/>
          <w:spacing w:val="-3"/>
        </w:rPr>
        <w:t>/</w:t>
      </w:r>
      <w:r w:rsidR="005B4319">
        <w:rPr>
          <w:rFonts w:eastAsia="MS Mincho" w:cs="Arial"/>
          <w:spacing w:val="-3"/>
        </w:rPr>
        <w:t>24</w:t>
      </w:r>
    </w:p>
    <w:p w14:paraId="5D2DCB6B" w14:textId="77777777" w:rsidR="00B86E1F" w:rsidRPr="005076D1" w:rsidRDefault="00B86E1F" w:rsidP="00E03D45">
      <w:pPr>
        <w:rPr>
          <w:rFonts w:eastAsia="MS Mincho" w:cs="Arial"/>
          <w:b/>
          <w:color w:val="CC3300"/>
          <w:spacing w:val="-3"/>
        </w:rPr>
      </w:pPr>
    </w:p>
    <w:sectPr w:rsidR="00B86E1F" w:rsidRPr="005076D1" w:rsidSect="00A65FA4">
      <w:headerReference w:type="default" r:id="rId26"/>
      <w:footerReference w:type="default" r:id="rId27"/>
      <w:headerReference w:type="first" r:id="rId28"/>
      <w:pgSz w:w="12240" w:h="15840"/>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680F40A" w14:textId="77777777" w:rsidR="00A65FA4" w:rsidRDefault="00A65FA4" w:rsidP="00C0175F">
      <w:r>
        <w:separator/>
      </w:r>
    </w:p>
  </w:endnote>
  <w:endnote w:type="continuationSeparator" w:id="0">
    <w:p w14:paraId="5FF9AE25" w14:textId="77777777" w:rsidR="00A65FA4" w:rsidRDefault="00A65FA4" w:rsidP="00C0175F">
      <w:r>
        <w:continuationSeparator/>
      </w:r>
    </w:p>
  </w:endnote>
  <w:endnote w:type="continuationNotice" w:id="1">
    <w:p w14:paraId="59C05A6F" w14:textId="77777777" w:rsidR="00A65FA4" w:rsidRDefault="00A65FA4"/>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BE74C8" w14:textId="77777777" w:rsidR="00A65FA4" w:rsidRDefault="00A65FA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3753493" w14:textId="77777777" w:rsidR="00A65FA4" w:rsidRDefault="00A65FA4" w:rsidP="00C0175F">
      <w:r>
        <w:separator/>
      </w:r>
    </w:p>
  </w:footnote>
  <w:footnote w:type="continuationSeparator" w:id="0">
    <w:p w14:paraId="11210FB6" w14:textId="77777777" w:rsidR="00A65FA4" w:rsidRDefault="00A65FA4" w:rsidP="00C0175F">
      <w:r>
        <w:continuationSeparator/>
      </w:r>
    </w:p>
  </w:footnote>
  <w:footnote w:type="continuationNotice" w:id="1">
    <w:p w14:paraId="3583BC90" w14:textId="77777777" w:rsidR="00A65FA4" w:rsidRDefault="00A65FA4"/>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CA5AFE" w14:textId="77777777" w:rsidR="00A65FA4" w:rsidRDefault="00A65FA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2DCB72" w14:textId="77777777" w:rsidR="00C0175F" w:rsidRDefault="00C0175F" w:rsidP="006D0EBA">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D9B13D8"/>
    <w:multiLevelType w:val="multilevel"/>
    <w:tmpl w:val="E3446938"/>
    <w:lvl w:ilvl="0">
      <w:numFmt w:val="bullet"/>
      <w:lvlText w:val=""/>
      <w:lvlJc w:val="left"/>
      <w:pPr>
        <w:ind w:left="720" w:hanging="360"/>
      </w:pPr>
      <w:rPr>
        <w:rFonts w:ascii="Wingdings" w:hAnsi="Wingdings"/>
      </w:rPr>
    </w:lvl>
    <w:lvl w:ilvl="1">
      <w:numFmt w:val="bullet"/>
      <w:lvlText w:val=""/>
      <w:lvlJc w:val="left"/>
      <w:pPr>
        <w:ind w:left="1440" w:hanging="360"/>
      </w:pPr>
      <w:rPr>
        <w:rFonts w:ascii="Wingdings" w:hAnsi="Wingdings"/>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Wingdings" w:hAnsi="Wingdings"/>
      </w:rPr>
    </w:lvl>
    <w:lvl w:ilvl="4">
      <w:numFmt w:val="bullet"/>
      <w:lvlText w:val=""/>
      <w:lvlJc w:val="left"/>
      <w:pPr>
        <w:ind w:left="3600" w:hanging="360"/>
      </w:pPr>
      <w:rPr>
        <w:rFonts w:ascii="Wingdings" w:hAnsi="Wingdings"/>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Wingdings" w:hAnsi="Wingdings"/>
      </w:rPr>
    </w:lvl>
    <w:lvl w:ilvl="7">
      <w:numFmt w:val="bullet"/>
      <w:lvlText w:val=""/>
      <w:lvlJc w:val="left"/>
      <w:pPr>
        <w:ind w:left="5760" w:hanging="360"/>
      </w:pPr>
      <w:rPr>
        <w:rFonts w:ascii="Wingdings" w:hAnsi="Wingdings"/>
      </w:rPr>
    </w:lvl>
    <w:lvl w:ilvl="8">
      <w:numFmt w:val="bullet"/>
      <w:lvlText w:val=""/>
      <w:lvlJc w:val="left"/>
      <w:pPr>
        <w:ind w:left="6480" w:hanging="360"/>
      </w:pPr>
      <w:rPr>
        <w:rFonts w:ascii="Wingdings" w:hAnsi="Wingdings"/>
      </w:rPr>
    </w:lvl>
  </w:abstractNum>
  <w:num w:numId="1" w16cid:durableId="6525681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proofState w:spelling="clean" w:grammar="clean"/>
  <w:defaultTabStop w:val="720"/>
  <w:drawingGridHorizontalSpacing w:val="120"/>
  <w:displayHorizont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46FD"/>
    <w:rsid w:val="00000BF4"/>
    <w:rsid w:val="00012707"/>
    <w:rsid w:val="000245BC"/>
    <w:rsid w:val="00027D32"/>
    <w:rsid w:val="00045BF8"/>
    <w:rsid w:val="0005012E"/>
    <w:rsid w:val="00061D50"/>
    <w:rsid w:val="00070530"/>
    <w:rsid w:val="000B7E0B"/>
    <w:rsid w:val="000C2851"/>
    <w:rsid w:val="000D2F2C"/>
    <w:rsid w:val="000D6C36"/>
    <w:rsid w:val="000F78F9"/>
    <w:rsid w:val="0010339A"/>
    <w:rsid w:val="00115C59"/>
    <w:rsid w:val="001523FC"/>
    <w:rsid w:val="00155C9B"/>
    <w:rsid w:val="00165FE6"/>
    <w:rsid w:val="001749B1"/>
    <w:rsid w:val="001909FB"/>
    <w:rsid w:val="001A77B6"/>
    <w:rsid w:val="001B2D8F"/>
    <w:rsid w:val="001C062A"/>
    <w:rsid w:val="001C4B73"/>
    <w:rsid w:val="001D6804"/>
    <w:rsid w:val="002729EE"/>
    <w:rsid w:val="002A1459"/>
    <w:rsid w:val="002A4040"/>
    <w:rsid w:val="002B2F32"/>
    <w:rsid w:val="002B5A47"/>
    <w:rsid w:val="002E58A3"/>
    <w:rsid w:val="002E64D3"/>
    <w:rsid w:val="002F47A0"/>
    <w:rsid w:val="003005AB"/>
    <w:rsid w:val="0030281F"/>
    <w:rsid w:val="00302AA3"/>
    <w:rsid w:val="00307A54"/>
    <w:rsid w:val="00344857"/>
    <w:rsid w:val="00351818"/>
    <w:rsid w:val="003646FD"/>
    <w:rsid w:val="003708FC"/>
    <w:rsid w:val="00382C38"/>
    <w:rsid w:val="00387BB5"/>
    <w:rsid w:val="00396D46"/>
    <w:rsid w:val="003A7BBA"/>
    <w:rsid w:val="003E5474"/>
    <w:rsid w:val="003F19AA"/>
    <w:rsid w:val="004046B9"/>
    <w:rsid w:val="00413C4E"/>
    <w:rsid w:val="004225DF"/>
    <w:rsid w:val="004320E6"/>
    <w:rsid w:val="00463485"/>
    <w:rsid w:val="00492E4F"/>
    <w:rsid w:val="004948DB"/>
    <w:rsid w:val="004A2AA0"/>
    <w:rsid w:val="004B3439"/>
    <w:rsid w:val="004C74A1"/>
    <w:rsid w:val="004D1123"/>
    <w:rsid w:val="004E675B"/>
    <w:rsid w:val="00500E9F"/>
    <w:rsid w:val="005076D1"/>
    <w:rsid w:val="005163CC"/>
    <w:rsid w:val="00522573"/>
    <w:rsid w:val="00524B55"/>
    <w:rsid w:val="00551987"/>
    <w:rsid w:val="00575480"/>
    <w:rsid w:val="00580101"/>
    <w:rsid w:val="005973B5"/>
    <w:rsid w:val="005B4319"/>
    <w:rsid w:val="005C3A2D"/>
    <w:rsid w:val="005C3DF8"/>
    <w:rsid w:val="005C72BE"/>
    <w:rsid w:val="005F0A68"/>
    <w:rsid w:val="005F4E18"/>
    <w:rsid w:val="00603222"/>
    <w:rsid w:val="0061053B"/>
    <w:rsid w:val="006154AA"/>
    <w:rsid w:val="006320A8"/>
    <w:rsid w:val="0064285E"/>
    <w:rsid w:val="00685357"/>
    <w:rsid w:val="00685A84"/>
    <w:rsid w:val="00687C41"/>
    <w:rsid w:val="006A1D50"/>
    <w:rsid w:val="006B7A4C"/>
    <w:rsid w:val="006C5423"/>
    <w:rsid w:val="006D0EBA"/>
    <w:rsid w:val="00700920"/>
    <w:rsid w:val="007078E5"/>
    <w:rsid w:val="007121A4"/>
    <w:rsid w:val="00726E08"/>
    <w:rsid w:val="00737F3E"/>
    <w:rsid w:val="00763095"/>
    <w:rsid w:val="0077688B"/>
    <w:rsid w:val="007A1895"/>
    <w:rsid w:val="007B2663"/>
    <w:rsid w:val="007E1C8F"/>
    <w:rsid w:val="007E5B66"/>
    <w:rsid w:val="007F3F1C"/>
    <w:rsid w:val="0081437B"/>
    <w:rsid w:val="0085607A"/>
    <w:rsid w:val="00856AAC"/>
    <w:rsid w:val="00857350"/>
    <w:rsid w:val="008575DB"/>
    <w:rsid w:val="008A1B46"/>
    <w:rsid w:val="008A6A7A"/>
    <w:rsid w:val="008B19F6"/>
    <w:rsid w:val="008C42F8"/>
    <w:rsid w:val="008D63D5"/>
    <w:rsid w:val="008E1491"/>
    <w:rsid w:val="00910E33"/>
    <w:rsid w:val="009213B5"/>
    <w:rsid w:val="00924FCE"/>
    <w:rsid w:val="009701B9"/>
    <w:rsid w:val="00975700"/>
    <w:rsid w:val="00981A09"/>
    <w:rsid w:val="009D7744"/>
    <w:rsid w:val="009F3B76"/>
    <w:rsid w:val="00A33F1E"/>
    <w:rsid w:val="00A65FA4"/>
    <w:rsid w:val="00A832B5"/>
    <w:rsid w:val="00A87784"/>
    <w:rsid w:val="00A97965"/>
    <w:rsid w:val="00AA371B"/>
    <w:rsid w:val="00AD621D"/>
    <w:rsid w:val="00B02318"/>
    <w:rsid w:val="00B04F8D"/>
    <w:rsid w:val="00B1798B"/>
    <w:rsid w:val="00B210A5"/>
    <w:rsid w:val="00B258B4"/>
    <w:rsid w:val="00B44974"/>
    <w:rsid w:val="00B72243"/>
    <w:rsid w:val="00B8312E"/>
    <w:rsid w:val="00B837BF"/>
    <w:rsid w:val="00B86129"/>
    <w:rsid w:val="00B86E1F"/>
    <w:rsid w:val="00B900D7"/>
    <w:rsid w:val="00BD0366"/>
    <w:rsid w:val="00BD1859"/>
    <w:rsid w:val="00BD35FD"/>
    <w:rsid w:val="00C00639"/>
    <w:rsid w:val="00C0175F"/>
    <w:rsid w:val="00C03BA0"/>
    <w:rsid w:val="00C07DAB"/>
    <w:rsid w:val="00C20A04"/>
    <w:rsid w:val="00C53825"/>
    <w:rsid w:val="00C7649D"/>
    <w:rsid w:val="00C777AB"/>
    <w:rsid w:val="00C94AB3"/>
    <w:rsid w:val="00C94B4E"/>
    <w:rsid w:val="00CA0066"/>
    <w:rsid w:val="00CA611D"/>
    <w:rsid w:val="00CB26E7"/>
    <w:rsid w:val="00CB5356"/>
    <w:rsid w:val="00CC0CD5"/>
    <w:rsid w:val="00CF666D"/>
    <w:rsid w:val="00D151AE"/>
    <w:rsid w:val="00D52945"/>
    <w:rsid w:val="00D57F17"/>
    <w:rsid w:val="00D80086"/>
    <w:rsid w:val="00D84B54"/>
    <w:rsid w:val="00D951A4"/>
    <w:rsid w:val="00DA10D5"/>
    <w:rsid w:val="00DB57D6"/>
    <w:rsid w:val="00DB75D6"/>
    <w:rsid w:val="00DE1B48"/>
    <w:rsid w:val="00DE3409"/>
    <w:rsid w:val="00DF190E"/>
    <w:rsid w:val="00E008B8"/>
    <w:rsid w:val="00E03D45"/>
    <w:rsid w:val="00E10654"/>
    <w:rsid w:val="00E14628"/>
    <w:rsid w:val="00E23DAC"/>
    <w:rsid w:val="00E444D9"/>
    <w:rsid w:val="00E527AD"/>
    <w:rsid w:val="00E70F9A"/>
    <w:rsid w:val="00E8641C"/>
    <w:rsid w:val="00E95A3F"/>
    <w:rsid w:val="00EB1D2A"/>
    <w:rsid w:val="00EB2DE2"/>
    <w:rsid w:val="00EB4C49"/>
    <w:rsid w:val="00EE04DD"/>
    <w:rsid w:val="00EE797A"/>
    <w:rsid w:val="00F24E50"/>
    <w:rsid w:val="00F427D9"/>
    <w:rsid w:val="00F42E4C"/>
    <w:rsid w:val="00F52AF1"/>
    <w:rsid w:val="00F603CF"/>
    <w:rsid w:val="00F65F0B"/>
    <w:rsid w:val="00F668D0"/>
    <w:rsid w:val="00F94624"/>
    <w:rsid w:val="00FA03F5"/>
    <w:rsid w:val="00FA6964"/>
    <w:rsid w:val="00FC33CB"/>
    <w:rsid w:val="00FC4FC7"/>
    <w:rsid w:val="00FC5459"/>
    <w:rsid w:val="00FF18BF"/>
    <w:rsid w:val="03C741FF"/>
    <w:rsid w:val="05631260"/>
    <w:rsid w:val="06CBAC2A"/>
    <w:rsid w:val="07C09E78"/>
    <w:rsid w:val="089AB322"/>
    <w:rsid w:val="14299F57"/>
    <w:rsid w:val="1434B157"/>
    <w:rsid w:val="1B680AED"/>
    <w:rsid w:val="1C657BD9"/>
    <w:rsid w:val="1C77BEDD"/>
    <w:rsid w:val="22BA147F"/>
    <w:rsid w:val="25DB0F79"/>
    <w:rsid w:val="2C58C94D"/>
    <w:rsid w:val="2DF499AE"/>
    <w:rsid w:val="2E89E174"/>
    <w:rsid w:val="304388F7"/>
    <w:rsid w:val="30C8A293"/>
    <w:rsid w:val="31EAC26F"/>
    <w:rsid w:val="32C80AD1"/>
    <w:rsid w:val="35B197F5"/>
    <w:rsid w:val="35FFAB93"/>
    <w:rsid w:val="380AADDE"/>
    <w:rsid w:val="3B424EA0"/>
    <w:rsid w:val="432D1812"/>
    <w:rsid w:val="43B8C931"/>
    <w:rsid w:val="4832DA01"/>
    <w:rsid w:val="4833C5A7"/>
    <w:rsid w:val="488C3A54"/>
    <w:rsid w:val="4A280AB5"/>
    <w:rsid w:val="4C04F882"/>
    <w:rsid w:val="4D992825"/>
    <w:rsid w:val="4FB1D963"/>
    <w:rsid w:val="501AEEA0"/>
    <w:rsid w:val="558FCC25"/>
    <w:rsid w:val="5732F5EA"/>
    <w:rsid w:val="5B18C915"/>
    <w:rsid w:val="5C985868"/>
    <w:rsid w:val="5DE5012B"/>
    <w:rsid w:val="6793D0F7"/>
    <w:rsid w:val="6E03127B"/>
    <w:rsid w:val="6F85BA7F"/>
    <w:rsid w:val="73112AE7"/>
    <w:rsid w:val="763D598C"/>
    <w:rsid w:val="79EDBA53"/>
    <w:rsid w:val="7A8FB032"/>
    <w:rsid w:val="7D45E5CF"/>
    <w:rsid w:val="7DD9E236"/>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D2DCB3A"/>
  <w15:chartTrackingRefBased/>
  <w15:docId w15:val="{3642AF05-E074-446A-83DD-F971C6B600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Times New Roman" w:hAnsi="Calibri" w:cs="Times New Roman"/>
        <w:lang w:val="en-GB"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646FD"/>
    <w:rPr>
      <w:rFonts w:ascii="Arial" w:hAnsi="Arial"/>
      <w:sz w:val="24"/>
      <w:szCs w:val="24"/>
      <w:lang w:eastAsia="en-US"/>
    </w:rPr>
  </w:style>
  <w:style w:type="paragraph" w:styleId="Heading1">
    <w:name w:val="heading 1"/>
    <w:basedOn w:val="Normal"/>
    <w:next w:val="Normal"/>
    <w:link w:val="Heading1Char"/>
    <w:uiPriority w:val="9"/>
    <w:qFormat/>
    <w:rsid w:val="00B900D7"/>
    <w:pPr>
      <w:keepNext/>
      <w:spacing w:before="240" w:after="60"/>
      <w:outlineLvl w:val="0"/>
    </w:pPr>
    <w:rPr>
      <w:rFonts w:ascii="Cambria" w:hAnsi="Cambria"/>
      <w:b/>
      <w:bCs/>
      <w:kern w:val="32"/>
      <w:sz w:val="32"/>
      <w:szCs w:val="32"/>
      <w:lang w:val="x-none"/>
    </w:rPr>
  </w:style>
  <w:style w:type="paragraph" w:styleId="Heading2">
    <w:name w:val="heading 2"/>
    <w:basedOn w:val="Normal"/>
    <w:next w:val="Normal"/>
    <w:link w:val="Heading2Char"/>
    <w:uiPriority w:val="9"/>
    <w:qFormat/>
    <w:rsid w:val="003646FD"/>
    <w:pPr>
      <w:keepNext/>
      <w:outlineLvl w:val="1"/>
    </w:pPr>
    <w:rPr>
      <w:b/>
      <w:bCs/>
      <w:color w:val="808080"/>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uiPriority w:val="9"/>
    <w:semiHidden/>
    <w:locked/>
    <w:rsid w:val="003646FD"/>
    <w:rPr>
      <w:rFonts w:ascii="Arial" w:hAnsi="Arial" w:cs="Times New Roman"/>
      <w:b/>
      <w:bCs/>
      <w:color w:val="808080"/>
      <w:sz w:val="24"/>
      <w:szCs w:val="24"/>
    </w:rPr>
  </w:style>
  <w:style w:type="character" w:styleId="Hyperlink">
    <w:name w:val="Hyperlink"/>
    <w:uiPriority w:val="99"/>
    <w:unhideWhenUsed/>
    <w:rsid w:val="003646FD"/>
    <w:rPr>
      <w:rFonts w:cs="Times New Roman"/>
      <w:color w:val="0000FF"/>
      <w:u w:val="single"/>
    </w:rPr>
  </w:style>
  <w:style w:type="paragraph" w:customStyle="1" w:styleId="BodyCopy">
    <w:name w:val="Body Copy"/>
    <w:basedOn w:val="Normal"/>
    <w:rsid w:val="003646FD"/>
    <w:pPr>
      <w:spacing w:before="120" w:after="120" w:line="360" w:lineRule="auto"/>
      <w:jc w:val="both"/>
    </w:pPr>
  </w:style>
  <w:style w:type="paragraph" w:customStyle="1" w:styleId="Introduction">
    <w:name w:val="Introduction"/>
    <w:basedOn w:val="Normal"/>
    <w:rsid w:val="003646FD"/>
    <w:pPr>
      <w:spacing w:before="120" w:after="120" w:line="360" w:lineRule="auto"/>
      <w:jc w:val="both"/>
    </w:pPr>
    <w:rPr>
      <w:b/>
      <w:bCs/>
    </w:rPr>
  </w:style>
  <w:style w:type="paragraph" w:styleId="BalloonText">
    <w:name w:val="Balloon Text"/>
    <w:basedOn w:val="Normal"/>
    <w:link w:val="BalloonTextChar"/>
    <w:uiPriority w:val="99"/>
    <w:semiHidden/>
    <w:unhideWhenUsed/>
    <w:rsid w:val="003646FD"/>
    <w:rPr>
      <w:rFonts w:ascii="Tahoma" w:hAnsi="Tahoma"/>
      <w:sz w:val="16"/>
      <w:szCs w:val="16"/>
      <w:lang w:eastAsia="x-none"/>
    </w:rPr>
  </w:style>
  <w:style w:type="character" w:customStyle="1" w:styleId="BalloonTextChar">
    <w:name w:val="Balloon Text Char"/>
    <w:link w:val="BalloonText"/>
    <w:uiPriority w:val="99"/>
    <w:semiHidden/>
    <w:locked/>
    <w:rsid w:val="003646FD"/>
    <w:rPr>
      <w:rFonts w:ascii="Tahoma" w:hAnsi="Tahoma" w:cs="Tahoma"/>
      <w:sz w:val="16"/>
      <w:szCs w:val="16"/>
      <w:lang w:val="en-GB" w:eastAsia="x-none"/>
    </w:rPr>
  </w:style>
  <w:style w:type="paragraph" w:styleId="NormalWeb">
    <w:name w:val="Normal (Web)"/>
    <w:basedOn w:val="Normal"/>
    <w:unhideWhenUsed/>
    <w:rsid w:val="003646FD"/>
    <w:pPr>
      <w:spacing w:before="100" w:beforeAutospacing="1" w:after="100" w:afterAutospacing="1"/>
    </w:pPr>
    <w:rPr>
      <w:rFonts w:ascii="Times New Roman" w:hAnsi="Times New Roman"/>
      <w:lang w:val="en-US"/>
    </w:rPr>
  </w:style>
  <w:style w:type="character" w:customStyle="1" w:styleId="label">
    <w:name w:val="label"/>
    <w:rsid w:val="003646FD"/>
    <w:rPr>
      <w:rFonts w:cs="Times New Roman"/>
    </w:rPr>
  </w:style>
  <w:style w:type="character" w:customStyle="1" w:styleId="detail">
    <w:name w:val="detail"/>
    <w:rsid w:val="003646FD"/>
    <w:rPr>
      <w:rFonts w:cs="Times New Roman"/>
    </w:rPr>
  </w:style>
  <w:style w:type="character" w:customStyle="1" w:styleId="apple-style-span">
    <w:name w:val="apple-style-span"/>
    <w:rsid w:val="00726E08"/>
    <w:rPr>
      <w:rFonts w:cs="Times New Roman"/>
    </w:rPr>
  </w:style>
  <w:style w:type="character" w:styleId="FollowedHyperlink">
    <w:name w:val="FollowedHyperlink"/>
    <w:uiPriority w:val="99"/>
    <w:semiHidden/>
    <w:unhideWhenUsed/>
    <w:rsid w:val="00EE04DD"/>
    <w:rPr>
      <w:color w:val="800080"/>
      <w:u w:val="single"/>
    </w:rPr>
  </w:style>
  <w:style w:type="character" w:customStyle="1" w:styleId="Heading1Char">
    <w:name w:val="Heading 1 Char"/>
    <w:link w:val="Heading1"/>
    <w:uiPriority w:val="9"/>
    <w:rsid w:val="00B900D7"/>
    <w:rPr>
      <w:rFonts w:ascii="Cambria" w:eastAsia="Times New Roman" w:hAnsi="Cambria" w:cs="Times New Roman"/>
      <w:b/>
      <w:bCs/>
      <w:kern w:val="32"/>
      <w:sz w:val="32"/>
      <w:szCs w:val="32"/>
      <w:lang w:eastAsia="en-US"/>
    </w:rPr>
  </w:style>
  <w:style w:type="character" w:styleId="Strong">
    <w:name w:val="Strong"/>
    <w:uiPriority w:val="22"/>
    <w:qFormat/>
    <w:rsid w:val="00E008B8"/>
    <w:rPr>
      <w:b/>
      <w:bCs/>
    </w:rPr>
  </w:style>
  <w:style w:type="paragraph" w:customStyle="1" w:styleId="intro">
    <w:name w:val="intro"/>
    <w:basedOn w:val="Normal"/>
    <w:rsid w:val="00E008B8"/>
    <w:pPr>
      <w:spacing w:before="100" w:beforeAutospacing="1" w:after="100" w:afterAutospacing="1"/>
    </w:pPr>
    <w:rPr>
      <w:rFonts w:ascii="Times New Roman" w:hAnsi="Times New Roman"/>
      <w:lang w:eastAsia="en-GB"/>
    </w:rPr>
  </w:style>
  <w:style w:type="character" w:customStyle="1" w:styleId="apple-converted-space">
    <w:name w:val="apple-converted-space"/>
    <w:basedOn w:val="DefaultParagraphFont"/>
    <w:rsid w:val="004948DB"/>
  </w:style>
  <w:style w:type="paragraph" w:styleId="Header">
    <w:name w:val="header"/>
    <w:basedOn w:val="Normal"/>
    <w:link w:val="HeaderChar"/>
    <w:uiPriority w:val="99"/>
    <w:unhideWhenUsed/>
    <w:rsid w:val="00C0175F"/>
    <w:pPr>
      <w:tabs>
        <w:tab w:val="center" w:pos="4513"/>
        <w:tab w:val="right" w:pos="9026"/>
      </w:tabs>
    </w:pPr>
    <w:rPr>
      <w:lang w:val="x-none"/>
    </w:rPr>
  </w:style>
  <w:style w:type="character" w:customStyle="1" w:styleId="HeaderChar">
    <w:name w:val="Header Char"/>
    <w:link w:val="Header"/>
    <w:uiPriority w:val="99"/>
    <w:rsid w:val="00C0175F"/>
    <w:rPr>
      <w:rFonts w:ascii="Arial" w:hAnsi="Arial"/>
      <w:sz w:val="24"/>
      <w:szCs w:val="24"/>
      <w:lang w:eastAsia="en-US"/>
    </w:rPr>
  </w:style>
  <w:style w:type="paragraph" w:styleId="Footer">
    <w:name w:val="footer"/>
    <w:basedOn w:val="Normal"/>
    <w:link w:val="FooterChar"/>
    <w:uiPriority w:val="99"/>
    <w:unhideWhenUsed/>
    <w:rsid w:val="00C0175F"/>
    <w:pPr>
      <w:tabs>
        <w:tab w:val="center" w:pos="4513"/>
        <w:tab w:val="right" w:pos="9026"/>
      </w:tabs>
    </w:pPr>
    <w:rPr>
      <w:lang w:val="x-none"/>
    </w:rPr>
  </w:style>
  <w:style w:type="character" w:customStyle="1" w:styleId="FooterChar">
    <w:name w:val="Footer Char"/>
    <w:link w:val="Footer"/>
    <w:uiPriority w:val="99"/>
    <w:rsid w:val="00C0175F"/>
    <w:rPr>
      <w:rFonts w:ascii="Arial" w:hAnsi="Arial"/>
      <w:sz w:val="24"/>
      <w:szCs w:val="24"/>
      <w:lang w:eastAsia="en-US"/>
    </w:rPr>
  </w:style>
  <w:style w:type="paragraph" w:customStyle="1" w:styleId="wp-body-text---col-p">
    <w:name w:val="wp-body-text---col-p"/>
    <w:basedOn w:val="Normal"/>
    <w:rsid w:val="005076D1"/>
    <w:pPr>
      <w:spacing w:before="100" w:beforeAutospacing="1" w:after="100" w:afterAutospacing="1"/>
    </w:pPr>
    <w:rPr>
      <w:rFonts w:ascii="Times New Roman" w:hAnsi="Times New Roman"/>
      <w:lang w:eastAsia="en-GB"/>
    </w:rPr>
  </w:style>
  <w:style w:type="character" w:customStyle="1" w:styleId="body-text---col-c-c0">
    <w:name w:val="body-text---col-c-c0"/>
    <w:rsid w:val="005076D1"/>
  </w:style>
  <w:style w:type="character" w:styleId="UnresolvedMention">
    <w:name w:val="Unresolved Mention"/>
    <w:uiPriority w:val="99"/>
    <w:semiHidden/>
    <w:unhideWhenUsed/>
    <w:rsid w:val="008A6A7A"/>
    <w:rPr>
      <w:color w:val="605E5C"/>
      <w:shd w:val="clear" w:color="auto" w:fill="E1DFDD"/>
    </w:rPr>
  </w:style>
  <w:style w:type="character" w:styleId="Emphasis">
    <w:name w:val="Emphasis"/>
    <w:uiPriority w:val="20"/>
    <w:qFormat/>
    <w:rsid w:val="00DE3409"/>
    <w:rPr>
      <w:i/>
      <w:iCs/>
    </w:rPr>
  </w:style>
  <w:style w:type="character" w:customStyle="1" w:styleId="fragmenttag">
    <w:name w:val="fragment__tag"/>
    <w:rsid w:val="009213B5"/>
  </w:style>
  <w:style w:type="paragraph" w:customStyle="1" w:styleId="size-xxxl">
    <w:name w:val="size-xxxl"/>
    <w:basedOn w:val="Normal"/>
    <w:rsid w:val="009213B5"/>
    <w:pPr>
      <w:spacing w:before="100" w:beforeAutospacing="1" w:after="100" w:afterAutospacing="1"/>
    </w:pPr>
    <w:rPr>
      <w:rFonts w:ascii="Times New Roman" w:hAnsi="Times New Roman"/>
      <w:lang w:eastAsia="en-GB"/>
    </w:rPr>
  </w:style>
  <w:style w:type="paragraph" w:customStyle="1" w:styleId="size-xl">
    <w:name w:val="size-xl"/>
    <w:basedOn w:val="Normal"/>
    <w:rsid w:val="009213B5"/>
    <w:pPr>
      <w:spacing w:before="100" w:beforeAutospacing="1" w:after="100" w:afterAutospacing="1"/>
    </w:pPr>
    <w:rPr>
      <w:rFonts w:ascii="Times New Roman" w:hAnsi="Times New Roman"/>
      <w:lang w:eastAsia="en-GB"/>
    </w:rPr>
  </w:style>
  <w:style w:type="character" w:styleId="CommentReference">
    <w:name w:val="annotation reference"/>
    <w:rsid w:val="000245BC"/>
    <w:rPr>
      <w:sz w:val="16"/>
      <w:szCs w:val="16"/>
    </w:rPr>
  </w:style>
  <w:style w:type="paragraph" w:styleId="CommentText">
    <w:name w:val="annotation text"/>
    <w:basedOn w:val="Normal"/>
    <w:link w:val="CommentTextChar"/>
    <w:rsid w:val="000245BC"/>
    <w:pPr>
      <w:suppressAutoHyphens/>
      <w:autoSpaceDN w:val="0"/>
      <w:spacing w:after="160"/>
      <w:textAlignment w:val="baseline"/>
    </w:pPr>
    <w:rPr>
      <w:rFonts w:ascii="Calibri" w:eastAsia="Calibri" w:hAnsi="Calibri"/>
      <w:sz w:val="20"/>
      <w:szCs w:val="20"/>
    </w:rPr>
  </w:style>
  <w:style w:type="character" w:customStyle="1" w:styleId="CommentTextChar">
    <w:name w:val="Comment Text Char"/>
    <w:link w:val="CommentText"/>
    <w:rsid w:val="000245BC"/>
    <w:rPr>
      <w:rFonts w:eastAsia="Calibri"/>
      <w:lang w:eastAsia="en-US"/>
    </w:rPr>
  </w:style>
  <w:style w:type="paragraph" w:styleId="Revision">
    <w:name w:val="Revision"/>
    <w:hidden/>
    <w:uiPriority w:val="99"/>
    <w:semiHidden/>
    <w:rsid w:val="00E444D9"/>
    <w:rPr>
      <w:rFonts w:ascii="Arial" w:hAnsi="Arial"/>
      <w:sz w:val="24"/>
      <w:szCs w:val="24"/>
      <w:lang w:eastAsia="en-US"/>
    </w:rPr>
  </w:style>
  <w:style w:type="paragraph" w:styleId="CommentSubject">
    <w:name w:val="annotation subject"/>
    <w:basedOn w:val="CommentText"/>
    <w:next w:val="CommentText"/>
    <w:link w:val="CommentSubjectChar"/>
    <w:uiPriority w:val="99"/>
    <w:semiHidden/>
    <w:unhideWhenUsed/>
    <w:rsid w:val="00B837BF"/>
    <w:pPr>
      <w:suppressAutoHyphens w:val="0"/>
      <w:autoSpaceDN/>
      <w:spacing w:after="0"/>
      <w:textAlignment w:val="auto"/>
    </w:pPr>
    <w:rPr>
      <w:rFonts w:ascii="Arial" w:eastAsia="Times New Roman" w:hAnsi="Arial"/>
      <w:b/>
      <w:bCs/>
    </w:rPr>
  </w:style>
  <w:style w:type="character" w:customStyle="1" w:styleId="CommentSubjectChar">
    <w:name w:val="Comment Subject Char"/>
    <w:basedOn w:val="CommentTextChar"/>
    <w:link w:val="CommentSubject"/>
    <w:uiPriority w:val="99"/>
    <w:semiHidden/>
    <w:rsid w:val="00B837BF"/>
    <w:rPr>
      <w:rFonts w:ascii="Arial" w:eastAsia="Calibri" w:hAnsi="Arial"/>
      <w:b/>
      <w:bCs/>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374296">
      <w:marLeft w:val="0"/>
      <w:marRight w:val="0"/>
      <w:marTop w:val="0"/>
      <w:marBottom w:val="0"/>
      <w:divBdr>
        <w:top w:val="none" w:sz="0" w:space="0" w:color="auto"/>
        <w:left w:val="none" w:sz="0" w:space="0" w:color="auto"/>
        <w:bottom w:val="none" w:sz="0" w:space="0" w:color="auto"/>
        <w:right w:val="none" w:sz="0" w:space="0" w:color="auto"/>
      </w:divBdr>
    </w:div>
    <w:div w:id="9374299">
      <w:marLeft w:val="0"/>
      <w:marRight w:val="0"/>
      <w:marTop w:val="0"/>
      <w:marBottom w:val="0"/>
      <w:divBdr>
        <w:top w:val="none" w:sz="0" w:space="0" w:color="auto"/>
        <w:left w:val="none" w:sz="0" w:space="0" w:color="auto"/>
        <w:bottom w:val="none" w:sz="0" w:space="0" w:color="auto"/>
        <w:right w:val="none" w:sz="0" w:space="0" w:color="auto"/>
      </w:divBdr>
    </w:div>
    <w:div w:id="9374300">
      <w:marLeft w:val="0"/>
      <w:marRight w:val="0"/>
      <w:marTop w:val="0"/>
      <w:marBottom w:val="0"/>
      <w:divBdr>
        <w:top w:val="none" w:sz="0" w:space="0" w:color="auto"/>
        <w:left w:val="none" w:sz="0" w:space="0" w:color="auto"/>
        <w:bottom w:val="none" w:sz="0" w:space="0" w:color="auto"/>
        <w:right w:val="none" w:sz="0" w:space="0" w:color="auto"/>
      </w:divBdr>
      <w:divsChild>
        <w:div w:id="9374293">
          <w:marLeft w:val="0"/>
          <w:marRight w:val="0"/>
          <w:marTop w:val="0"/>
          <w:marBottom w:val="0"/>
          <w:divBdr>
            <w:top w:val="none" w:sz="0" w:space="0" w:color="auto"/>
            <w:left w:val="none" w:sz="0" w:space="0" w:color="auto"/>
            <w:bottom w:val="none" w:sz="0" w:space="0" w:color="auto"/>
            <w:right w:val="none" w:sz="0" w:space="0" w:color="auto"/>
          </w:divBdr>
          <w:divsChild>
            <w:div w:id="9374292">
              <w:marLeft w:val="0"/>
              <w:marRight w:val="0"/>
              <w:marTop w:val="0"/>
              <w:marBottom w:val="0"/>
              <w:divBdr>
                <w:top w:val="none" w:sz="0" w:space="0" w:color="auto"/>
                <w:left w:val="none" w:sz="0" w:space="0" w:color="auto"/>
                <w:bottom w:val="none" w:sz="0" w:space="0" w:color="auto"/>
                <w:right w:val="none" w:sz="0" w:space="0" w:color="auto"/>
              </w:divBdr>
            </w:div>
            <w:div w:id="9374294">
              <w:marLeft w:val="0"/>
              <w:marRight w:val="0"/>
              <w:marTop w:val="0"/>
              <w:marBottom w:val="0"/>
              <w:divBdr>
                <w:top w:val="none" w:sz="0" w:space="0" w:color="auto"/>
                <w:left w:val="none" w:sz="0" w:space="0" w:color="auto"/>
                <w:bottom w:val="none" w:sz="0" w:space="0" w:color="auto"/>
                <w:right w:val="none" w:sz="0" w:space="0" w:color="auto"/>
              </w:divBdr>
            </w:div>
            <w:div w:id="9374295">
              <w:marLeft w:val="0"/>
              <w:marRight w:val="0"/>
              <w:marTop w:val="0"/>
              <w:marBottom w:val="0"/>
              <w:divBdr>
                <w:top w:val="none" w:sz="0" w:space="0" w:color="auto"/>
                <w:left w:val="none" w:sz="0" w:space="0" w:color="auto"/>
                <w:bottom w:val="none" w:sz="0" w:space="0" w:color="auto"/>
                <w:right w:val="none" w:sz="0" w:space="0" w:color="auto"/>
              </w:divBdr>
            </w:div>
            <w:div w:id="9374297">
              <w:marLeft w:val="0"/>
              <w:marRight w:val="0"/>
              <w:marTop w:val="0"/>
              <w:marBottom w:val="0"/>
              <w:divBdr>
                <w:top w:val="none" w:sz="0" w:space="0" w:color="auto"/>
                <w:left w:val="none" w:sz="0" w:space="0" w:color="auto"/>
                <w:bottom w:val="none" w:sz="0" w:space="0" w:color="auto"/>
                <w:right w:val="none" w:sz="0" w:space="0" w:color="auto"/>
              </w:divBdr>
            </w:div>
          </w:divsChild>
        </w:div>
        <w:div w:id="9374298">
          <w:marLeft w:val="0"/>
          <w:marRight w:val="0"/>
          <w:marTop w:val="0"/>
          <w:marBottom w:val="0"/>
          <w:divBdr>
            <w:top w:val="none" w:sz="0" w:space="0" w:color="auto"/>
            <w:left w:val="none" w:sz="0" w:space="0" w:color="auto"/>
            <w:bottom w:val="none" w:sz="0" w:space="0" w:color="auto"/>
            <w:right w:val="none" w:sz="0" w:space="0" w:color="auto"/>
          </w:divBdr>
        </w:div>
      </w:divsChild>
    </w:div>
    <w:div w:id="41054483">
      <w:bodyDiv w:val="1"/>
      <w:marLeft w:val="0"/>
      <w:marRight w:val="0"/>
      <w:marTop w:val="0"/>
      <w:marBottom w:val="0"/>
      <w:divBdr>
        <w:top w:val="none" w:sz="0" w:space="0" w:color="auto"/>
        <w:left w:val="none" w:sz="0" w:space="0" w:color="auto"/>
        <w:bottom w:val="none" w:sz="0" w:space="0" w:color="auto"/>
        <w:right w:val="none" w:sz="0" w:space="0" w:color="auto"/>
      </w:divBdr>
    </w:div>
    <w:div w:id="197740727">
      <w:bodyDiv w:val="1"/>
      <w:marLeft w:val="0"/>
      <w:marRight w:val="0"/>
      <w:marTop w:val="0"/>
      <w:marBottom w:val="0"/>
      <w:divBdr>
        <w:top w:val="none" w:sz="0" w:space="0" w:color="auto"/>
        <w:left w:val="none" w:sz="0" w:space="0" w:color="auto"/>
        <w:bottom w:val="none" w:sz="0" w:space="0" w:color="auto"/>
        <w:right w:val="none" w:sz="0" w:space="0" w:color="auto"/>
      </w:divBdr>
    </w:div>
    <w:div w:id="376927611">
      <w:bodyDiv w:val="1"/>
      <w:marLeft w:val="0"/>
      <w:marRight w:val="0"/>
      <w:marTop w:val="0"/>
      <w:marBottom w:val="0"/>
      <w:divBdr>
        <w:top w:val="none" w:sz="0" w:space="0" w:color="auto"/>
        <w:left w:val="none" w:sz="0" w:space="0" w:color="auto"/>
        <w:bottom w:val="none" w:sz="0" w:space="0" w:color="auto"/>
        <w:right w:val="none" w:sz="0" w:space="0" w:color="auto"/>
      </w:divBdr>
    </w:div>
    <w:div w:id="595946097">
      <w:bodyDiv w:val="1"/>
      <w:marLeft w:val="0"/>
      <w:marRight w:val="0"/>
      <w:marTop w:val="0"/>
      <w:marBottom w:val="0"/>
      <w:divBdr>
        <w:top w:val="none" w:sz="0" w:space="0" w:color="auto"/>
        <w:left w:val="none" w:sz="0" w:space="0" w:color="auto"/>
        <w:bottom w:val="none" w:sz="0" w:space="0" w:color="auto"/>
        <w:right w:val="none" w:sz="0" w:space="0" w:color="auto"/>
      </w:divBdr>
      <w:divsChild>
        <w:div w:id="813253117">
          <w:marLeft w:val="0"/>
          <w:marRight w:val="0"/>
          <w:marTop w:val="0"/>
          <w:marBottom w:val="0"/>
          <w:divBdr>
            <w:top w:val="none" w:sz="0" w:space="0" w:color="auto"/>
            <w:left w:val="none" w:sz="0" w:space="0" w:color="auto"/>
            <w:bottom w:val="none" w:sz="0" w:space="0" w:color="auto"/>
            <w:right w:val="none" w:sz="0" w:space="0" w:color="auto"/>
          </w:divBdr>
        </w:div>
        <w:div w:id="1821656240">
          <w:marLeft w:val="0"/>
          <w:marRight w:val="0"/>
          <w:marTop w:val="0"/>
          <w:marBottom w:val="630"/>
          <w:divBdr>
            <w:top w:val="single" w:sz="6" w:space="0" w:color="797874"/>
            <w:left w:val="none" w:sz="0" w:space="0" w:color="797874"/>
            <w:bottom w:val="single" w:sz="12" w:space="0" w:color="797874"/>
            <w:right w:val="none" w:sz="0" w:space="0" w:color="797874"/>
          </w:divBdr>
          <w:divsChild>
            <w:div w:id="1377243196">
              <w:marLeft w:val="0"/>
              <w:marRight w:val="0"/>
              <w:marTop w:val="0"/>
              <w:marBottom w:val="0"/>
              <w:divBdr>
                <w:top w:val="none" w:sz="0" w:space="0" w:color="auto"/>
                <w:left w:val="none" w:sz="0" w:space="0" w:color="auto"/>
                <w:bottom w:val="none" w:sz="0" w:space="0" w:color="auto"/>
                <w:right w:val="none" w:sz="0" w:space="0" w:color="auto"/>
              </w:divBdr>
              <w:divsChild>
                <w:div w:id="794717160">
                  <w:marLeft w:val="0"/>
                  <w:marRight w:val="0"/>
                  <w:marTop w:val="0"/>
                  <w:marBottom w:val="0"/>
                  <w:divBdr>
                    <w:top w:val="none" w:sz="0" w:space="0" w:color="auto"/>
                    <w:left w:val="none" w:sz="0" w:space="0" w:color="auto"/>
                    <w:bottom w:val="none" w:sz="0" w:space="0" w:color="auto"/>
                    <w:right w:val="none" w:sz="0" w:space="0" w:color="auto"/>
                  </w:divBdr>
                  <w:divsChild>
                    <w:div w:id="922228544">
                      <w:marLeft w:val="0"/>
                      <w:marRight w:val="0"/>
                      <w:marTop w:val="450"/>
                      <w:marBottom w:val="0"/>
                      <w:divBdr>
                        <w:top w:val="none" w:sz="0" w:space="0" w:color="auto"/>
                        <w:left w:val="none" w:sz="0" w:space="0" w:color="auto"/>
                        <w:bottom w:val="none" w:sz="0" w:space="0" w:color="auto"/>
                        <w:right w:val="none" w:sz="0" w:space="0" w:color="auto"/>
                      </w:divBdr>
                      <w:divsChild>
                        <w:div w:id="489515871">
                          <w:marLeft w:val="0"/>
                          <w:marRight w:val="0"/>
                          <w:marTop w:val="0"/>
                          <w:marBottom w:val="0"/>
                          <w:divBdr>
                            <w:top w:val="none" w:sz="0" w:space="0" w:color="auto"/>
                            <w:left w:val="none" w:sz="0" w:space="0" w:color="auto"/>
                            <w:bottom w:val="none" w:sz="0" w:space="0" w:color="auto"/>
                            <w:right w:val="none" w:sz="0" w:space="0" w:color="auto"/>
                          </w:divBdr>
                        </w:div>
                      </w:divsChild>
                    </w:div>
                    <w:div w:id="943000948">
                      <w:marLeft w:val="0"/>
                      <w:marRight w:val="0"/>
                      <w:marTop w:val="0"/>
                      <w:marBottom w:val="0"/>
                      <w:divBdr>
                        <w:top w:val="none" w:sz="0" w:space="0" w:color="auto"/>
                        <w:left w:val="none" w:sz="0" w:space="0" w:color="auto"/>
                        <w:bottom w:val="none" w:sz="0" w:space="0" w:color="auto"/>
                        <w:right w:val="none" w:sz="0" w:space="0" w:color="auto"/>
                      </w:divBdr>
                      <w:divsChild>
                        <w:div w:id="1897819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9375556">
      <w:bodyDiv w:val="1"/>
      <w:marLeft w:val="0"/>
      <w:marRight w:val="0"/>
      <w:marTop w:val="0"/>
      <w:marBottom w:val="0"/>
      <w:divBdr>
        <w:top w:val="none" w:sz="0" w:space="0" w:color="auto"/>
        <w:left w:val="none" w:sz="0" w:space="0" w:color="auto"/>
        <w:bottom w:val="none" w:sz="0" w:space="0" w:color="auto"/>
        <w:right w:val="none" w:sz="0" w:space="0" w:color="auto"/>
      </w:divBdr>
    </w:div>
    <w:div w:id="856582397">
      <w:bodyDiv w:val="1"/>
      <w:marLeft w:val="0"/>
      <w:marRight w:val="0"/>
      <w:marTop w:val="0"/>
      <w:marBottom w:val="0"/>
      <w:divBdr>
        <w:top w:val="none" w:sz="0" w:space="0" w:color="auto"/>
        <w:left w:val="none" w:sz="0" w:space="0" w:color="auto"/>
        <w:bottom w:val="none" w:sz="0" w:space="0" w:color="auto"/>
        <w:right w:val="none" w:sz="0" w:space="0" w:color="auto"/>
      </w:divBdr>
    </w:div>
    <w:div w:id="877938463">
      <w:bodyDiv w:val="1"/>
      <w:marLeft w:val="0"/>
      <w:marRight w:val="0"/>
      <w:marTop w:val="0"/>
      <w:marBottom w:val="0"/>
      <w:divBdr>
        <w:top w:val="none" w:sz="0" w:space="0" w:color="auto"/>
        <w:left w:val="none" w:sz="0" w:space="0" w:color="auto"/>
        <w:bottom w:val="none" w:sz="0" w:space="0" w:color="auto"/>
        <w:right w:val="none" w:sz="0" w:space="0" w:color="auto"/>
      </w:divBdr>
    </w:div>
    <w:div w:id="1377847697">
      <w:bodyDiv w:val="1"/>
      <w:marLeft w:val="0"/>
      <w:marRight w:val="0"/>
      <w:marTop w:val="0"/>
      <w:marBottom w:val="0"/>
      <w:divBdr>
        <w:top w:val="none" w:sz="0" w:space="0" w:color="auto"/>
        <w:left w:val="none" w:sz="0" w:space="0" w:color="auto"/>
        <w:bottom w:val="none" w:sz="0" w:space="0" w:color="auto"/>
        <w:right w:val="none" w:sz="0" w:space="0" w:color="auto"/>
      </w:divBdr>
    </w:div>
    <w:div w:id="2041202843">
      <w:bodyDiv w:val="1"/>
      <w:marLeft w:val="0"/>
      <w:marRight w:val="0"/>
      <w:marTop w:val="0"/>
      <w:marBottom w:val="0"/>
      <w:divBdr>
        <w:top w:val="none" w:sz="0" w:space="0" w:color="auto"/>
        <w:left w:val="none" w:sz="0" w:space="0" w:color="auto"/>
        <w:bottom w:val="none" w:sz="0" w:space="0" w:color="auto"/>
        <w:right w:val="none" w:sz="0" w:space="0" w:color="auto"/>
      </w:divBdr>
    </w:div>
    <w:div w:id="20549657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weg.net/catalog/weg/US/en/Drives/Variable-Speed-Drives/System-Drives/Variable-Speed-Drive-CFW11/Frequency-Inverter---CFW11-Series/p/MKT_WDC_GLOBAL_VARIABLE_SPEED_DRIVE_CFW11?utm_source=Stone+Junction&amp;utm_medium=Features_contribution&amp;utm_campaign=WEG1055&amp;utm_id=WEG1055&amp;utm_content=Earned" TargetMode="External"/><Relationship Id="rId18" Type="http://schemas.openxmlformats.org/officeDocument/2006/relationships/hyperlink" Target="mailto:laura@stonejunction.co.uk" TargetMode="External"/><Relationship Id="rId26"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hyperlink" Target="http://www.stone-junction.blogspot.com" TargetMode="External"/><Relationship Id="rId7" Type="http://schemas.openxmlformats.org/officeDocument/2006/relationships/webSettings" Target="webSettings.xml"/><Relationship Id="rId12" Type="http://schemas.openxmlformats.org/officeDocument/2006/relationships/hyperlink" Target="https://www.weg.net/catalog/weg/BR/en/Electric-Motors/Three-Phase-Low-Voltage/Fans/Cooling-Tower/Cooling-Tower-Direct-Drive-System/Cooling-Tower-Direct-Drive-System/p/MKT_WMO_BR_COOLING_TOWER_DIRECT_DRIVE_SYSTEM?utm_source=Stone+Junction&amp;utm_medium=Features_contribution&amp;utm_campaign=WEG1055&amp;utm_id=WEG1055&amp;utm_content=Earned" TargetMode="External"/><Relationship Id="rId17" Type="http://schemas.openxmlformats.org/officeDocument/2006/relationships/hyperlink" Target="mailto:info-uk@weg.net" TargetMode="External"/><Relationship Id="rId25" Type="http://schemas.openxmlformats.org/officeDocument/2006/relationships/hyperlink" Target="http://www.weg.net" TargetMode="External"/><Relationship Id="rId2" Type="http://schemas.openxmlformats.org/officeDocument/2006/relationships/customXml" Target="../customXml/item2.xml"/><Relationship Id="rId16" Type="http://schemas.openxmlformats.org/officeDocument/2006/relationships/hyperlink" Target="http://www.weg.net" TargetMode="External"/><Relationship Id="rId20" Type="http://schemas.openxmlformats.org/officeDocument/2006/relationships/hyperlink" Target="http://www.stonejunction.co.uk/" TargetMode="Externa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weg.net/?utm_source=Stone+Junction&amp;utm_medium=Features_contribution&amp;utm_campaign=WEG1055&amp;utm_id=WEG1055&amp;utm_content=Earned" TargetMode="External"/><Relationship Id="rId24" Type="http://schemas.openxmlformats.org/officeDocument/2006/relationships/hyperlink" Target="https://www.linkedin.com/company/stone-junction-ltd" TargetMode="External"/><Relationship Id="rId5" Type="http://schemas.openxmlformats.org/officeDocument/2006/relationships/styles" Target="styles.xml"/><Relationship Id="rId15" Type="http://schemas.openxmlformats.org/officeDocument/2006/relationships/hyperlink" Target="https://www.weg.net/institutional/MR/en/all-news/all" TargetMode="External"/><Relationship Id="rId23" Type="http://schemas.openxmlformats.org/officeDocument/2006/relationships/hyperlink" Target="http://www.facebook.com/technicalPR" TargetMode="External"/><Relationship Id="rId28" Type="http://schemas.openxmlformats.org/officeDocument/2006/relationships/header" Target="header2.xml"/><Relationship Id="rId10" Type="http://schemas.openxmlformats.org/officeDocument/2006/relationships/image" Target="media/image1.jpeg"/><Relationship Id="rId19" Type="http://schemas.openxmlformats.org/officeDocument/2006/relationships/hyperlink" Target="mailto:alexm@stonejunction.co.uk"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weg.net/?utm_source=Stone+Junction&amp;utm_medium=Features_contribution&amp;utm_campaign=WEG1055&amp;utm_id=WEG1055&amp;utm_content=Earned" TargetMode="External"/><Relationship Id="rId22" Type="http://schemas.openxmlformats.org/officeDocument/2006/relationships/hyperlink" Target="http://www.twitter.com/StoneJunctionPR" TargetMode="External"/><Relationship Id="rId27" Type="http://schemas.openxmlformats.org/officeDocument/2006/relationships/footer" Target="footer1.xml"/><Relationship Id="rId30"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83137320-08c7-41f4-8e31-d7d186c713fc">
      <Terms xmlns="http://schemas.microsoft.com/office/infopath/2007/PartnerControls"/>
    </lcf76f155ced4ddcb4097134ff3c332f>
    <TaxCatchAll xmlns="57045ca7-eb12-4a0b-9112-d762b432b210"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6DB590B2C076D34293AC619A9DEC14B8" ma:contentTypeVersion="18" ma:contentTypeDescription="Create a new document." ma:contentTypeScope="" ma:versionID="f8c7bcdb4bd34571c1bf3eba12abf534">
  <xsd:schema xmlns:xsd="http://www.w3.org/2001/XMLSchema" xmlns:xs="http://www.w3.org/2001/XMLSchema" xmlns:p="http://schemas.microsoft.com/office/2006/metadata/properties" xmlns:ns2="83137320-08c7-41f4-8e31-d7d186c713fc" xmlns:ns3="57045ca7-eb12-4a0b-9112-d762b432b210" targetNamespace="http://schemas.microsoft.com/office/2006/metadata/properties" ma:root="true" ma:fieldsID="f4ca3b4ed0a8d6b07eee9209cb9663c5" ns2:_="" ns3:_="">
    <xsd:import namespace="83137320-08c7-41f4-8e31-d7d186c713fc"/>
    <xsd:import namespace="57045ca7-eb12-4a0b-9112-d762b432b21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2:MediaServiceLocation"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3137320-08c7-41f4-8e31-d7d186c713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c42d73ae-c86d-48f5-817e-1ea5624ba46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7045ca7-eb12-4a0b-9112-d762b432b210"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345489b6-b086-4647-ac7b-3ba5c666b1ab}" ma:internalName="TaxCatchAll" ma:showField="CatchAllData" ma:web="57045ca7-eb12-4a0b-9112-d762b432b21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5AF1FB19-CD7E-4E2F-9987-FFFA38A88A46}">
  <ds:schemaRefs>
    <ds:schemaRef ds:uri="http://schemas.microsoft.com/office/2006/metadata/properties"/>
    <ds:schemaRef ds:uri="http://schemas.microsoft.com/office/infopath/2007/PartnerControls"/>
    <ds:schemaRef ds:uri="83137320-08c7-41f4-8e31-d7d186c713fc"/>
    <ds:schemaRef ds:uri="57045ca7-eb12-4a0b-9112-d762b432b210"/>
  </ds:schemaRefs>
</ds:datastoreItem>
</file>

<file path=customXml/itemProps2.xml><?xml version="1.0" encoding="utf-8"?>
<ds:datastoreItem xmlns:ds="http://schemas.openxmlformats.org/officeDocument/2006/customXml" ds:itemID="{F8409E38-804C-4502-B777-2921741BB54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3137320-08c7-41f4-8e31-d7d186c713fc"/>
    <ds:schemaRef ds:uri="57045ca7-eb12-4a0b-9112-d762b432b21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9671A216-631C-46F5-BA3A-9DF47FC12418}">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5</Pages>
  <Words>871</Words>
  <Characters>6948</Characters>
  <Application>Microsoft Office Word</Application>
  <DocSecurity>0</DocSecurity>
  <Lines>57</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7804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RS002</dc:creator>
  <cp:keywords/>
  <cp:lastModifiedBy>Alex Manford</cp:lastModifiedBy>
  <cp:revision>3</cp:revision>
  <cp:lastPrinted>2013-11-27T21:43:00Z</cp:lastPrinted>
  <dcterms:created xsi:type="dcterms:W3CDTF">2024-01-23T10:04:00Z</dcterms:created>
  <dcterms:modified xsi:type="dcterms:W3CDTF">2024-01-23T10:14:00Z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axCatchAll">
    <vt:lpwstr/>
  </property>
  <property fmtid="{D5CDD505-2E9C-101B-9397-08002B2CF9AE}" pid="3" name="lcf76f155ced4ddcb4097134ff3c332f">
    <vt:lpwstr/>
  </property>
  <property fmtid="{D5CDD505-2E9C-101B-9397-08002B2CF9AE}" pid="4" name="ContentTypeId">
    <vt:lpwstr>0x0101006DB590B2C076D34293AC619A9DEC14B8</vt:lpwstr>
  </property>
  <property fmtid="{D5CDD505-2E9C-101B-9397-08002B2CF9AE}" pid="5" name="MediaServiceImageTags">
    <vt:lpwstr/>
  </property>
</Properties>
</file>