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D51F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4AAD522C" wp14:editId="07D7AD04">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4AAD51FB" w14:textId="77777777" w:rsidR="00FA03F5" w:rsidRPr="005076D1" w:rsidRDefault="00FA03F5" w:rsidP="006154AA">
      <w:pPr>
        <w:pStyle w:val="Heading1"/>
        <w:spacing w:line="360" w:lineRule="auto"/>
        <w:rPr>
          <w:rFonts w:ascii="Arial" w:hAnsi="Arial" w:cs="Arial"/>
          <w:sz w:val="24"/>
          <w:szCs w:val="24"/>
        </w:rPr>
      </w:pPr>
    </w:p>
    <w:p w14:paraId="4AD697FA" w14:textId="66BB0BB7" w:rsidR="00F006B7" w:rsidRDefault="00720DDB" w:rsidP="39C8CE5A">
      <w:pPr>
        <w:spacing w:line="480" w:lineRule="auto"/>
        <w:jc w:val="center"/>
        <w:rPr>
          <w:rFonts w:cs="Arial"/>
          <w:b/>
          <w:bCs/>
          <w:sz w:val="32"/>
          <w:szCs w:val="32"/>
        </w:rPr>
      </w:pPr>
      <w:r w:rsidRPr="39C8CE5A">
        <w:rPr>
          <w:rFonts w:cs="Arial"/>
          <w:b/>
          <w:bCs/>
          <w:sz w:val="32"/>
          <w:szCs w:val="32"/>
        </w:rPr>
        <w:t xml:space="preserve">WEG </w:t>
      </w:r>
      <w:r w:rsidR="001E4974" w:rsidRPr="39C8CE5A">
        <w:rPr>
          <w:rFonts w:cs="Arial"/>
          <w:b/>
          <w:bCs/>
          <w:sz w:val="32"/>
          <w:szCs w:val="32"/>
        </w:rPr>
        <w:t>m</w:t>
      </w:r>
      <w:r w:rsidRPr="39C8CE5A">
        <w:rPr>
          <w:rFonts w:cs="Arial"/>
          <w:b/>
          <w:bCs/>
          <w:sz w:val="32"/>
          <w:szCs w:val="32"/>
        </w:rPr>
        <w:t>otors</w:t>
      </w:r>
      <w:r w:rsidR="003A2DF1" w:rsidRPr="39C8CE5A">
        <w:rPr>
          <w:rFonts w:cs="Arial"/>
          <w:b/>
          <w:bCs/>
          <w:sz w:val="32"/>
          <w:szCs w:val="32"/>
        </w:rPr>
        <w:t xml:space="preserve"> </w:t>
      </w:r>
      <w:r w:rsidR="00DA38FE" w:rsidRPr="39C8CE5A">
        <w:rPr>
          <w:rFonts w:cs="Arial"/>
          <w:b/>
          <w:bCs/>
          <w:sz w:val="32"/>
          <w:szCs w:val="32"/>
        </w:rPr>
        <w:t>revolutionise</w:t>
      </w:r>
      <w:r w:rsidR="003A2DF1" w:rsidRPr="39C8CE5A">
        <w:rPr>
          <w:rFonts w:cs="Arial"/>
          <w:b/>
          <w:bCs/>
          <w:sz w:val="32"/>
          <w:szCs w:val="32"/>
        </w:rPr>
        <w:t xml:space="preserve"> stainless steel production</w:t>
      </w:r>
    </w:p>
    <w:p w14:paraId="6C9DC952" w14:textId="16EEC987" w:rsidR="00F574D2" w:rsidRDefault="008143F8" w:rsidP="00531D63">
      <w:pPr>
        <w:spacing w:line="480" w:lineRule="auto"/>
        <w:jc w:val="center"/>
        <w:rPr>
          <w:rFonts w:cs="Arial"/>
          <w:b/>
        </w:rPr>
      </w:pPr>
      <w:r w:rsidRPr="008143F8">
        <w:rPr>
          <w:rFonts w:cs="Arial"/>
          <w:b/>
        </w:rPr>
        <w:t>~</w:t>
      </w:r>
      <w:r w:rsidR="000F0897">
        <w:rPr>
          <w:rFonts w:cs="Arial"/>
          <w:b/>
        </w:rPr>
        <w:t>Braun uses</w:t>
      </w:r>
      <w:r w:rsidRPr="008143F8">
        <w:rPr>
          <w:rFonts w:cs="Arial"/>
          <w:b/>
        </w:rPr>
        <w:t xml:space="preserve"> </w:t>
      </w:r>
      <w:r w:rsidR="00040489" w:rsidRPr="00040489">
        <w:rPr>
          <w:rFonts w:cs="Arial"/>
          <w:b/>
        </w:rPr>
        <w:t>WE</w:t>
      </w:r>
      <w:r w:rsidR="0007261D">
        <w:rPr>
          <w:rFonts w:cs="Arial"/>
          <w:b/>
        </w:rPr>
        <w:t xml:space="preserve">G </w:t>
      </w:r>
      <w:r w:rsidR="00A03790">
        <w:rPr>
          <w:rFonts w:cs="Arial"/>
          <w:b/>
        </w:rPr>
        <w:t>products</w:t>
      </w:r>
      <w:r w:rsidR="00040489" w:rsidRPr="00040489">
        <w:rPr>
          <w:rFonts w:cs="Arial"/>
          <w:b/>
        </w:rPr>
        <w:t xml:space="preserve"> </w:t>
      </w:r>
      <w:r w:rsidR="00DA38FE">
        <w:rPr>
          <w:rFonts w:cs="Arial"/>
          <w:b/>
        </w:rPr>
        <w:t xml:space="preserve">to </w:t>
      </w:r>
      <w:r w:rsidR="00040489">
        <w:rPr>
          <w:rFonts w:cs="Arial"/>
          <w:b/>
        </w:rPr>
        <w:t>d</w:t>
      </w:r>
      <w:r w:rsidR="00040489" w:rsidRPr="00040489">
        <w:rPr>
          <w:rFonts w:cs="Arial"/>
          <w:b/>
        </w:rPr>
        <w:t xml:space="preserve">rive </w:t>
      </w:r>
      <w:r w:rsidR="00040489">
        <w:rPr>
          <w:rFonts w:cs="Arial"/>
          <w:b/>
        </w:rPr>
        <w:t>a</w:t>
      </w:r>
      <w:r w:rsidR="00040489" w:rsidRPr="00040489">
        <w:rPr>
          <w:rFonts w:cs="Arial"/>
          <w:b/>
        </w:rPr>
        <w:t>utomation</w:t>
      </w:r>
      <w:r w:rsidR="00E1055F">
        <w:rPr>
          <w:rFonts w:cs="Arial"/>
          <w:b/>
        </w:rPr>
        <w:t xml:space="preserve"> in material handling</w:t>
      </w:r>
      <w:r w:rsidRPr="008143F8">
        <w:rPr>
          <w:rFonts w:cs="Arial"/>
          <w:b/>
        </w:rPr>
        <w:t xml:space="preserve">~ </w:t>
      </w:r>
    </w:p>
    <w:p w14:paraId="0A98A7A2" w14:textId="1FDC843C" w:rsidR="00490A74" w:rsidRPr="00D70EDF" w:rsidRDefault="00D858A1" w:rsidP="00490A74">
      <w:pPr>
        <w:spacing w:line="480" w:lineRule="auto"/>
        <w:jc w:val="both"/>
        <w:rPr>
          <w:rFonts w:cs="Arial"/>
          <w:b/>
          <w:bCs/>
        </w:rPr>
      </w:pPr>
      <w:r>
        <w:br/>
      </w:r>
      <w:r w:rsidR="00195B4D" w:rsidRPr="39C8CE5A">
        <w:rPr>
          <w:b/>
          <w:bCs/>
        </w:rPr>
        <w:t xml:space="preserve">Braun Maschinenfabrik supplied a complete abrasive cut-off machine for hot cutting of radially forged bars </w:t>
      </w:r>
      <w:r w:rsidR="00534561" w:rsidRPr="39C8CE5A">
        <w:rPr>
          <w:b/>
          <w:bCs/>
        </w:rPr>
        <w:t>to</w:t>
      </w:r>
      <w:r w:rsidR="00195B4D" w:rsidRPr="39C8CE5A">
        <w:rPr>
          <w:b/>
          <w:bCs/>
        </w:rPr>
        <w:t xml:space="preserve"> a </w:t>
      </w:r>
      <w:r w:rsidR="00D70EDF" w:rsidRPr="39C8CE5A">
        <w:rPr>
          <w:b/>
          <w:bCs/>
        </w:rPr>
        <w:t>stainless-steel</w:t>
      </w:r>
      <w:r w:rsidR="00195B4D" w:rsidRPr="39C8CE5A">
        <w:rPr>
          <w:b/>
          <w:bCs/>
        </w:rPr>
        <w:t xml:space="preserve"> plant in Bolzano, Italy. </w:t>
      </w:r>
      <w:r w:rsidR="00534561" w:rsidRPr="39C8CE5A">
        <w:rPr>
          <w:b/>
          <w:bCs/>
        </w:rPr>
        <w:t>Braun</w:t>
      </w:r>
      <w:r w:rsidR="001F2964" w:rsidRPr="39C8CE5A">
        <w:rPr>
          <w:b/>
          <w:bCs/>
        </w:rPr>
        <w:t xml:space="preserve"> had to integrate a fully automated material handling system for their abrasive cut-off machine</w:t>
      </w:r>
      <w:r w:rsidR="00E44464" w:rsidRPr="39C8CE5A">
        <w:rPr>
          <w:b/>
          <w:bCs/>
        </w:rPr>
        <w:t xml:space="preserve"> w</w:t>
      </w:r>
      <w:r w:rsidR="00DA5278" w:rsidRPr="39C8CE5A">
        <w:rPr>
          <w:b/>
          <w:bCs/>
        </w:rPr>
        <w:t>ith</w:t>
      </w:r>
      <w:r w:rsidR="001F2964" w:rsidRPr="39C8CE5A">
        <w:rPr>
          <w:b/>
          <w:bCs/>
        </w:rPr>
        <w:t xml:space="preserve"> limited transfer height</w:t>
      </w:r>
      <w:r w:rsidR="00F83FD2" w:rsidRPr="39C8CE5A">
        <w:rPr>
          <w:b/>
          <w:bCs/>
        </w:rPr>
        <w:t xml:space="preserve">, </w:t>
      </w:r>
      <w:r w:rsidR="0050498B" w:rsidRPr="39C8CE5A">
        <w:rPr>
          <w:b/>
          <w:bCs/>
        </w:rPr>
        <w:t>needing</w:t>
      </w:r>
      <w:r w:rsidR="001F2964" w:rsidRPr="39C8CE5A">
        <w:rPr>
          <w:b/>
          <w:bCs/>
        </w:rPr>
        <w:t xml:space="preserve"> innovative conveyor system designs to ensure efficient cutting of forged pieces with varying lengths. </w:t>
      </w:r>
      <w:r w:rsidR="00531D63" w:rsidRPr="39C8CE5A">
        <w:rPr>
          <w:b/>
          <w:bCs/>
        </w:rPr>
        <w:t>That</w:t>
      </w:r>
      <w:r w:rsidR="000356DC" w:rsidRPr="39C8CE5A">
        <w:rPr>
          <w:b/>
          <w:bCs/>
        </w:rPr>
        <w:t>’s</w:t>
      </w:r>
      <w:r w:rsidR="00531D63" w:rsidRPr="39C8CE5A">
        <w:rPr>
          <w:b/>
          <w:bCs/>
        </w:rPr>
        <w:t xml:space="preserve"> why </w:t>
      </w:r>
      <w:r w:rsidR="00490A74" w:rsidRPr="39C8CE5A">
        <w:rPr>
          <w:b/>
          <w:bCs/>
        </w:rPr>
        <w:t xml:space="preserve">WEG, the </w:t>
      </w:r>
      <w:hyperlink r:id="rId12">
        <w:r w:rsidR="00490A74" w:rsidRPr="39C8CE5A">
          <w:rPr>
            <w:rStyle w:val="Hyperlink"/>
            <w:b/>
            <w:bCs/>
          </w:rPr>
          <w:t>motors and drives specialist</w:t>
        </w:r>
      </w:hyperlink>
      <w:r w:rsidR="00490A74" w:rsidRPr="39C8CE5A">
        <w:rPr>
          <w:b/>
          <w:bCs/>
        </w:rPr>
        <w:t xml:space="preserve">, </w:t>
      </w:r>
      <w:r w:rsidR="005D5AE2" w:rsidRPr="39C8CE5A">
        <w:rPr>
          <w:b/>
          <w:bCs/>
        </w:rPr>
        <w:t>was asked</w:t>
      </w:r>
      <w:r w:rsidR="00490A74" w:rsidRPr="39C8CE5A">
        <w:rPr>
          <w:b/>
          <w:bCs/>
        </w:rPr>
        <w:t xml:space="preserve"> to supply </w:t>
      </w:r>
      <w:r w:rsidR="00195B4D" w:rsidRPr="39C8CE5A">
        <w:rPr>
          <w:b/>
          <w:bCs/>
        </w:rPr>
        <w:t xml:space="preserve">68 motors </w:t>
      </w:r>
      <w:r w:rsidR="00B503DF" w:rsidRPr="39C8CE5A">
        <w:rPr>
          <w:b/>
          <w:bCs/>
        </w:rPr>
        <w:t>to integrate in the forging line</w:t>
      </w:r>
      <w:r w:rsidR="001F2964" w:rsidRPr="39C8CE5A">
        <w:rPr>
          <w:b/>
          <w:bCs/>
        </w:rPr>
        <w:t>.</w:t>
      </w:r>
    </w:p>
    <w:p w14:paraId="38309CE6" w14:textId="77777777" w:rsidR="000F4A9B" w:rsidRDefault="000F4A9B" w:rsidP="005E25EF">
      <w:pPr>
        <w:spacing w:line="480" w:lineRule="auto"/>
        <w:jc w:val="both"/>
        <w:rPr>
          <w:rFonts w:cs="Arial"/>
        </w:rPr>
      </w:pPr>
    </w:p>
    <w:p w14:paraId="10CAA468" w14:textId="21E06287" w:rsidR="00AF48CE" w:rsidRDefault="00E02D83" w:rsidP="005E25EF">
      <w:pPr>
        <w:spacing w:line="480" w:lineRule="auto"/>
        <w:jc w:val="both"/>
      </w:pPr>
      <w:r>
        <w:t>Set up in 1848, Braun is a family-owned business which is currently centred on three fields: hydraulic steelwork, steel cutting and grinding machines and concrete cutting and drilling machines. The company</w:t>
      </w:r>
      <w:r w:rsidR="105112E9">
        <w:t xml:space="preserve"> is </w:t>
      </w:r>
      <w:r>
        <w:t>headquarter</w:t>
      </w:r>
      <w:r w:rsidR="4AF80CE2">
        <w:t>ed</w:t>
      </w:r>
      <w:r>
        <w:t xml:space="preserve"> in Vöcklabruck, Austria</w:t>
      </w:r>
      <w:r w:rsidR="3925FC52">
        <w:t xml:space="preserve"> and</w:t>
      </w:r>
      <w:r>
        <w:t xml:space="preserve"> is one of the leading international manufacturers of state-of-the-art high-performance abrasive cut-off machines for cold and hot cutting, and high-pressure grinding machines for steel and non-ferrous metals. </w:t>
      </w:r>
    </w:p>
    <w:p w14:paraId="12BFA7E5" w14:textId="77777777" w:rsidR="00E02D83" w:rsidRDefault="00E02D83" w:rsidP="005E25EF">
      <w:pPr>
        <w:spacing w:line="480" w:lineRule="auto"/>
        <w:jc w:val="both"/>
      </w:pPr>
    </w:p>
    <w:p w14:paraId="115CCA6A" w14:textId="18B5FB9E" w:rsidR="00695010" w:rsidRDefault="00634B6A" w:rsidP="005E25EF">
      <w:pPr>
        <w:spacing w:line="480" w:lineRule="auto"/>
        <w:jc w:val="both"/>
      </w:pPr>
      <w:r>
        <w:lastRenderedPageBreak/>
        <w:br/>
      </w:r>
      <w:r w:rsidRPr="00634B6A">
        <w:t>Braun designed a special material handling system at the stainless-steel mill in Bolzano, operated by Acciaierie Valbruna S.p.a. They used a TS 12 W abrasive cut-off machine and installed Watt Drive geared motors to drive the different units of the system.</w:t>
      </w:r>
    </w:p>
    <w:p w14:paraId="137D7450" w14:textId="77777777" w:rsidR="00634B6A" w:rsidRDefault="00634B6A" w:rsidP="005E25EF">
      <w:pPr>
        <w:spacing w:line="480" w:lineRule="auto"/>
        <w:jc w:val="both"/>
      </w:pPr>
    </w:p>
    <w:p w14:paraId="0D643C91" w14:textId="0FD9CE66" w:rsidR="00695010" w:rsidRPr="00695010" w:rsidRDefault="00695010" w:rsidP="005E25EF">
      <w:pPr>
        <w:spacing w:line="480" w:lineRule="auto"/>
        <w:jc w:val="both"/>
        <w:rPr>
          <w:b/>
          <w:bCs/>
        </w:rPr>
      </w:pPr>
      <w:r w:rsidRPr="00695010">
        <w:rPr>
          <w:b/>
          <w:bCs/>
        </w:rPr>
        <w:t>Tricky handling task</w:t>
      </w:r>
    </w:p>
    <w:p w14:paraId="63167BF6" w14:textId="67E6268C" w:rsidR="007B604C" w:rsidRDefault="001349E4" w:rsidP="005E25EF">
      <w:pPr>
        <w:spacing w:line="480" w:lineRule="auto"/>
        <w:jc w:val="both"/>
      </w:pPr>
      <w:r>
        <w:t xml:space="preserve">The abrasive cut-off machine in Bolzano was integrated by Braun in an existing forging line. </w:t>
      </w:r>
      <w:r w:rsidR="005E3DC2">
        <w:t xml:space="preserve">Its task </w:t>
      </w:r>
      <w:r w:rsidR="2121DEB9">
        <w:t>was</w:t>
      </w:r>
      <w:r w:rsidR="00805339">
        <w:t xml:space="preserve"> </w:t>
      </w:r>
      <w:r w:rsidR="005E3DC2">
        <w:t>to cut off the ends of the hot forged parts upon completion of the forging process. Previously, finished forged pieces</w:t>
      </w:r>
      <w:r w:rsidR="23D5492D">
        <w:t xml:space="preserve"> of</w:t>
      </w:r>
      <w:r w:rsidR="005E3DC2">
        <w:t xml:space="preserve"> 2.5 to 5.5 m in length were unloaded by the forge manipulator, transferred onto a roller table running parallel to the system and then ejected as single steel bars.</w:t>
      </w:r>
    </w:p>
    <w:p w14:paraId="0B6174EC" w14:textId="77777777" w:rsidR="007B604C" w:rsidRDefault="007B604C" w:rsidP="005E25EF">
      <w:pPr>
        <w:spacing w:line="480" w:lineRule="auto"/>
        <w:jc w:val="both"/>
      </w:pPr>
    </w:p>
    <w:p w14:paraId="4A66C25F" w14:textId="243AB9BB" w:rsidR="005E3DC2" w:rsidRPr="001047CD" w:rsidRDefault="005E3DC2" w:rsidP="005E25EF">
      <w:pPr>
        <w:spacing w:line="480" w:lineRule="auto"/>
        <w:jc w:val="both"/>
      </w:pPr>
      <w:r>
        <w:t xml:space="preserve">Longer forged pieces between </w:t>
      </w:r>
      <w:r w:rsidR="4D1732E0">
        <w:t>five</w:t>
      </w:r>
      <w:r>
        <w:t xml:space="preserve"> and 13 m in length were grasped by a simple device and pushed out using the manipulator.</w:t>
      </w:r>
      <w:r w:rsidR="007B604C">
        <w:t xml:space="preserve"> </w:t>
      </w:r>
      <w:r>
        <w:t>One challenge for the new design of the material handling system was the limited transfer height of 0.5 m for the forge manipulator, because the roller table on the abrasive cut-off machine was substantially higher, at 1.09 m. The aim here was to move the forged pieces from both the unloading positions onto a single roller table line at the same height as the table at the abrasive cut-off machine.</w:t>
      </w:r>
    </w:p>
    <w:p w14:paraId="737D90D1" w14:textId="77777777" w:rsidR="00AD28EC" w:rsidRDefault="00AD28EC" w:rsidP="000C2940">
      <w:pPr>
        <w:spacing w:line="480" w:lineRule="auto"/>
        <w:jc w:val="both"/>
        <w:rPr>
          <w:rFonts w:cs="Arial"/>
        </w:rPr>
      </w:pPr>
    </w:p>
    <w:p w14:paraId="7DE3C50F" w14:textId="0A886D96" w:rsidR="00B96922" w:rsidRPr="007B604C" w:rsidRDefault="00EC5C9F" w:rsidP="008143F8">
      <w:pPr>
        <w:spacing w:line="480" w:lineRule="auto"/>
        <w:jc w:val="both"/>
        <w:rPr>
          <w:b/>
          <w:bCs/>
        </w:rPr>
      </w:pPr>
      <w:r w:rsidRPr="007B604C">
        <w:rPr>
          <w:b/>
          <w:bCs/>
        </w:rPr>
        <w:t>Two paths, one goal</w:t>
      </w:r>
    </w:p>
    <w:p w14:paraId="69E5F6B8" w14:textId="7BF3EF28" w:rsidR="00225F83" w:rsidRDefault="00EC5C9F">
      <w:pPr>
        <w:spacing w:line="480" w:lineRule="auto"/>
        <w:jc w:val="both"/>
      </w:pPr>
      <w:r>
        <w:t xml:space="preserve">Several new conveyor system designs were required to implement the ambitious handling process. Firstly, the 2.5 to 5 m long forged pieces </w:t>
      </w:r>
      <w:r w:rsidR="031C4DD5">
        <w:t>were</w:t>
      </w:r>
      <w:r>
        <w:t xml:space="preserve"> automatically moved on by a material transfer device consisting of four transport carriages from the unloading roller </w:t>
      </w:r>
      <w:r>
        <w:lastRenderedPageBreak/>
        <w:t>table</w:t>
      </w:r>
      <w:r w:rsidR="1A9B4675">
        <w:t>,</w:t>
      </w:r>
      <w:r>
        <w:t xml:space="preserve"> to the height-adjustable roller table located 3.5 m </w:t>
      </w:r>
      <w:r w:rsidR="00F02465">
        <w:t>away or</w:t>
      </w:r>
      <w:r>
        <w:t xml:space="preserve"> placed in one of five buffer positions. </w:t>
      </w:r>
    </w:p>
    <w:p w14:paraId="6E1DD28B" w14:textId="77777777" w:rsidR="00C51C62" w:rsidRDefault="00C51C62" w:rsidP="008143F8">
      <w:pPr>
        <w:spacing w:line="480" w:lineRule="auto"/>
        <w:jc w:val="both"/>
      </w:pPr>
    </w:p>
    <w:p w14:paraId="0E98D221" w14:textId="367B9DDA" w:rsidR="00882C37" w:rsidRDefault="00EC5C9F" w:rsidP="008143F8">
      <w:pPr>
        <w:spacing w:line="480" w:lineRule="auto"/>
        <w:jc w:val="both"/>
      </w:pPr>
      <w:r>
        <w:t xml:space="preserve">The larger forged pieces </w:t>
      </w:r>
      <w:r w:rsidR="7C6EC0AD">
        <w:t>of five</w:t>
      </w:r>
      <w:r>
        <w:t xml:space="preserve"> to 13 m long </w:t>
      </w:r>
      <w:r w:rsidR="244E0D5E">
        <w:t>were</w:t>
      </w:r>
      <w:r w:rsidR="587A87BF">
        <w:t xml:space="preserve"> then </w:t>
      </w:r>
      <w:r>
        <w:t>fully automatically taken out of the forge manipulator by a material transfer unit</w:t>
      </w:r>
      <w:r w:rsidR="1F088F0D">
        <w:t>,</w:t>
      </w:r>
      <w:r>
        <w:t xml:space="preserve"> applying power and guide rollers and placed continuously on the height-adjustable roller table. The locking movement is provided by hydraulic cylinders with synchroni</w:t>
      </w:r>
      <w:r w:rsidR="3E34809C">
        <w:t>s</w:t>
      </w:r>
      <w:r>
        <w:t>ed controls</w:t>
      </w:r>
      <w:r w:rsidR="05AB7D93">
        <w:t>.</w:t>
      </w:r>
      <w:r w:rsidR="46CECC97">
        <w:t xml:space="preserve"> T</w:t>
      </w:r>
      <w:r>
        <w:t xml:space="preserve">he conveyor rollers are driven electromechanically. </w:t>
      </w:r>
    </w:p>
    <w:p w14:paraId="0537C37A" w14:textId="77777777" w:rsidR="00882C37" w:rsidRDefault="00882C37" w:rsidP="008143F8">
      <w:pPr>
        <w:spacing w:line="480" w:lineRule="auto"/>
        <w:jc w:val="both"/>
      </w:pPr>
    </w:p>
    <w:p w14:paraId="1FF3B217" w14:textId="4B6DCB36" w:rsidR="00C51C62" w:rsidRDefault="00EC5C9F" w:rsidP="008143F8">
      <w:pPr>
        <w:spacing w:line="480" w:lineRule="auto"/>
        <w:jc w:val="both"/>
      </w:pPr>
      <w:r>
        <w:t xml:space="preserve">The latter drive systems consist of two WEG K75 type </w:t>
      </w:r>
      <w:hyperlink r:id="rId13" w:history="1">
        <w:r w:rsidRPr="009C5A2A">
          <w:rPr>
            <w:rStyle w:val="Hyperlink"/>
          </w:rPr>
          <w:t>helical-bevel geared motors</w:t>
        </w:r>
      </w:hyperlink>
      <w:r>
        <w:t xml:space="preserve"> with power ratings of 3 kW. The geared motors feature protection class IP55 and provide a reduction ratio of i=51.02 with an output speed of 28 rpm and an output torque of 1,012 Nm. </w:t>
      </w:r>
    </w:p>
    <w:p w14:paraId="2908D959" w14:textId="77777777" w:rsidR="00C51C62" w:rsidRPr="00C51C62" w:rsidRDefault="00C51C62" w:rsidP="008143F8">
      <w:pPr>
        <w:spacing w:line="480" w:lineRule="auto"/>
        <w:jc w:val="both"/>
        <w:rPr>
          <w:b/>
          <w:bCs/>
        </w:rPr>
      </w:pPr>
    </w:p>
    <w:p w14:paraId="7B463887" w14:textId="17974F9D" w:rsidR="00C51C62" w:rsidRPr="00C51C62" w:rsidRDefault="00C51C62" w:rsidP="008143F8">
      <w:pPr>
        <w:spacing w:line="480" w:lineRule="auto"/>
        <w:jc w:val="both"/>
        <w:rPr>
          <w:b/>
          <w:bCs/>
        </w:rPr>
      </w:pPr>
      <w:r w:rsidRPr="00C51C62">
        <w:rPr>
          <w:b/>
          <w:bCs/>
        </w:rPr>
        <w:t>Compensation of the height difference</w:t>
      </w:r>
    </w:p>
    <w:p w14:paraId="4F11B1EB" w14:textId="6A667444" w:rsidR="00882C37" w:rsidRDefault="00EC5C9F" w:rsidP="008143F8">
      <w:pPr>
        <w:spacing w:line="480" w:lineRule="auto"/>
        <w:jc w:val="both"/>
      </w:pPr>
      <w:r>
        <w:t xml:space="preserve">The height-adjustable roller table, </w:t>
      </w:r>
      <w:r w:rsidR="00230F97">
        <w:t>approximately</w:t>
      </w:r>
      <w:r>
        <w:t xml:space="preserve"> 11.5 m long, removes the shorter forged pieces from the transport carriages using a lifting movement, featuring electromechanical onward movement and lifting using hydraulic cylinders</w:t>
      </w:r>
      <w:r w:rsidR="2283A22F">
        <w:t xml:space="preserve"> —</w:t>
      </w:r>
      <w:r w:rsidR="3D4D3A54">
        <w:t xml:space="preserve"> picking</w:t>
      </w:r>
      <w:r>
        <w:t xml:space="preserve"> the longer forged pieces up directly from the drawing unit.</w:t>
      </w:r>
    </w:p>
    <w:p w14:paraId="1D7EA39C" w14:textId="77777777" w:rsidR="007E7B9C" w:rsidRDefault="007E7B9C" w:rsidP="008143F8">
      <w:pPr>
        <w:spacing w:line="480" w:lineRule="auto"/>
        <w:jc w:val="both"/>
      </w:pPr>
    </w:p>
    <w:p w14:paraId="15DB5688" w14:textId="77777777" w:rsidR="00915130" w:rsidRDefault="00EC5C9F" w:rsidP="008143F8">
      <w:pPr>
        <w:spacing w:line="480" w:lineRule="auto"/>
        <w:jc w:val="both"/>
      </w:pPr>
      <w:r>
        <w:t xml:space="preserve">All the forged pieces are then moved by the height-adjustable roller table from the outlet height of 0.5 to 1.09 m, the level of the roller table at the abrasive cut-off machine. The materials are carried by 17 individually electromechanically driven rollers. There, and on </w:t>
      </w:r>
      <w:r>
        <w:lastRenderedPageBreak/>
        <w:t xml:space="preserve">the cut-off machine feed and outlet roller tables as a whole, 59 identical WEG A46 type shaft-mounted geared motors with a power rating of 0.75 kW each are used, two of which have incremental encoders (1,024 HTL). </w:t>
      </w:r>
    </w:p>
    <w:p w14:paraId="20E53984" w14:textId="77777777" w:rsidR="00915130" w:rsidRDefault="00915130" w:rsidP="008143F8">
      <w:pPr>
        <w:spacing w:line="480" w:lineRule="auto"/>
        <w:jc w:val="both"/>
      </w:pPr>
    </w:p>
    <w:p w14:paraId="79F1BB05" w14:textId="5A80B946" w:rsidR="00CD0FB0" w:rsidRDefault="00EC5C9F" w:rsidP="008143F8">
      <w:pPr>
        <w:spacing w:line="480" w:lineRule="auto"/>
        <w:jc w:val="both"/>
      </w:pPr>
      <w:r>
        <w:t xml:space="preserve">With an output torque of 106 Nm and a reduction ratio of i=20.86, the geared motors run at a speed of </w:t>
      </w:r>
      <w:r w:rsidR="12917720">
        <w:t>68 rpm</w:t>
      </w:r>
      <w:r>
        <w:t xml:space="preserve">. Due to the large amounts of heat generated during hot cutting, the drives are specially designed to operate in surrounding temperatures of up to +60°C and are also fitted with a temperature control (bimetal switch). </w:t>
      </w:r>
    </w:p>
    <w:p w14:paraId="54513CE1" w14:textId="77777777" w:rsidR="008E3D9D" w:rsidRDefault="008E3D9D" w:rsidP="008143F8">
      <w:pPr>
        <w:spacing w:line="480" w:lineRule="auto"/>
        <w:jc w:val="both"/>
      </w:pPr>
    </w:p>
    <w:p w14:paraId="4802A383" w14:textId="10F008C6" w:rsidR="008143F8" w:rsidRDefault="00EC5C9F" w:rsidP="008143F8">
      <w:pPr>
        <w:spacing w:line="480" w:lineRule="auto"/>
        <w:jc w:val="both"/>
      </w:pPr>
      <w:r>
        <w:t>The lifting movement of the height-adjustable roller table is also provided very economically</w:t>
      </w:r>
      <w:r w:rsidR="00C256CE">
        <w:t xml:space="preserve"> </w:t>
      </w:r>
      <w:r>
        <w:t>via an electromechanical system powered by a WEG F131 type parallel shaft geared motor with a power rating of 15 kW. The drive system features a spring-loaded brake with a braking torque of 100 Nm and through the reduction ratio of i=76.05 selected, it produces an output torque of 7,462 Nm.</w:t>
      </w:r>
    </w:p>
    <w:p w14:paraId="1CC88F68" w14:textId="77777777" w:rsidR="00D70EDF" w:rsidRDefault="00D70EDF" w:rsidP="008143F8">
      <w:pPr>
        <w:spacing w:line="480" w:lineRule="auto"/>
        <w:jc w:val="both"/>
      </w:pPr>
    </w:p>
    <w:p w14:paraId="5A0A9D74" w14:textId="77777777" w:rsidR="003F37AA" w:rsidRPr="003F37AA" w:rsidRDefault="00E66B99" w:rsidP="008143F8">
      <w:pPr>
        <w:spacing w:line="480" w:lineRule="auto"/>
        <w:jc w:val="both"/>
        <w:rPr>
          <w:b/>
          <w:bCs/>
        </w:rPr>
      </w:pPr>
      <w:r w:rsidRPr="003F37AA">
        <w:rPr>
          <w:b/>
          <w:bCs/>
        </w:rPr>
        <w:t xml:space="preserve">Finally on to the cooling bed </w:t>
      </w:r>
    </w:p>
    <w:p w14:paraId="4B17D465" w14:textId="17508AA0" w:rsidR="00D70EDF" w:rsidRDefault="003F37AA" w:rsidP="008143F8">
      <w:pPr>
        <w:spacing w:line="480" w:lineRule="auto"/>
        <w:jc w:val="both"/>
      </w:pPr>
      <w:r>
        <w:t>U</w:t>
      </w:r>
      <w:r w:rsidR="00E66B99">
        <w:t>pon completion of the abrasive cutting procedure, the forged pieces are taken out of the machine and moved on for cooling to the chain conveyor or the chain vat. The chain conveyor drive systems, two F111 type parallel shaft geared motors with a power rating of 3 kW each, are designed to operate in surrounding temperatures of up to +60°</w:t>
      </w:r>
      <w:r w:rsidR="00F02465">
        <w:t>C and</w:t>
      </w:r>
      <w:r w:rsidR="00E66B99">
        <w:t xml:space="preserve"> are fitted with a temperature control (bimetal switch). </w:t>
      </w:r>
    </w:p>
    <w:p w14:paraId="1A7C2DF7" w14:textId="77777777" w:rsidR="004630D9" w:rsidRDefault="004630D9" w:rsidP="004630D9">
      <w:pPr>
        <w:spacing w:line="480" w:lineRule="auto"/>
        <w:jc w:val="both"/>
      </w:pPr>
    </w:p>
    <w:p w14:paraId="28FC1E85" w14:textId="72CD576A" w:rsidR="004630D9" w:rsidRDefault="004630D9" w:rsidP="004630D9">
      <w:pPr>
        <w:spacing w:line="480" w:lineRule="auto"/>
        <w:jc w:val="both"/>
      </w:pPr>
      <w:r>
        <w:lastRenderedPageBreak/>
        <w:t>“The compact</w:t>
      </w:r>
      <w:r w:rsidR="008135D7">
        <w:t xml:space="preserve"> </w:t>
      </w:r>
      <w:r>
        <w:t xml:space="preserve">design of the WEG geared motors enable us to deal with many complex tasks in the field of material handling”, said Stefan Purrer, head construction and project engineer for steel cutting and grinding machines at Braun. “The automation technology for the synchronisation of these three interrelated material handling units, together with the interface with the existing radial forging machine, constituted a particular challenge in this project. We really appreciate </w:t>
      </w:r>
      <w:r w:rsidR="00534561">
        <w:t>WEG</w:t>
      </w:r>
      <w:r>
        <w:t xml:space="preserve"> expert support, short delivery times and high level of supplier reliability.</w:t>
      </w:r>
      <w:r w:rsidR="24D61CC4">
        <w:t>”</w:t>
      </w:r>
    </w:p>
    <w:p w14:paraId="57DB7153" w14:textId="77777777" w:rsidR="00D70EDF" w:rsidRDefault="00D70EDF" w:rsidP="008143F8">
      <w:pPr>
        <w:spacing w:line="480" w:lineRule="auto"/>
        <w:jc w:val="both"/>
      </w:pPr>
    </w:p>
    <w:p w14:paraId="20906772" w14:textId="220F8675" w:rsidR="0023181C" w:rsidRDefault="006C7CE3" w:rsidP="0023181C">
      <w:pPr>
        <w:spacing w:line="480" w:lineRule="auto"/>
        <w:jc w:val="both"/>
      </w:pPr>
      <w:r>
        <w:t>Included in</w:t>
      </w:r>
      <w:r w:rsidR="42456528">
        <w:t xml:space="preserve"> the</w:t>
      </w:r>
      <w:r>
        <w:t xml:space="preserve"> </w:t>
      </w:r>
      <w:hyperlink r:id="rId14">
        <w:r w:rsidR="0023181C" w:rsidRPr="39C8CE5A">
          <w:rPr>
            <w:rStyle w:val="Hyperlink"/>
          </w:rPr>
          <w:t>WEGmotion Drives</w:t>
        </w:r>
      </w:hyperlink>
      <w:r w:rsidR="20032AAC">
        <w:t xml:space="preserve"> solution is </w:t>
      </w:r>
      <w:r w:rsidR="00EF0E8A">
        <w:t xml:space="preserve"> the space-saving modular </w:t>
      </w:r>
      <w:r w:rsidR="32727D5A">
        <w:t>w</w:t>
      </w:r>
      <w:r w:rsidR="00EF0E8A">
        <w:t>att geared motors</w:t>
      </w:r>
      <w:r w:rsidR="632AFA7E">
        <w:t>. These components</w:t>
      </w:r>
      <w:r w:rsidR="00EF0E8A">
        <w:t xml:space="preserve"> enable very fine speed adjustments, even at low speeds. This versatile package</w:t>
      </w:r>
      <w:r w:rsidR="0023181C">
        <w:t xml:space="preserve"> </w:t>
      </w:r>
      <w:r w:rsidR="00EF4044">
        <w:t xml:space="preserve">that integrates motors, drives, gears and digital innovations to enhance the productivity of steel plants </w:t>
      </w:r>
      <w:r w:rsidR="0023181C">
        <w:t>delivers the perfect synergy of efficiency, reliability, and performance.</w:t>
      </w:r>
      <w:r w:rsidR="00EF4044">
        <w:t xml:space="preserve"> </w:t>
      </w:r>
    </w:p>
    <w:p w14:paraId="4A9072E9" w14:textId="3B838711" w:rsidR="0023181C" w:rsidRDefault="0023181C" w:rsidP="0023181C">
      <w:pPr>
        <w:spacing w:line="480" w:lineRule="auto"/>
        <w:jc w:val="both"/>
      </w:pPr>
    </w:p>
    <w:p w14:paraId="01FA8664" w14:textId="48A5FC7D" w:rsidR="0023181C" w:rsidRDefault="0023181C" w:rsidP="0023181C">
      <w:pPr>
        <w:spacing w:line="480" w:lineRule="auto"/>
        <w:jc w:val="both"/>
      </w:pPr>
      <w:r>
        <w:t>Engineered with precision and built to the highest industry standards, our all-in-one packages simplify installation, reduce maintenance and optimise operations.</w:t>
      </w:r>
    </w:p>
    <w:p w14:paraId="021767C9" w14:textId="1C1F8C9D" w:rsidR="00EC5C9F" w:rsidRPr="008143F8" w:rsidRDefault="00EC5C9F" w:rsidP="008143F8">
      <w:pPr>
        <w:spacing w:line="480" w:lineRule="auto"/>
        <w:jc w:val="both"/>
        <w:rPr>
          <w:rFonts w:cs="Arial"/>
        </w:rPr>
      </w:pPr>
    </w:p>
    <w:p w14:paraId="502F826E" w14:textId="2B45B33A" w:rsidR="008143F8" w:rsidRPr="008143F8" w:rsidRDefault="008143F8" w:rsidP="008143F8">
      <w:pPr>
        <w:spacing w:line="480" w:lineRule="auto"/>
        <w:jc w:val="both"/>
        <w:rPr>
          <w:rFonts w:cs="Arial"/>
          <w:i/>
          <w:iCs/>
        </w:rPr>
      </w:pPr>
      <w:r w:rsidRPr="008143F8">
        <w:rPr>
          <w:rFonts w:cs="Arial"/>
          <w:i/>
          <w:iCs/>
        </w:rPr>
        <w:t>For more information on WEG</w:t>
      </w:r>
      <w:r w:rsidR="0023181C">
        <w:rPr>
          <w:rFonts w:cs="Arial"/>
          <w:i/>
          <w:iCs/>
        </w:rPr>
        <w:t>motion Drives</w:t>
      </w:r>
      <w:r w:rsidRPr="008143F8">
        <w:rPr>
          <w:rFonts w:cs="Arial"/>
          <w:i/>
          <w:iCs/>
        </w:rPr>
        <w:t xml:space="preserve">, </w:t>
      </w:r>
      <w:hyperlink r:id="rId15" w:history="1">
        <w:r w:rsidRPr="00922C37">
          <w:rPr>
            <w:rStyle w:val="Hyperlink"/>
            <w:rFonts w:cs="Arial"/>
            <w:i/>
            <w:iCs/>
          </w:rPr>
          <w:t>visit its website</w:t>
        </w:r>
      </w:hyperlink>
      <w:r w:rsidRPr="008143F8">
        <w:rPr>
          <w:rFonts w:cs="Arial"/>
          <w:i/>
          <w:iCs/>
        </w:rPr>
        <w:t xml:space="preserve">. </w:t>
      </w:r>
    </w:p>
    <w:p w14:paraId="4AAD5212" w14:textId="77777777" w:rsidR="003E5474" w:rsidRPr="008143F8" w:rsidRDefault="003E5474" w:rsidP="003E5474">
      <w:pPr>
        <w:rPr>
          <w:rFonts w:cs="Arial"/>
        </w:rPr>
      </w:pPr>
    </w:p>
    <w:p w14:paraId="5266C57F" w14:textId="77777777" w:rsidR="008143F8" w:rsidRPr="005076D1" w:rsidRDefault="008143F8" w:rsidP="003E5474">
      <w:pPr>
        <w:rPr>
          <w:rFonts w:cs="Arial"/>
        </w:rPr>
      </w:pPr>
    </w:p>
    <w:p w14:paraId="4AAD5213" w14:textId="031086BB"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DD4939">
        <w:rPr>
          <w:rFonts w:eastAsia="MS Mincho" w:cs="Arial"/>
        </w:rPr>
        <w:t>1,</w:t>
      </w:r>
      <w:r w:rsidR="00634B6A">
        <w:rPr>
          <w:rFonts w:eastAsia="MS Mincho" w:cs="Arial"/>
        </w:rPr>
        <w:t>111</w:t>
      </w:r>
      <w:r w:rsidRPr="005076D1">
        <w:rPr>
          <w:rFonts w:eastAsia="MS Mincho" w:cs="Arial"/>
        </w:rPr>
        <w:t xml:space="preserve"> words</w:t>
      </w:r>
    </w:p>
    <w:p w14:paraId="4AAD5214" w14:textId="77777777" w:rsidR="00E03D45" w:rsidRPr="008A6A7A" w:rsidRDefault="00E03D45" w:rsidP="008A6A7A">
      <w:pPr>
        <w:rPr>
          <w:rFonts w:eastAsia="MS Mincho"/>
        </w:rPr>
      </w:pPr>
    </w:p>
    <w:p w14:paraId="4AAD5215" w14:textId="5C8E6ECB" w:rsidR="00924FCE" w:rsidRDefault="00924FCE" w:rsidP="008A6A7A">
      <w:r w:rsidRPr="00F603CF">
        <w:rPr>
          <w:rFonts w:eastAsia="MS Mincho"/>
          <w:b/>
          <w:color w:val="4472C4"/>
        </w:rPr>
        <w:t>Image caption:</w:t>
      </w:r>
      <w:r w:rsidRPr="008A6A7A">
        <w:rPr>
          <w:rFonts w:eastAsia="MS Mincho"/>
          <w:b/>
          <w:color w:val="FF9933"/>
        </w:rPr>
        <w:t xml:space="preserve"> </w:t>
      </w:r>
    </w:p>
    <w:p w14:paraId="23DBB226" w14:textId="77777777" w:rsidR="00DB4BD1" w:rsidRPr="00DB4BD1" w:rsidRDefault="00DB4BD1" w:rsidP="00DB4BD1">
      <w:pPr>
        <w:spacing w:line="480" w:lineRule="auto"/>
        <w:rPr>
          <w:i/>
          <w:iCs/>
        </w:rPr>
      </w:pPr>
    </w:p>
    <w:p w14:paraId="4AAD5216" w14:textId="77777777" w:rsidR="00924FCE" w:rsidRPr="008A6A7A" w:rsidRDefault="00924FCE" w:rsidP="008A6A7A">
      <w:pPr>
        <w:rPr>
          <w:rFonts w:eastAsia="MS Mincho"/>
        </w:rPr>
      </w:pPr>
    </w:p>
    <w:p w14:paraId="4AAD5217" w14:textId="77777777" w:rsidR="00E03D45" w:rsidRPr="008A6A7A" w:rsidRDefault="00E03D45" w:rsidP="008A6A7A">
      <w:r w:rsidRPr="00F603CF">
        <w:rPr>
          <w:rFonts w:eastAsia="MS Mincho"/>
          <w:b/>
          <w:bCs/>
          <w:color w:val="4472C4"/>
        </w:rPr>
        <w:lastRenderedPageBreak/>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6" w:history="1">
        <w:r w:rsidR="008A6A7A" w:rsidRPr="008A6A7A">
          <w:rPr>
            <w:rStyle w:val="Hyperlink"/>
            <w:rFonts w:cs="Arial"/>
          </w:rPr>
          <w:t>https://www.weg.net/institutional/MR/en/all-news/all</w:t>
        </w:r>
      </w:hyperlink>
    </w:p>
    <w:p w14:paraId="4AAD5218" w14:textId="77777777" w:rsidR="00E03D45" w:rsidRPr="008A6A7A" w:rsidRDefault="00E03D45" w:rsidP="008A6A7A">
      <w:pPr>
        <w:rPr>
          <w:rFonts w:eastAsia="MS Mincho"/>
          <w:b/>
          <w:bCs/>
          <w:color w:val="00529C"/>
        </w:rPr>
      </w:pPr>
    </w:p>
    <w:p w14:paraId="4AAD521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4AAD521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4AAD521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7" w:history="1">
        <w:r w:rsidR="008A6A7A" w:rsidRPr="008A6A7A">
          <w:rPr>
            <w:rStyle w:val="Hyperlink"/>
            <w:rFonts w:cs="Arial"/>
          </w:rPr>
          <w:t>www.weg.net</w:t>
        </w:r>
      </w:hyperlink>
      <w:r w:rsidR="005076D1" w:rsidRPr="008A6A7A">
        <w:rPr>
          <w:bCs/>
        </w:rPr>
        <w:t xml:space="preserve"> </w:t>
      </w:r>
    </w:p>
    <w:p w14:paraId="4AAD521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8" w:history="1">
        <w:r w:rsidR="008A6A7A" w:rsidRPr="008A6A7A">
          <w:rPr>
            <w:rStyle w:val="Hyperlink"/>
            <w:rFonts w:cs="Arial"/>
            <w:color w:val="auto"/>
            <w:shd w:val="clear" w:color="auto" w:fill="FFFFFF"/>
          </w:rPr>
          <w:t>info-uk@weg.net</w:t>
        </w:r>
      </w:hyperlink>
    </w:p>
    <w:p w14:paraId="4AAD521D" w14:textId="77777777" w:rsidR="00E03D45" w:rsidRPr="008A6A7A" w:rsidRDefault="00E03D45" w:rsidP="008A6A7A">
      <w:pPr>
        <w:rPr>
          <w:rFonts w:eastAsia="MS Mincho"/>
          <w:color w:val="0C7289"/>
          <w:lang w:val="it-IT"/>
        </w:rPr>
      </w:pPr>
    </w:p>
    <w:p w14:paraId="4AAD521E" w14:textId="60354555"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w:t>
      </w:r>
      <w:r w:rsidR="003D169B">
        <w:rPr>
          <w:rFonts w:eastAsia="MS Mincho"/>
          <w:spacing w:val="-3"/>
        </w:rPr>
        <w:t>Alex Manford</w:t>
      </w:r>
      <w:r w:rsidRPr="008A6A7A">
        <w:rPr>
          <w:rFonts w:eastAsia="MS Mincho"/>
          <w:spacing w:val="-3"/>
        </w:rPr>
        <w:t xml:space="preserve"> – Stone Junction Ltd</w:t>
      </w:r>
    </w:p>
    <w:p w14:paraId="4AAD521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4AAD5220" w14:textId="4D21530E"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9"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0" w:history="1">
        <w:r w:rsidR="003D169B" w:rsidRPr="00ED4472">
          <w:rPr>
            <w:rStyle w:val="Hyperlink"/>
            <w:rFonts w:eastAsia="MS Mincho"/>
            <w:spacing w:val="-3"/>
          </w:rPr>
          <w:t>alexm@stonejunction.co.uk</w:t>
        </w:r>
      </w:hyperlink>
      <w:r w:rsidR="0010339A">
        <w:rPr>
          <w:rFonts w:eastAsia="MS Mincho"/>
          <w:spacing w:val="-3"/>
        </w:rPr>
        <w:t xml:space="preserve"> </w:t>
      </w:r>
    </w:p>
    <w:p w14:paraId="4AAD522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1"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4AAD522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2"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4AAD522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3" w:history="1">
        <w:r w:rsidRPr="008A6A7A">
          <w:rPr>
            <w:rStyle w:val="Hyperlink"/>
            <w:rFonts w:eastAsia="MS Mincho" w:cs="Arial"/>
            <w:bCs/>
            <w:spacing w:val="-3"/>
          </w:rPr>
          <w:t>www.twitter.com/StoneJunctionPR</w:t>
        </w:r>
      </w:hyperlink>
    </w:p>
    <w:p w14:paraId="4AAD522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4AAD522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5" w:history="1">
        <w:r w:rsidRPr="008A6A7A">
          <w:rPr>
            <w:rStyle w:val="Hyperlink"/>
            <w:rFonts w:eastAsia="MS Mincho" w:cs="Arial"/>
            <w:lang w:val="de-DE"/>
          </w:rPr>
          <w:t>https://www.linkedin.com/company/stone-junction-ltd</w:t>
        </w:r>
      </w:hyperlink>
    </w:p>
    <w:p w14:paraId="4AAD5226" w14:textId="77777777" w:rsidR="00E03D45" w:rsidRPr="008A6A7A" w:rsidRDefault="00E03D45" w:rsidP="008A6A7A">
      <w:pPr>
        <w:rPr>
          <w:rFonts w:eastAsia="MS Mincho"/>
          <w:b/>
          <w:bCs/>
          <w:color w:val="439639"/>
          <w:lang w:val="de-DE"/>
        </w:rPr>
      </w:pPr>
    </w:p>
    <w:p w14:paraId="45734069" w14:textId="77777777" w:rsidR="00EF67DF" w:rsidRDefault="00EF67DF" w:rsidP="00EF67DF">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717AE065" w14:textId="77777777" w:rsidR="00EF67DF" w:rsidRDefault="00EF67DF" w:rsidP="00EF67D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6" w:history="1">
        <w:r w:rsidRPr="00760CB7">
          <w:rPr>
            <w:rStyle w:val="Hyperlink"/>
            <w:rFonts w:ascii="Arial" w:hAnsi="Arial" w:cs="Arial"/>
          </w:rPr>
          <w:t>www.weg.net</w:t>
        </w:r>
      </w:hyperlink>
    </w:p>
    <w:p w14:paraId="4AAD5229" w14:textId="77777777" w:rsidR="008A6A7A" w:rsidRPr="005076D1" w:rsidRDefault="008A6A7A" w:rsidP="00E03D45">
      <w:pPr>
        <w:rPr>
          <w:rFonts w:cs="Arial"/>
          <w:bCs/>
        </w:rPr>
      </w:pPr>
    </w:p>
    <w:p w14:paraId="4AAD522A" w14:textId="5C688955"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7C59C4">
        <w:rPr>
          <w:rFonts w:eastAsia="MS Mincho" w:cs="Arial"/>
          <w:spacing w:val="-3"/>
        </w:rPr>
        <w:t>1050</w:t>
      </w:r>
      <w:r w:rsidRPr="005076D1">
        <w:rPr>
          <w:rFonts w:eastAsia="MS Mincho" w:cs="Arial"/>
          <w:spacing w:val="-3"/>
        </w:rPr>
        <w:t>/</w:t>
      </w:r>
      <w:r w:rsidR="007C59C4">
        <w:rPr>
          <w:rFonts w:eastAsia="MS Mincho" w:cs="Arial"/>
          <w:spacing w:val="-3"/>
        </w:rPr>
        <w:t>02</w:t>
      </w:r>
      <w:r w:rsidRPr="005076D1">
        <w:rPr>
          <w:rFonts w:eastAsia="MS Mincho" w:cs="Arial"/>
          <w:spacing w:val="-3"/>
        </w:rPr>
        <w:t>/</w:t>
      </w:r>
      <w:r w:rsidR="00D12A5A">
        <w:rPr>
          <w:rFonts w:eastAsia="MS Mincho" w:cs="Arial"/>
          <w:spacing w:val="-3"/>
        </w:rPr>
        <w:t>2</w:t>
      </w:r>
      <w:r w:rsidR="007C59C4">
        <w:rPr>
          <w:rFonts w:eastAsia="MS Mincho" w:cs="Arial"/>
          <w:spacing w:val="-3"/>
        </w:rPr>
        <w:t>4</w:t>
      </w:r>
    </w:p>
    <w:p w14:paraId="4AAD522B" w14:textId="77777777" w:rsidR="00B86E1F" w:rsidRPr="005076D1" w:rsidRDefault="00B86E1F" w:rsidP="00E03D45">
      <w:pPr>
        <w:rPr>
          <w:rFonts w:eastAsia="MS Mincho" w:cs="Arial"/>
          <w:b/>
          <w:color w:val="CC3300"/>
          <w:spacing w:val="-3"/>
        </w:rPr>
      </w:pPr>
    </w:p>
    <w:sectPr w:rsidR="00B86E1F" w:rsidRPr="005076D1" w:rsidSect="00B9073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9CEE46" w14:textId="77777777" w:rsidR="00B9073A" w:rsidRDefault="00B9073A" w:rsidP="00C0175F">
      <w:r>
        <w:separator/>
      </w:r>
    </w:p>
  </w:endnote>
  <w:endnote w:type="continuationSeparator" w:id="0">
    <w:p w14:paraId="0CF54FF8" w14:textId="77777777" w:rsidR="00B9073A" w:rsidRDefault="00B9073A" w:rsidP="00C0175F">
      <w:r>
        <w:continuationSeparator/>
      </w:r>
    </w:p>
  </w:endnote>
  <w:endnote w:type="continuationNotice" w:id="1">
    <w:p w14:paraId="1DF8CBD3" w14:textId="77777777" w:rsidR="00B9073A" w:rsidRDefault="00B907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749320" w14:textId="77777777" w:rsidR="00B9073A" w:rsidRDefault="00B9073A" w:rsidP="00C0175F">
      <w:r>
        <w:separator/>
      </w:r>
    </w:p>
  </w:footnote>
  <w:footnote w:type="continuationSeparator" w:id="0">
    <w:p w14:paraId="74C02432" w14:textId="77777777" w:rsidR="00B9073A" w:rsidRDefault="00B9073A" w:rsidP="00C0175F">
      <w:r>
        <w:continuationSeparator/>
      </w:r>
    </w:p>
  </w:footnote>
  <w:footnote w:type="continuationNotice" w:id="1">
    <w:p w14:paraId="5B696C12" w14:textId="77777777" w:rsidR="00B9073A" w:rsidRDefault="00B9073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D523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251C"/>
    <w:rsid w:val="00012707"/>
    <w:rsid w:val="000140D9"/>
    <w:rsid w:val="00022AE0"/>
    <w:rsid w:val="00022D75"/>
    <w:rsid w:val="00023386"/>
    <w:rsid w:val="000245BC"/>
    <w:rsid w:val="00027D32"/>
    <w:rsid w:val="00033863"/>
    <w:rsid w:val="000356DC"/>
    <w:rsid w:val="00040489"/>
    <w:rsid w:val="00045BF8"/>
    <w:rsid w:val="0005012E"/>
    <w:rsid w:val="00056403"/>
    <w:rsid w:val="000615A8"/>
    <w:rsid w:val="0007052C"/>
    <w:rsid w:val="0007261D"/>
    <w:rsid w:val="000749D1"/>
    <w:rsid w:val="00081F1D"/>
    <w:rsid w:val="000944A7"/>
    <w:rsid w:val="000B050F"/>
    <w:rsid w:val="000B7E0B"/>
    <w:rsid w:val="000C2851"/>
    <w:rsid w:val="000C2940"/>
    <w:rsid w:val="000C639B"/>
    <w:rsid w:val="000D023D"/>
    <w:rsid w:val="000D1D57"/>
    <w:rsid w:val="000D6C36"/>
    <w:rsid w:val="000F0897"/>
    <w:rsid w:val="000F3307"/>
    <w:rsid w:val="000F4A9B"/>
    <w:rsid w:val="000F78F9"/>
    <w:rsid w:val="0010339A"/>
    <w:rsid w:val="001047CD"/>
    <w:rsid w:val="001349E4"/>
    <w:rsid w:val="0013669F"/>
    <w:rsid w:val="00141229"/>
    <w:rsid w:val="00145FF8"/>
    <w:rsid w:val="00155C9B"/>
    <w:rsid w:val="00156957"/>
    <w:rsid w:val="00161304"/>
    <w:rsid w:val="00165DB0"/>
    <w:rsid w:val="00165FE6"/>
    <w:rsid w:val="00167EEC"/>
    <w:rsid w:val="001749B1"/>
    <w:rsid w:val="0017596E"/>
    <w:rsid w:val="001852C9"/>
    <w:rsid w:val="00195B4D"/>
    <w:rsid w:val="00196F8C"/>
    <w:rsid w:val="001B2D8F"/>
    <w:rsid w:val="001B3E22"/>
    <w:rsid w:val="001B4F4D"/>
    <w:rsid w:val="001C062A"/>
    <w:rsid w:val="001C11DF"/>
    <w:rsid w:val="001C4B73"/>
    <w:rsid w:val="001D6804"/>
    <w:rsid w:val="001E3C3E"/>
    <w:rsid w:val="001E4974"/>
    <w:rsid w:val="001F2964"/>
    <w:rsid w:val="00202A24"/>
    <w:rsid w:val="00204C73"/>
    <w:rsid w:val="00225F83"/>
    <w:rsid w:val="002276E8"/>
    <w:rsid w:val="00230F97"/>
    <w:rsid w:val="0023181C"/>
    <w:rsid w:val="00237310"/>
    <w:rsid w:val="00251518"/>
    <w:rsid w:val="002553BB"/>
    <w:rsid w:val="00255C4E"/>
    <w:rsid w:val="00255E06"/>
    <w:rsid w:val="0026101C"/>
    <w:rsid w:val="002729EE"/>
    <w:rsid w:val="00273F01"/>
    <w:rsid w:val="00287A65"/>
    <w:rsid w:val="00292975"/>
    <w:rsid w:val="00293341"/>
    <w:rsid w:val="002A1459"/>
    <w:rsid w:val="002A4040"/>
    <w:rsid w:val="002A74A6"/>
    <w:rsid w:val="002A7B53"/>
    <w:rsid w:val="002B2F32"/>
    <w:rsid w:val="002B5A47"/>
    <w:rsid w:val="002B75EF"/>
    <w:rsid w:val="002C2AE5"/>
    <w:rsid w:val="002D6A2C"/>
    <w:rsid w:val="002D7BD9"/>
    <w:rsid w:val="002E58A3"/>
    <w:rsid w:val="002F6DDF"/>
    <w:rsid w:val="003019FE"/>
    <w:rsid w:val="0030281F"/>
    <w:rsid w:val="00302AA3"/>
    <w:rsid w:val="00304D08"/>
    <w:rsid w:val="00313102"/>
    <w:rsid w:val="00315A9B"/>
    <w:rsid w:val="0033263E"/>
    <w:rsid w:val="0034047D"/>
    <w:rsid w:val="003408BA"/>
    <w:rsid w:val="00343BD2"/>
    <w:rsid w:val="00344857"/>
    <w:rsid w:val="00351818"/>
    <w:rsid w:val="00351AFE"/>
    <w:rsid w:val="00352DD2"/>
    <w:rsid w:val="00355D88"/>
    <w:rsid w:val="00361444"/>
    <w:rsid w:val="003646FD"/>
    <w:rsid w:val="00365C61"/>
    <w:rsid w:val="003708FC"/>
    <w:rsid w:val="00382C38"/>
    <w:rsid w:val="003840AD"/>
    <w:rsid w:val="003853E9"/>
    <w:rsid w:val="00387BB5"/>
    <w:rsid w:val="00390802"/>
    <w:rsid w:val="00395D6D"/>
    <w:rsid w:val="00396369"/>
    <w:rsid w:val="00396D46"/>
    <w:rsid w:val="00397417"/>
    <w:rsid w:val="003A2DF1"/>
    <w:rsid w:val="003A7BBA"/>
    <w:rsid w:val="003B532A"/>
    <w:rsid w:val="003C0F4D"/>
    <w:rsid w:val="003C595D"/>
    <w:rsid w:val="003C59A7"/>
    <w:rsid w:val="003C775C"/>
    <w:rsid w:val="003D169B"/>
    <w:rsid w:val="003E129A"/>
    <w:rsid w:val="003E1CA3"/>
    <w:rsid w:val="003E4352"/>
    <w:rsid w:val="003E5474"/>
    <w:rsid w:val="003E64CF"/>
    <w:rsid w:val="003F1FAA"/>
    <w:rsid w:val="003F37AA"/>
    <w:rsid w:val="003F4A2F"/>
    <w:rsid w:val="00402EF9"/>
    <w:rsid w:val="004046B9"/>
    <w:rsid w:val="004225DF"/>
    <w:rsid w:val="00423DDE"/>
    <w:rsid w:val="00431365"/>
    <w:rsid w:val="00435ECC"/>
    <w:rsid w:val="0043618E"/>
    <w:rsid w:val="00444F65"/>
    <w:rsid w:val="00453CAA"/>
    <w:rsid w:val="004630D9"/>
    <w:rsid w:val="00463485"/>
    <w:rsid w:val="00467F76"/>
    <w:rsid w:val="00471137"/>
    <w:rsid w:val="004808C0"/>
    <w:rsid w:val="00490A74"/>
    <w:rsid w:val="00492E4F"/>
    <w:rsid w:val="004948DB"/>
    <w:rsid w:val="004A10C1"/>
    <w:rsid w:val="004A2AA0"/>
    <w:rsid w:val="004B5137"/>
    <w:rsid w:val="004C0C51"/>
    <w:rsid w:val="004C1CAF"/>
    <w:rsid w:val="004C477C"/>
    <w:rsid w:val="004C4990"/>
    <w:rsid w:val="004D1123"/>
    <w:rsid w:val="004D784B"/>
    <w:rsid w:val="004E78FA"/>
    <w:rsid w:val="004F0C58"/>
    <w:rsid w:val="004F68E7"/>
    <w:rsid w:val="00500E9F"/>
    <w:rsid w:val="0050498B"/>
    <w:rsid w:val="005076D1"/>
    <w:rsid w:val="00522573"/>
    <w:rsid w:val="00524B55"/>
    <w:rsid w:val="00526B4F"/>
    <w:rsid w:val="0053019C"/>
    <w:rsid w:val="00530E99"/>
    <w:rsid w:val="00531D63"/>
    <w:rsid w:val="00534561"/>
    <w:rsid w:val="00541772"/>
    <w:rsid w:val="00541BB2"/>
    <w:rsid w:val="00547A41"/>
    <w:rsid w:val="0055092E"/>
    <w:rsid w:val="00551987"/>
    <w:rsid w:val="00552F1E"/>
    <w:rsid w:val="005543A9"/>
    <w:rsid w:val="005575AE"/>
    <w:rsid w:val="00575480"/>
    <w:rsid w:val="00580101"/>
    <w:rsid w:val="005848BE"/>
    <w:rsid w:val="005973B5"/>
    <w:rsid w:val="005B0ABC"/>
    <w:rsid w:val="005C272C"/>
    <w:rsid w:val="005C3A2D"/>
    <w:rsid w:val="005C3DF8"/>
    <w:rsid w:val="005C3DF9"/>
    <w:rsid w:val="005C5F3A"/>
    <w:rsid w:val="005C72BE"/>
    <w:rsid w:val="005D5AE2"/>
    <w:rsid w:val="005E25EF"/>
    <w:rsid w:val="005E3DC2"/>
    <w:rsid w:val="005E4A6C"/>
    <w:rsid w:val="005E759C"/>
    <w:rsid w:val="005F0A68"/>
    <w:rsid w:val="005F5A6D"/>
    <w:rsid w:val="005F72F1"/>
    <w:rsid w:val="005F7926"/>
    <w:rsid w:val="0060130B"/>
    <w:rsid w:val="006041AF"/>
    <w:rsid w:val="0061053B"/>
    <w:rsid w:val="006154AA"/>
    <w:rsid w:val="00621DB3"/>
    <w:rsid w:val="00627ADB"/>
    <w:rsid w:val="006320A8"/>
    <w:rsid w:val="00634B6A"/>
    <w:rsid w:val="00641AC5"/>
    <w:rsid w:val="0064285E"/>
    <w:rsid w:val="00652A8C"/>
    <w:rsid w:val="00654088"/>
    <w:rsid w:val="006545D0"/>
    <w:rsid w:val="006568B1"/>
    <w:rsid w:val="00657FB8"/>
    <w:rsid w:val="006775A4"/>
    <w:rsid w:val="00685357"/>
    <w:rsid w:val="00685A84"/>
    <w:rsid w:val="00687C41"/>
    <w:rsid w:val="00694538"/>
    <w:rsid w:val="00695010"/>
    <w:rsid w:val="0069737A"/>
    <w:rsid w:val="006A1D50"/>
    <w:rsid w:val="006A5991"/>
    <w:rsid w:val="006A6C5B"/>
    <w:rsid w:val="006B7A4C"/>
    <w:rsid w:val="006C5423"/>
    <w:rsid w:val="006C7CE3"/>
    <w:rsid w:val="006D01B1"/>
    <w:rsid w:val="006D075C"/>
    <w:rsid w:val="006D0EBA"/>
    <w:rsid w:val="006D7885"/>
    <w:rsid w:val="006E749B"/>
    <w:rsid w:val="007113CD"/>
    <w:rsid w:val="007154C3"/>
    <w:rsid w:val="00720DDB"/>
    <w:rsid w:val="00726E08"/>
    <w:rsid w:val="00737F3E"/>
    <w:rsid w:val="00754A47"/>
    <w:rsid w:val="00760CB7"/>
    <w:rsid w:val="007624E8"/>
    <w:rsid w:val="00762EC3"/>
    <w:rsid w:val="00763095"/>
    <w:rsid w:val="00775FF1"/>
    <w:rsid w:val="00795742"/>
    <w:rsid w:val="007966D8"/>
    <w:rsid w:val="007A12D9"/>
    <w:rsid w:val="007B2663"/>
    <w:rsid w:val="007B604C"/>
    <w:rsid w:val="007C4E99"/>
    <w:rsid w:val="007C59C4"/>
    <w:rsid w:val="007D323A"/>
    <w:rsid w:val="007D5533"/>
    <w:rsid w:val="007E2037"/>
    <w:rsid w:val="007E5B66"/>
    <w:rsid w:val="007E7B9C"/>
    <w:rsid w:val="007F3F1C"/>
    <w:rsid w:val="007F53E4"/>
    <w:rsid w:val="00802690"/>
    <w:rsid w:val="008031A2"/>
    <w:rsid w:val="00805339"/>
    <w:rsid w:val="008135D7"/>
    <w:rsid w:val="0081437B"/>
    <w:rsid w:val="008143F8"/>
    <w:rsid w:val="00816251"/>
    <w:rsid w:val="0081706D"/>
    <w:rsid w:val="00834751"/>
    <w:rsid w:val="00857350"/>
    <w:rsid w:val="008575DB"/>
    <w:rsid w:val="0086028D"/>
    <w:rsid w:val="00866CE5"/>
    <w:rsid w:val="00877714"/>
    <w:rsid w:val="00882C37"/>
    <w:rsid w:val="00885862"/>
    <w:rsid w:val="00885A36"/>
    <w:rsid w:val="00892009"/>
    <w:rsid w:val="008A1FAD"/>
    <w:rsid w:val="008A6A7A"/>
    <w:rsid w:val="008B22BD"/>
    <w:rsid w:val="008B5CB2"/>
    <w:rsid w:val="008C04A5"/>
    <w:rsid w:val="008C3706"/>
    <w:rsid w:val="008C3BEC"/>
    <w:rsid w:val="008D63D5"/>
    <w:rsid w:val="008D69EB"/>
    <w:rsid w:val="008E0C22"/>
    <w:rsid w:val="008E3D9D"/>
    <w:rsid w:val="008F0787"/>
    <w:rsid w:val="008F4F68"/>
    <w:rsid w:val="00905EB7"/>
    <w:rsid w:val="00910E33"/>
    <w:rsid w:val="00912144"/>
    <w:rsid w:val="00915130"/>
    <w:rsid w:val="00915139"/>
    <w:rsid w:val="009213B5"/>
    <w:rsid w:val="00922C37"/>
    <w:rsid w:val="00924FCE"/>
    <w:rsid w:val="00931E05"/>
    <w:rsid w:val="00932614"/>
    <w:rsid w:val="00946037"/>
    <w:rsid w:val="00960298"/>
    <w:rsid w:val="009608A3"/>
    <w:rsid w:val="009651ED"/>
    <w:rsid w:val="009701B9"/>
    <w:rsid w:val="00981A09"/>
    <w:rsid w:val="009823D7"/>
    <w:rsid w:val="00985178"/>
    <w:rsid w:val="009A5BBF"/>
    <w:rsid w:val="009B3B73"/>
    <w:rsid w:val="009C00D4"/>
    <w:rsid w:val="009C046A"/>
    <w:rsid w:val="009C13BB"/>
    <w:rsid w:val="009C379E"/>
    <w:rsid w:val="009C5A2A"/>
    <w:rsid w:val="009C7511"/>
    <w:rsid w:val="009D38FD"/>
    <w:rsid w:val="009D6F3A"/>
    <w:rsid w:val="009D7744"/>
    <w:rsid w:val="009F00E5"/>
    <w:rsid w:val="00A01A06"/>
    <w:rsid w:val="00A03790"/>
    <w:rsid w:val="00A052E4"/>
    <w:rsid w:val="00A05E3C"/>
    <w:rsid w:val="00A15113"/>
    <w:rsid w:val="00A33F1E"/>
    <w:rsid w:val="00A44A29"/>
    <w:rsid w:val="00A56F7B"/>
    <w:rsid w:val="00A67310"/>
    <w:rsid w:val="00A70709"/>
    <w:rsid w:val="00A76CD2"/>
    <w:rsid w:val="00A832B5"/>
    <w:rsid w:val="00A959A0"/>
    <w:rsid w:val="00A97965"/>
    <w:rsid w:val="00AB08C1"/>
    <w:rsid w:val="00AB115F"/>
    <w:rsid w:val="00AB6F1D"/>
    <w:rsid w:val="00AC2E6F"/>
    <w:rsid w:val="00AC4E56"/>
    <w:rsid w:val="00AD28EC"/>
    <w:rsid w:val="00AF48CE"/>
    <w:rsid w:val="00B02318"/>
    <w:rsid w:val="00B03F94"/>
    <w:rsid w:val="00B04B12"/>
    <w:rsid w:val="00B04F8D"/>
    <w:rsid w:val="00B1798B"/>
    <w:rsid w:val="00B25368"/>
    <w:rsid w:val="00B258B4"/>
    <w:rsid w:val="00B302DB"/>
    <w:rsid w:val="00B503DF"/>
    <w:rsid w:val="00B54657"/>
    <w:rsid w:val="00B65626"/>
    <w:rsid w:val="00B8312E"/>
    <w:rsid w:val="00B84F06"/>
    <w:rsid w:val="00B86129"/>
    <w:rsid w:val="00B86E1F"/>
    <w:rsid w:val="00B900D7"/>
    <w:rsid w:val="00B9073A"/>
    <w:rsid w:val="00B9236A"/>
    <w:rsid w:val="00B923F0"/>
    <w:rsid w:val="00B96922"/>
    <w:rsid w:val="00B9720D"/>
    <w:rsid w:val="00BA54B7"/>
    <w:rsid w:val="00BC0C79"/>
    <w:rsid w:val="00BC334B"/>
    <w:rsid w:val="00BD0366"/>
    <w:rsid w:val="00BD1859"/>
    <w:rsid w:val="00BE6A87"/>
    <w:rsid w:val="00BE6FF9"/>
    <w:rsid w:val="00BF25C1"/>
    <w:rsid w:val="00C00639"/>
    <w:rsid w:val="00C0175F"/>
    <w:rsid w:val="00C03BA0"/>
    <w:rsid w:val="00C07DAB"/>
    <w:rsid w:val="00C10C48"/>
    <w:rsid w:val="00C20A04"/>
    <w:rsid w:val="00C256CE"/>
    <w:rsid w:val="00C30840"/>
    <w:rsid w:val="00C50290"/>
    <w:rsid w:val="00C51C62"/>
    <w:rsid w:val="00C53825"/>
    <w:rsid w:val="00C72BAC"/>
    <w:rsid w:val="00C75F39"/>
    <w:rsid w:val="00C8163E"/>
    <w:rsid w:val="00C94AB3"/>
    <w:rsid w:val="00C94B4E"/>
    <w:rsid w:val="00C94B7C"/>
    <w:rsid w:val="00CA0066"/>
    <w:rsid w:val="00CA0CAA"/>
    <w:rsid w:val="00CA3FAB"/>
    <w:rsid w:val="00CA4D92"/>
    <w:rsid w:val="00CA611D"/>
    <w:rsid w:val="00CB26E7"/>
    <w:rsid w:val="00CB5356"/>
    <w:rsid w:val="00CD0FB0"/>
    <w:rsid w:val="00CD2391"/>
    <w:rsid w:val="00CE2843"/>
    <w:rsid w:val="00CF666D"/>
    <w:rsid w:val="00D0540C"/>
    <w:rsid w:val="00D12A5A"/>
    <w:rsid w:val="00D151AE"/>
    <w:rsid w:val="00D17CDA"/>
    <w:rsid w:val="00D42079"/>
    <w:rsid w:val="00D52945"/>
    <w:rsid w:val="00D55140"/>
    <w:rsid w:val="00D57F17"/>
    <w:rsid w:val="00D70EDF"/>
    <w:rsid w:val="00D7134D"/>
    <w:rsid w:val="00D77A7D"/>
    <w:rsid w:val="00D80086"/>
    <w:rsid w:val="00D84B54"/>
    <w:rsid w:val="00D858A1"/>
    <w:rsid w:val="00D90BAA"/>
    <w:rsid w:val="00D90DA0"/>
    <w:rsid w:val="00D951A4"/>
    <w:rsid w:val="00D97238"/>
    <w:rsid w:val="00DA38FE"/>
    <w:rsid w:val="00DA5278"/>
    <w:rsid w:val="00DA5B7F"/>
    <w:rsid w:val="00DB4BD1"/>
    <w:rsid w:val="00DB57D6"/>
    <w:rsid w:val="00DB697E"/>
    <w:rsid w:val="00DB75D6"/>
    <w:rsid w:val="00DC5659"/>
    <w:rsid w:val="00DD4939"/>
    <w:rsid w:val="00DD5470"/>
    <w:rsid w:val="00DE1B48"/>
    <w:rsid w:val="00DE3409"/>
    <w:rsid w:val="00E008B8"/>
    <w:rsid w:val="00E02D83"/>
    <w:rsid w:val="00E03D45"/>
    <w:rsid w:val="00E06639"/>
    <w:rsid w:val="00E1055F"/>
    <w:rsid w:val="00E10654"/>
    <w:rsid w:val="00E14448"/>
    <w:rsid w:val="00E14628"/>
    <w:rsid w:val="00E23DAC"/>
    <w:rsid w:val="00E2597C"/>
    <w:rsid w:val="00E361CC"/>
    <w:rsid w:val="00E44464"/>
    <w:rsid w:val="00E46BA3"/>
    <w:rsid w:val="00E527AD"/>
    <w:rsid w:val="00E52D5F"/>
    <w:rsid w:val="00E55049"/>
    <w:rsid w:val="00E567A5"/>
    <w:rsid w:val="00E606BE"/>
    <w:rsid w:val="00E62BB3"/>
    <w:rsid w:val="00E65AD0"/>
    <w:rsid w:val="00E66B99"/>
    <w:rsid w:val="00E70F9A"/>
    <w:rsid w:val="00E862DC"/>
    <w:rsid w:val="00E8641C"/>
    <w:rsid w:val="00E8665E"/>
    <w:rsid w:val="00E9604B"/>
    <w:rsid w:val="00EA0BAE"/>
    <w:rsid w:val="00EB0248"/>
    <w:rsid w:val="00EB1D2A"/>
    <w:rsid w:val="00EB2DE2"/>
    <w:rsid w:val="00EB4C49"/>
    <w:rsid w:val="00EB6438"/>
    <w:rsid w:val="00EB7C80"/>
    <w:rsid w:val="00EC5C9F"/>
    <w:rsid w:val="00ED3876"/>
    <w:rsid w:val="00EE04DD"/>
    <w:rsid w:val="00EE6E44"/>
    <w:rsid w:val="00EF0E8A"/>
    <w:rsid w:val="00EF4044"/>
    <w:rsid w:val="00EF67DF"/>
    <w:rsid w:val="00F006B7"/>
    <w:rsid w:val="00F02465"/>
    <w:rsid w:val="00F24E50"/>
    <w:rsid w:val="00F3035F"/>
    <w:rsid w:val="00F31B37"/>
    <w:rsid w:val="00F3558D"/>
    <w:rsid w:val="00F37EEC"/>
    <w:rsid w:val="00F40788"/>
    <w:rsid w:val="00F45C9B"/>
    <w:rsid w:val="00F515E9"/>
    <w:rsid w:val="00F56607"/>
    <w:rsid w:val="00F574D2"/>
    <w:rsid w:val="00F603CF"/>
    <w:rsid w:val="00F63E4E"/>
    <w:rsid w:val="00F65193"/>
    <w:rsid w:val="00F65F0B"/>
    <w:rsid w:val="00F66873"/>
    <w:rsid w:val="00F668D0"/>
    <w:rsid w:val="00F73F72"/>
    <w:rsid w:val="00F7618B"/>
    <w:rsid w:val="00F83FD2"/>
    <w:rsid w:val="00F85E4D"/>
    <w:rsid w:val="00FA03F5"/>
    <w:rsid w:val="00FB02D5"/>
    <w:rsid w:val="00FB212D"/>
    <w:rsid w:val="00FB4D1F"/>
    <w:rsid w:val="00FC33CB"/>
    <w:rsid w:val="00FD2F3C"/>
    <w:rsid w:val="00FD5A91"/>
    <w:rsid w:val="00FF18BF"/>
    <w:rsid w:val="031C4DD5"/>
    <w:rsid w:val="05AB7D93"/>
    <w:rsid w:val="078A7079"/>
    <w:rsid w:val="0ABC0A73"/>
    <w:rsid w:val="0D3241EC"/>
    <w:rsid w:val="0DE5B0D3"/>
    <w:rsid w:val="105112E9"/>
    <w:rsid w:val="10A75ED3"/>
    <w:rsid w:val="12917720"/>
    <w:rsid w:val="13BAB8E7"/>
    <w:rsid w:val="13D0020C"/>
    <w:rsid w:val="1414B9FF"/>
    <w:rsid w:val="14ACBB80"/>
    <w:rsid w:val="157ACFF6"/>
    <w:rsid w:val="1987300F"/>
    <w:rsid w:val="1A4E4119"/>
    <w:rsid w:val="1A9B4675"/>
    <w:rsid w:val="1F088F0D"/>
    <w:rsid w:val="20032AAC"/>
    <w:rsid w:val="2121DEB9"/>
    <w:rsid w:val="22614084"/>
    <w:rsid w:val="2283A22F"/>
    <w:rsid w:val="22CF324F"/>
    <w:rsid w:val="23D5492D"/>
    <w:rsid w:val="244E0D5E"/>
    <w:rsid w:val="24D61CC4"/>
    <w:rsid w:val="28D08208"/>
    <w:rsid w:val="29251AA8"/>
    <w:rsid w:val="29C6A3DB"/>
    <w:rsid w:val="2E253229"/>
    <w:rsid w:val="2F077EEA"/>
    <w:rsid w:val="2FF4571A"/>
    <w:rsid w:val="30CD2EAC"/>
    <w:rsid w:val="32727D5A"/>
    <w:rsid w:val="35C63F1D"/>
    <w:rsid w:val="3925FC52"/>
    <w:rsid w:val="395AB379"/>
    <w:rsid w:val="39C8CE5A"/>
    <w:rsid w:val="3CB9B1C5"/>
    <w:rsid w:val="3D4D3A54"/>
    <w:rsid w:val="3E34809C"/>
    <w:rsid w:val="403081EC"/>
    <w:rsid w:val="418D22E8"/>
    <w:rsid w:val="42456528"/>
    <w:rsid w:val="4420EAC9"/>
    <w:rsid w:val="46CECC97"/>
    <w:rsid w:val="4AF80CE2"/>
    <w:rsid w:val="4D1732E0"/>
    <w:rsid w:val="5176CD89"/>
    <w:rsid w:val="54C9AC9D"/>
    <w:rsid w:val="587A87BF"/>
    <w:rsid w:val="59080B83"/>
    <w:rsid w:val="5B0D811C"/>
    <w:rsid w:val="5EBDE1E3"/>
    <w:rsid w:val="6295C56C"/>
    <w:rsid w:val="62D33477"/>
    <w:rsid w:val="632AFA7E"/>
    <w:rsid w:val="6505D76F"/>
    <w:rsid w:val="6AE633E2"/>
    <w:rsid w:val="6BD6A1E9"/>
    <w:rsid w:val="6D9DCFCF"/>
    <w:rsid w:val="70FD1DA4"/>
    <w:rsid w:val="719DD5FF"/>
    <w:rsid w:val="732274A4"/>
    <w:rsid w:val="7554781F"/>
    <w:rsid w:val="7C6EC0AD"/>
    <w:rsid w:val="7E1AD011"/>
    <w:rsid w:val="7FB6A07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AD51FA"/>
  <w15:chartTrackingRefBased/>
  <w15:docId w15:val="{FEC84D10-69E1-403B-BB66-4B533ACCF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00251C"/>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9608A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9608A3"/>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24990859">
      <w:bodyDiv w:val="1"/>
      <w:marLeft w:val="0"/>
      <w:marRight w:val="0"/>
      <w:marTop w:val="0"/>
      <w:marBottom w:val="0"/>
      <w:divBdr>
        <w:top w:val="none" w:sz="0" w:space="0" w:color="auto"/>
        <w:left w:val="none" w:sz="0" w:space="0" w:color="auto"/>
        <w:bottom w:val="none" w:sz="0" w:space="0" w:color="auto"/>
        <w:right w:val="none" w:sz="0" w:space="0" w:color="auto"/>
      </w:divBdr>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28050028">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it.ly/49rVCB4" TargetMode="External"/><Relationship Id="rId18" Type="http://schemas.openxmlformats.org/officeDocument/2006/relationships/hyperlink" Target="mailto:info-uk@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settings" Target="settings.xml"/><Relationship Id="rId12" Type="http://schemas.openxmlformats.org/officeDocument/2006/relationships/hyperlink" Target="https://bit.ly/3uEa1Lx" TargetMode="External"/><Relationship Id="rId17" Type="http://schemas.openxmlformats.org/officeDocument/2006/relationships/hyperlink" Target="http://www.weg.ne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alexm@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facebook.com/technicalPR" TargetMode="External"/><Relationship Id="rId5" Type="http://schemas.openxmlformats.org/officeDocument/2006/relationships/numbering" Target="numbering.xml"/><Relationship Id="rId15" Type="http://schemas.openxmlformats.org/officeDocument/2006/relationships/hyperlink" Target="https://bit.ly/3womWlf"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laura@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it.ly/3I2eRp8"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733060-3A82-4607-B518-B1D22877CFCE}">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9169B10E-8A7A-45E7-9E87-45E0D4D4410B}">
  <ds:schemaRefs>
    <ds:schemaRef ds:uri="http://schemas.openxmlformats.org/officeDocument/2006/bibliography"/>
  </ds:schemaRefs>
</ds:datastoreItem>
</file>

<file path=customXml/itemProps4.xml><?xml version="1.0" encoding="utf-8"?>
<ds:datastoreItem xmlns:ds="http://schemas.openxmlformats.org/officeDocument/2006/customXml" ds:itemID="{35C67760-9FB4-4959-ADDC-6D3939258C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1207</Words>
  <Characters>7530</Characters>
  <Application>Microsoft Office Word</Application>
  <DocSecurity>0</DocSecurity>
  <Lines>62</Lines>
  <Paragraphs>17</Paragraphs>
  <ScaleCrop>false</ScaleCrop>
  <Company/>
  <LinksUpToDate>false</LinksUpToDate>
  <CharactersWithSpaces>8720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78</cp:revision>
  <cp:lastPrinted>2013-11-28T05:43:00Z</cp:lastPrinted>
  <dcterms:created xsi:type="dcterms:W3CDTF">2023-11-24T03:07:00Z</dcterms:created>
  <dcterms:modified xsi:type="dcterms:W3CDTF">2024-02-20T15:15:00Z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