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DCB3A" w14:textId="77777777" w:rsidR="00B86E1F" w:rsidRPr="005076D1" w:rsidRDefault="000B7E0B" w:rsidP="00926617">
      <w:pPr>
        <w:pStyle w:val="BodyCopy"/>
        <w:spacing w:line="480" w:lineRule="auto"/>
        <w:jc w:val="left"/>
        <w:rPr>
          <w:rFonts w:eastAsia="MS Mincho" w:cs="Arial"/>
        </w:rPr>
      </w:pPr>
      <w:r>
        <w:rPr>
          <w:noProof/>
          <w:lang w:eastAsia="es-ES"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5076D1" w:rsidRDefault="00FA03F5" w:rsidP="00926617">
      <w:pPr>
        <w:pStyle w:val="Heading1"/>
        <w:spacing w:line="480" w:lineRule="auto"/>
        <w:rPr>
          <w:rFonts w:ascii="Arial" w:hAnsi="Arial" w:cs="Arial"/>
          <w:sz w:val="24"/>
          <w:szCs w:val="24"/>
        </w:rPr>
      </w:pPr>
    </w:p>
    <w:p w14:paraId="5BCF420B" w14:textId="4D24821A" w:rsidR="075E0E2D" w:rsidRDefault="0090334D" w:rsidP="0090334D">
      <w:pPr>
        <w:spacing w:line="480" w:lineRule="auto"/>
        <w:jc w:val="center"/>
        <w:rPr>
          <w:rFonts w:cs="Arial"/>
          <w:b/>
          <w:bCs/>
          <w:sz w:val="32"/>
          <w:szCs w:val="32"/>
        </w:rPr>
      </w:pPr>
      <w:r>
        <w:rPr>
          <w:b/>
          <w:sz w:val="32"/>
        </w:rPr>
        <w:t>Descubr</w:t>
      </w:r>
      <w:r w:rsidR="00807127">
        <w:rPr>
          <w:b/>
          <w:sz w:val="32"/>
        </w:rPr>
        <w:t>iendo</w:t>
      </w:r>
      <w:r>
        <w:rPr>
          <w:b/>
          <w:sz w:val="32"/>
        </w:rPr>
        <w:t xml:space="preserve"> la</w:t>
      </w:r>
      <w:r w:rsidR="008717F5">
        <w:rPr>
          <w:b/>
          <w:sz w:val="32"/>
        </w:rPr>
        <w:t xml:space="preserve"> fabricación de paneles eléctricos WEG </w:t>
      </w:r>
    </w:p>
    <w:p w14:paraId="479B0BBD" w14:textId="77777777" w:rsidR="00ED4B22" w:rsidRPr="00ED4B22" w:rsidRDefault="00ED4B22" w:rsidP="00926617">
      <w:pPr>
        <w:spacing w:line="480" w:lineRule="auto"/>
        <w:jc w:val="center"/>
        <w:rPr>
          <w:rFonts w:cs="Arial"/>
          <w:b/>
          <w:bCs/>
        </w:rPr>
      </w:pPr>
    </w:p>
    <w:p w14:paraId="6C20AD00" w14:textId="4480F2D4" w:rsidR="009423A0" w:rsidRDefault="00A35FC8" w:rsidP="00926617">
      <w:pPr>
        <w:spacing w:line="480" w:lineRule="auto"/>
        <w:jc w:val="both"/>
        <w:rPr>
          <w:b/>
          <w:bCs/>
        </w:rPr>
      </w:pPr>
      <w:r>
        <w:rPr>
          <w:b/>
        </w:rPr>
        <w:t xml:space="preserve">WEG </w:t>
      </w:r>
      <w:proofErr w:type="spellStart"/>
      <w:r>
        <w:rPr>
          <w:b/>
        </w:rPr>
        <w:t>Autrial</w:t>
      </w:r>
      <w:proofErr w:type="spellEnd"/>
      <w:r>
        <w:rPr>
          <w:b/>
        </w:rPr>
        <w:t xml:space="preserve">, división española del </w:t>
      </w:r>
      <w:hyperlink r:id="rId12">
        <w:r>
          <w:rPr>
            <w:rStyle w:val="Hyperlink"/>
            <w:b/>
          </w:rPr>
          <w:t>fabricante mundial de motores y accionamientos</w:t>
        </w:r>
      </w:hyperlink>
      <w:r>
        <w:rPr>
          <w:b/>
        </w:rPr>
        <w:t xml:space="preserve"> WEG, ha celebrado dos jornadas exclusivas de puertas abiertas para mostrar la capacidad de su planta de fabricación de paneles eléctricos. Los días 5 y 13 de marzo de 2024, WEG </w:t>
      </w:r>
      <w:proofErr w:type="spellStart"/>
      <w:r>
        <w:rPr>
          <w:b/>
        </w:rPr>
        <w:t>Autrial</w:t>
      </w:r>
      <w:proofErr w:type="spellEnd"/>
      <w:r>
        <w:rPr>
          <w:b/>
        </w:rPr>
        <w:t xml:space="preserve"> recibió a distribuidores</w:t>
      </w:r>
      <w:r w:rsidR="0090334D">
        <w:rPr>
          <w:b/>
        </w:rPr>
        <w:t xml:space="preserve"> y</w:t>
      </w:r>
      <w:r>
        <w:rPr>
          <w:b/>
        </w:rPr>
        <w:t xml:space="preserve"> clientes en su fábrica de Paterna, Valencia. Los asistentes tuvieron la oportunidad única de conocer en profundidad la línea de producción de WEG, obteniendo información sobre los procesos de </w:t>
      </w:r>
      <w:r w:rsidR="001B086F">
        <w:rPr>
          <w:b/>
        </w:rPr>
        <w:t>fabricación</w:t>
      </w:r>
      <w:r>
        <w:rPr>
          <w:b/>
        </w:rPr>
        <w:t xml:space="preserve"> de los paneles eléctricos. </w:t>
      </w:r>
    </w:p>
    <w:p w14:paraId="459A0482" w14:textId="77777777" w:rsidR="00EA193C" w:rsidRDefault="00EA193C" w:rsidP="00926617">
      <w:pPr>
        <w:spacing w:line="480" w:lineRule="auto"/>
        <w:jc w:val="both"/>
        <w:rPr>
          <w:b/>
          <w:szCs w:val="20"/>
        </w:rPr>
      </w:pPr>
    </w:p>
    <w:p w14:paraId="44AA0DA4" w14:textId="7EFE1CF6" w:rsidR="00AC7831" w:rsidRDefault="71812474" w:rsidP="00926617">
      <w:pPr>
        <w:spacing w:line="480" w:lineRule="auto"/>
        <w:jc w:val="both"/>
      </w:pPr>
      <w:r>
        <w:t xml:space="preserve">Cada jornada de puertas abiertas acogió a </w:t>
      </w:r>
      <w:r w:rsidR="001B086F">
        <w:t>profesionales</w:t>
      </w:r>
      <w:r>
        <w:t xml:space="preserve"> de sectores industriales clave, como </w:t>
      </w:r>
      <w:r w:rsidR="00C86454">
        <w:t>el de</w:t>
      </w:r>
      <w:r>
        <w:t xml:space="preserve"> refrigeración, las energías renovables y el tratamiento de aguas</w:t>
      </w:r>
      <w:r w:rsidR="001B086F">
        <w:t>. El evento comenzó con</w:t>
      </w:r>
      <w:r>
        <w:t xml:space="preserve"> una visita guiada </w:t>
      </w:r>
      <w:r w:rsidR="001B086F">
        <w:t>por</w:t>
      </w:r>
      <w:r>
        <w:t xml:space="preserve"> todas las líneas de producción</w:t>
      </w:r>
      <w:r w:rsidR="001B086F">
        <w:t xml:space="preserve">, incluyendo los </w:t>
      </w:r>
      <w:r>
        <w:t>procesos de diseño, fabricación, pruebas, control de calidad, embalaje y envío.</w:t>
      </w:r>
    </w:p>
    <w:p w14:paraId="71040CD2" w14:textId="77777777" w:rsidR="004558A2" w:rsidRDefault="004558A2" w:rsidP="00926617">
      <w:pPr>
        <w:spacing w:line="480" w:lineRule="auto"/>
        <w:jc w:val="both"/>
      </w:pPr>
    </w:p>
    <w:p w14:paraId="093D3AB8" w14:textId="753A889E" w:rsidR="007A5289" w:rsidRDefault="007626F6" w:rsidP="00926617">
      <w:pPr>
        <w:spacing w:line="480" w:lineRule="auto"/>
        <w:jc w:val="both"/>
      </w:pPr>
      <w:r>
        <w:t xml:space="preserve">Se expusieron soluciones de paneles de accionamiento, paneles </w:t>
      </w:r>
      <w:proofErr w:type="spellStart"/>
      <w:r>
        <w:t>multiaccionamiento</w:t>
      </w:r>
      <w:proofErr w:type="spellEnd"/>
      <w:r>
        <w:t xml:space="preserve">, paneles de control y paneles en serie. Estos productos están destinados a distintas aplicaciones, por ejemplo, el tratamiento de aguas para la depuración de plantas, la </w:t>
      </w:r>
      <w:r>
        <w:lastRenderedPageBreak/>
        <w:t xml:space="preserve">potabilización y el bombeo. Además, pueden utilizarse en plantas de refrigeración industrial al servicio de plataformas logísticas, mataderos y plantas de envasado. </w:t>
      </w:r>
    </w:p>
    <w:p w14:paraId="7C754176" w14:textId="77777777" w:rsidR="001533E6" w:rsidRDefault="001533E6" w:rsidP="00926617">
      <w:pPr>
        <w:spacing w:line="480" w:lineRule="auto"/>
        <w:jc w:val="both"/>
      </w:pPr>
    </w:p>
    <w:p w14:paraId="5A6FD94F" w14:textId="7D43E3A4" w:rsidR="007A5289" w:rsidRDefault="007A5289" w:rsidP="00926617">
      <w:pPr>
        <w:spacing w:line="480" w:lineRule="auto"/>
        <w:jc w:val="both"/>
      </w:pPr>
      <w:r>
        <w:t xml:space="preserve">Entre los productos más vendidos destaca el </w:t>
      </w:r>
      <w:hyperlink r:id="rId13" w:history="1">
        <w:r>
          <w:rPr>
            <w:rStyle w:val="Hyperlink"/>
          </w:rPr>
          <w:t>AFW11</w:t>
        </w:r>
      </w:hyperlink>
      <w:r>
        <w:t xml:space="preserve">, un variador de velocidad de alta eficiencia integrado en un panel eléctrico. El AFW11, que destaca por su diseño compacto, sus amplias posibilidades de personalización y sus versátiles opciones de configuración, cubre una gama de potencia que va desde 1,5 kW a 400 VCA hasta 850 kW a 690 VCA, y cuenta con certificación IP42/IP54. Del mismo modo, el arrancador suave </w:t>
      </w:r>
      <w:hyperlink r:id="rId14" w:history="1">
        <w:r>
          <w:rPr>
            <w:rStyle w:val="Hyperlink"/>
          </w:rPr>
          <w:t>ASW900</w:t>
        </w:r>
      </w:hyperlink>
      <w:r>
        <w:t xml:space="preserve"> también </w:t>
      </w:r>
      <w:r w:rsidR="001B086F">
        <w:t>integrado</w:t>
      </w:r>
      <w:r>
        <w:t xml:space="preserve"> en un panel eléctrico</w:t>
      </w:r>
      <w:r w:rsidR="001B086F">
        <w:t>,</w:t>
      </w:r>
      <w:r>
        <w:t xml:space="preserve"> cuenta con certificación IP42/IP54. Esta solución, con una potencia desde 2,2 kW a 230 VCA hasta 1250 kW a 690 VCA, supera las expectativas gracias a su</w:t>
      </w:r>
      <w:r w:rsidR="00666608">
        <w:t>s</w:t>
      </w:r>
      <w:r>
        <w:t xml:space="preserve"> </w:t>
      </w:r>
      <w:r w:rsidR="00C00E1D">
        <w:t>características</w:t>
      </w:r>
      <w:r>
        <w:t xml:space="preserve"> y a la posibilidad de adaptarse a aplicaciones específicas, como compresores o bombas.</w:t>
      </w:r>
    </w:p>
    <w:p w14:paraId="2AC2D724" w14:textId="77777777" w:rsidR="007A5289" w:rsidRPr="00A96502" w:rsidRDefault="007A5289" w:rsidP="00926617">
      <w:pPr>
        <w:spacing w:line="480" w:lineRule="auto"/>
        <w:jc w:val="both"/>
      </w:pPr>
    </w:p>
    <w:p w14:paraId="19C7F6B9" w14:textId="1E5C2B43" w:rsidR="075E0E2D" w:rsidRDefault="6E6E0300" w:rsidP="00926617">
      <w:pPr>
        <w:spacing w:line="480" w:lineRule="auto"/>
        <w:jc w:val="both"/>
      </w:pPr>
      <w:r>
        <w:t xml:space="preserve">Los guías técnicos explicaron las diversas herramientas empleadas en la fabricación de los paneles y la flexibilidad que estos ofrecen para adaptar equipos estándar a las necesidades específicas de los clientes. </w:t>
      </w:r>
    </w:p>
    <w:p w14:paraId="2872B11F" w14:textId="7229D68D" w:rsidR="00EE3850" w:rsidRDefault="00EE3850" w:rsidP="00926617">
      <w:pPr>
        <w:spacing w:line="480" w:lineRule="auto"/>
        <w:jc w:val="both"/>
      </w:pPr>
    </w:p>
    <w:p w14:paraId="13F52788" w14:textId="11A76908" w:rsidR="3C6F044C" w:rsidRDefault="3C6F044C" w:rsidP="00926617">
      <w:pPr>
        <w:spacing w:line="480" w:lineRule="auto"/>
        <w:jc w:val="both"/>
      </w:pPr>
      <w:r>
        <w:t xml:space="preserve">Con un amplio catálogo de paneles eléctricos estándar para instalaciones industriales, la fábrica española de WEG </w:t>
      </w:r>
      <w:proofErr w:type="spellStart"/>
      <w:r>
        <w:t>Autrial</w:t>
      </w:r>
      <w:proofErr w:type="spellEnd"/>
      <w:r>
        <w:t xml:space="preserve"> se enorgullece de diseñar e imprimir sus propios sinópticos en sus 10 000 m² de instalaciones. Reconocida por su capacidad de producción y la calidad de sus productos, la empresa no solo está especializada en la fabricación de paneles eléctricos, sino también en el suministro de soluciones personalizadas de automatización, control y supervisión.</w:t>
      </w:r>
    </w:p>
    <w:p w14:paraId="469F0EE5" w14:textId="77777777" w:rsidR="003814A4" w:rsidRPr="0039134E" w:rsidRDefault="003814A4" w:rsidP="00926617">
      <w:pPr>
        <w:spacing w:line="480" w:lineRule="auto"/>
        <w:jc w:val="both"/>
        <w:rPr>
          <w:bCs/>
          <w:szCs w:val="20"/>
        </w:rPr>
      </w:pPr>
    </w:p>
    <w:p w14:paraId="43562D63" w14:textId="36C7519B" w:rsidR="000525B7" w:rsidRDefault="0039134E" w:rsidP="00926617">
      <w:pPr>
        <w:spacing w:line="480" w:lineRule="auto"/>
        <w:jc w:val="both"/>
      </w:pPr>
      <w:r>
        <w:t xml:space="preserve">«Fue la ocasión perfecta para que los asistentes se hicieran una idea de cómo funciona nuestra fábrica,» señala María Rubio, responsable de marketing de WEG </w:t>
      </w:r>
      <w:proofErr w:type="spellStart"/>
      <w:r>
        <w:t>Autrial</w:t>
      </w:r>
      <w:proofErr w:type="spellEnd"/>
      <w:r>
        <w:t>. «</w:t>
      </w:r>
      <w:proofErr w:type="spellStart"/>
      <w:r>
        <w:t>Autrial</w:t>
      </w:r>
      <w:proofErr w:type="spellEnd"/>
      <w:r>
        <w:t xml:space="preserve"> se fundó en 1977 y se unió a WEG a finales de 201</w:t>
      </w:r>
      <w:r w:rsidR="00C00E1D">
        <w:t>5, a</w:t>
      </w:r>
      <w:r>
        <w:t xml:space="preserve"> la división de automatización. Este movimiento estratégico ha permitido a nuestro equipo en España aumentar la competitividad, la eficiencia y la calidad. Para nosotros, estas jornadas de puertas abiertas </w:t>
      </w:r>
      <w:r w:rsidR="0090334D">
        <w:t>muestran una</w:t>
      </w:r>
      <w:r>
        <w:t xml:space="preserve"> evolución continua. Animamos a cualquiera que esté interesado en ver las capacidades de nuestra fábrica a ponerse en contacto con nosotros para organizar una visita.»</w:t>
      </w:r>
    </w:p>
    <w:p w14:paraId="4B7CB325" w14:textId="77777777" w:rsidR="000525B7" w:rsidRDefault="000525B7" w:rsidP="00926617">
      <w:pPr>
        <w:spacing w:line="480" w:lineRule="auto"/>
        <w:jc w:val="both"/>
        <w:rPr>
          <w:bCs/>
          <w:szCs w:val="20"/>
        </w:rPr>
      </w:pPr>
    </w:p>
    <w:p w14:paraId="3AD972F8" w14:textId="0944795D" w:rsidR="004B04CE" w:rsidRPr="002755D0" w:rsidRDefault="00041EB1" w:rsidP="00926617">
      <w:pPr>
        <w:spacing w:line="480" w:lineRule="auto"/>
        <w:jc w:val="both"/>
        <w:rPr>
          <w:bCs/>
          <w:szCs w:val="20"/>
        </w:rPr>
      </w:pPr>
      <w:r>
        <w:t>Diseñados para diversos segmentos del mercado, los paneles eléctricos de WEG cumplen las normas internacionales de calidad y rendimiento. El alto grado de estandarización de los productos permite simplificar el montaje, la instalación, el mantenimiento, las ampliaciones y las opciones de intercambio.</w:t>
      </w:r>
    </w:p>
    <w:p w14:paraId="5D2DCB50" w14:textId="77777777" w:rsidR="000F78F9" w:rsidRDefault="000F78F9" w:rsidP="00926617">
      <w:pPr>
        <w:spacing w:line="480" w:lineRule="auto"/>
        <w:jc w:val="both"/>
      </w:pPr>
    </w:p>
    <w:p w14:paraId="44D57355" w14:textId="3378B429" w:rsidR="00395D6C" w:rsidRPr="00BD7261" w:rsidRDefault="00395D6C" w:rsidP="00926617">
      <w:pPr>
        <w:spacing w:line="480" w:lineRule="auto"/>
        <w:jc w:val="both"/>
        <w:rPr>
          <w:rStyle w:val="Hyperlink"/>
          <w:i/>
          <w:iCs/>
        </w:rPr>
      </w:pPr>
      <w:r>
        <w:rPr>
          <w:i/>
        </w:rPr>
        <w:t xml:space="preserve">Para obtener más información sobre los paneles eléctricos de alta calidad de WEG, </w:t>
      </w:r>
      <w:r w:rsidR="00BD7261">
        <w:rPr>
          <w:i/>
        </w:rPr>
        <w:fldChar w:fldCharType="begin"/>
      </w:r>
      <w:r w:rsidR="00BD7261">
        <w:rPr>
          <w:i/>
        </w:rPr>
        <w:instrText>HYPERLINK "https://bit.ly/3v2SGMJ"</w:instrText>
      </w:r>
      <w:r w:rsidR="00BD7261">
        <w:rPr>
          <w:i/>
        </w:rPr>
      </w:r>
      <w:r w:rsidR="00BD7261">
        <w:rPr>
          <w:i/>
        </w:rPr>
        <w:fldChar w:fldCharType="separate"/>
      </w:r>
      <w:r w:rsidRPr="00BD7261">
        <w:rPr>
          <w:rStyle w:val="Hyperlink"/>
          <w:i/>
        </w:rPr>
        <w:t xml:space="preserve">visite nuestro sitio web. </w:t>
      </w:r>
    </w:p>
    <w:p w14:paraId="5D2DCB69" w14:textId="49A52A48" w:rsidR="008A6A7A" w:rsidRPr="00DB7BE7" w:rsidRDefault="00BD7261" w:rsidP="00E03D45">
      <w:pPr>
        <w:rPr>
          <w:rFonts w:cs="Arial"/>
          <w:bCs/>
        </w:rPr>
      </w:pPr>
      <w:r>
        <w:rPr>
          <w:i/>
        </w:rPr>
        <w:fldChar w:fldCharType="end"/>
      </w:r>
    </w:p>
    <w:p w14:paraId="5D2DCB6B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4B70AC">
      <w:headerReference w:type="first" r:id="rId1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A7B1A" w14:textId="77777777" w:rsidR="004B70AC" w:rsidRDefault="004B70AC" w:rsidP="00C0175F">
      <w:r>
        <w:separator/>
      </w:r>
    </w:p>
  </w:endnote>
  <w:endnote w:type="continuationSeparator" w:id="0">
    <w:p w14:paraId="517B74D4" w14:textId="77777777" w:rsidR="004B70AC" w:rsidRDefault="004B70AC" w:rsidP="00C0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AF4AC" w14:textId="77777777" w:rsidR="004B70AC" w:rsidRDefault="004B70AC" w:rsidP="00C0175F">
      <w:r>
        <w:separator/>
      </w:r>
    </w:p>
  </w:footnote>
  <w:footnote w:type="continuationSeparator" w:id="0">
    <w:p w14:paraId="2A021603" w14:textId="77777777" w:rsidR="004B70AC" w:rsidRDefault="004B70AC" w:rsidP="00C01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092E"/>
    <w:multiLevelType w:val="hybridMultilevel"/>
    <w:tmpl w:val="10ACDF30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6E2D026B"/>
    <w:multiLevelType w:val="hybridMultilevel"/>
    <w:tmpl w:val="1432458E"/>
    <w:lvl w:ilvl="0" w:tplc="A3126772">
      <w:start w:val="1"/>
      <w:numFmt w:val="bullet"/>
      <w:lvlText w:val="-"/>
      <w:lvlJc w:val="left"/>
      <w:pPr>
        <w:ind w:left="1773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num w:numId="1" w16cid:durableId="105122155">
    <w:abstractNumId w:val="1"/>
  </w:num>
  <w:num w:numId="2" w16cid:durableId="474601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18278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002542"/>
    <w:rsid w:val="00012707"/>
    <w:rsid w:val="000152F2"/>
    <w:rsid w:val="000216BA"/>
    <w:rsid w:val="000245BC"/>
    <w:rsid w:val="00027D32"/>
    <w:rsid w:val="00041EB1"/>
    <w:rsid w:val="00044BD1"/>
    <w:rsid w:val="00045BF8"/>
    <w:rsid w:val="0005012E"/>
    <w:rsid w:val="000525B7"/>
    <w:rsid w:val="00052D0A"/>
    <w:rsid w:val="0008183F"/>
    <w:rsid w:val="00095F0F"/>
    <w:rsid w:val="000B7E0B"/>
    <w:rsid w:val="000C12EF"/>
    <w:rsid w:val="000C2851"/>
    <w:rsid w:val="000C5A72"/>
    <w:rsid w:val="000C6BE0"/>
    <w:rsid w:val="000D4452"/>
    <w:rsid w:val="000D6C36"/>
    <w:rsid w:val="000F78F9"/>
    <w:rsid w:val="0010339A"/>
    <w:rsid w:val="00103908"/>
    <w:rsid w:val="00136A67"/>
    <w:rsid w:val="001445C0"/>
    <w:rsid w:val="001527B3"/>
    <w:rsid w:val="001533E6"/>
    <w:rsid w:val="00154A1E"/>
    <w:rsid w:val="00155C9B"/>
    <w:rsid w:val="0016040D"/>
    <w:rsid w:val="00165FE6"/>
    <w:rsid w:val="00167513"/>
    <w:rsid w:val="001720AC"/>
    <w:rsid w:val="001749B1"/>
    <w:rsid w:val="00182B60"/>
    <w:rsid w:val="001B086F"/>
    <w:rsid w:val="001B2D8F"/>
    <w:rsid w:val="001B44BD"/>
    <w:rsid w:val="001B6F47"/>
    <w:rsid w:val="001C062A"/>
    <w:rsid w:val="001C4B73"/>
    <w:rsid w:val="001C4CE8"/>
    <w:rsid w:val="001D53AE"/>
    <w:rsid w:val="001D6804"/>
    <w:rsid w:val="00212AB1"/>
    <w:rsid w:val="00215072"/>
    <w:rsid w:val="002151EB"/>
    <w:rsid w:val="00216902"/>
    <w:rsid w:val="0022597C"/>
    <w:rsid w:val="0026166F"/>
    <w:rsid w:val="002660E3"/>
    <w:rsid w:val="002729EE"/>
    <w:rsid w:val="002755D0"/>
    <w:rsid w:val="002A1459"/>
    <w:rsid w:val="002A4040"/>
    <w:rsid w:val="002B2F32"/>
    <w:rsid w:val="002B5A47"/>
    <w:rsid w:val="002C4652"/>
    <w:rsid w:val="002E58A3"/>
    <w:rsid w:val="002F4789"/>
    <w:rsid w:val="0030281F"/>
    <w:rsid w:val="00302AA3"/>
    <w:rsid w:val="00331FDA"/>
    <w:rsid w:val="00336C66"/>
    <w:rsid w:val="00344857"/>
    <w:rsid w:val="00351818"/>
    <w:rsid w:val="00356F69"/>
    <w:rsid w:val="003646FD"/>
    <w:rsid w:val="003708FC"/>
    <w:rsid w:val="00373C2F"/>
    <w:rsid w:val="00373FDC"/>
    <w:rsid w:val="003814A4"/>
    <w:rsid w:val="00382C38"/>
    <w:rsid w:val="00385D23"/>
    <w:rsid w:val="00387BB5"/>
    <w:rsid w:val="0039134E"/>
    <w:rsid w:val="00392A4C"/>
    <w:rsid w:val="003950B6"/>
    <w:rsid w:val="00395D6C"/>
    <w:rsid w:val="00396D46"/>
    <w:rsid w:val="003A1DBF"/>
    <w:rsid w:val="003A2762"/>
    <w:rsid w:val="003A7BBA"/>
    <w:rsid w:val="003B2F08"/>
    <w:rsid w:val="003E358C"/>
    <w:rsid w:val="003E5474"/>
    <w:rsid w:val="003F53F2"/>
    <w:rsid w:val="004046B9"/>
    <w:rsid w:val="004225DF"/>
    <w:rsid w:val="004241F3"/>
    <w:rsid w:val="004279D5"/>
    <w:rsid w:val="00431AD6"/>
    <w:rsid w:val="004558A2"/>
    <w:rsid w:val="00463485"/>
    <w:rsid w:val="00467A7E"/>
    <w:rsid w:val="0047365A"/>
    <w:rsid w:val="0047564C"/>
    <w:rsid w:val="00480EB9"/>
    <w:rsid w:val="00481AF1"/>
    <w:rsid w:val="004918EA"/>
    <w:rsid w:val="00492E4F"/>
    <w:rsid w:val="004948DB"/>
    <w:rsid w:val="004A2AA0"/>
    <w:rsid w:val="004B04CE"/>
    <w:rsid w:val="004B6629"/>
    <w:rsid w:val="004B70AC"/>
    <w:rsid w:val="004C25FD"/>
    <w:rsid w:val="004D0E02"/>
    <w:rsid w:val="004D1123"/>
    <w:rsid w:val="004D5DDA"/>
    <w:rsid w:val="004F30D7"/>
    <w:rsid w:val="00500E9F"/>
    <w:rsid w:val="0050535B"/>
    <w:rsid w:val="005076D1"/>
    <w:rsid w:val="005101E6"/>
    <w:rsid w:val="0051689A"/>
    <w:rsid w:val="00522573"/>
    <w:rsid w:val="00524B55"/>
    <w:rsid w:val="005322AF"/>
    <w:rsid w:val="00551987"/>
    <w:rsid w:val="0055604C"/>
    <w:rsid w:val="005701AA"/>
    <w:rsid w:val="00574BE1"/>
    <w:rsid w:val="00575480"/>
    <w:rsid w:val="00580101"/>
    <w:rsid w:val="00584111"/>
    <w:rsid w:val="0059001F"/>
    <w:rsid w:val="005973B5"/>
    <w:rsid w:val="005B0CFE"/>
    <w:rsid w:val="005C067C"/>
    <w:rsid w:val="005C3A2D"/>
    <w:rsid w:val="005C3DF8"/>
    <w:rsid w:val="005C72BE"/>
    <w:rsid w:val="005E42B3"/>
    <w:rsid w:val="005F0A68"/>
    <w:rsid w:val="005F45CB"/>
    <w:rsid w:val="006017E5"/>
    <w:rsid w:val="0061053B"/>
    <w:rsid w:val="006154AA"/>
    <w:rsid w:val="0062163A"/>
    <w:rsid w:val="00625BDF"/>
    <w:rsid w:val="0062647E"/>
    <w:rsid w:val="006320A8"/>
    <w:rsid w:val="0064285E"/>
    <w:rsid w:val="00666608"/>
    <w:rsid w:val="00685357"/>
    <w:rsid w:val="00685A84"/>
    <w:rsid w:val="00687C41"/>
    <w:rsid w:val="006A07BC"/>
    <w:rsid w:val="006A1D50"/>
    <w:rsid w:val="006B5161"/>
    <w:rsid w:val="006B7A4C"/>
    <w:rsid w:val="006C5423"/>
    <w:rsid w:val="006D0EBA"/>
    <w:rsid w:val="006D7E66"/>
    <w:rsid w:val="00701A76"/>
    <w:rsid w:val="00726E08"/>
    <w:rsid w:val="00737F3E"/>
    <w:rsid w:val="007411FD"/>
    <w:rsid w:val="007626F6"/>
    <w:rsid w:val="00763095"/>
    <w:rsid w:val="00797F85"/>
    <w:rsid w:val="007A5289"/>
    <w:rsid w:val="007B2663"/>
    <w:rsid w:val="007B5749"/>
    <w:rsid w:val="007E1C8F"/>
    <w:rsid w:val="007E3A4B"/>
    <w:rsid w:val="007E5B66"/>
    <w:rsid w:val="007F3F1C"/>
    <w:rsid w:val="007F6C97"/>
    <w:rsid w:val="00807127"/>
    <w:rsid w:val="008115F2"/>
    <w:rsid w:val="0081437B"/>
    <w:rsid w:val="00827318"/>
    <w:rsid w:val="00832D5F"/>
    <w:rsid w:val="00854F27"/>
    <w:rsid w:val="00856AAC"/>
    <w:rsid w:val="00857350"/>
    <w:rsid w:val="008575DB"/>
    <w:rsid w:val="0086602C"/>
    <w:rsid w:val="008717F5"/>
    <w:rsid w:val="00874979"/>
    <w:rsid w:val="008832D7"/>
    <w:rsid w:val="008A6A7A"/>
    <w:rsid w:val="008D63D5"/>
    <w:rsid w:val="008F0A9E"/>
    <w:rsid w:val="008F2A2D"/>
    <w:rsid w:val="008F2CB0"/>
    <w:rsid w:val="008F6B80"/>
    <w:rsid w:val="0090334D"/>
    <w:rsid w:val="00910E33"/>
    <w:rsid w:val="009213B5"/>
    <w:rsid w:val="00924FCE"/>
    <w:rsid w:val="00925083"/>
    <w:rsid w:val="00926617"/>
    <w:rsid w:val="009423A0"/>
    <w:rsid w:val="009628EF"/>
    <w:rsid w:val="009630B8"/>
    <w:rsid w:val="009701B9"/>
    <w:rsid w:val="00981A09"/>
    <w:rsid w:val="00984E8D"/>
    <w:rsid w:val="00991037"/>
    <w:rsid w:val="00992856"/>
    <w:rsid w:val="00993DC5"/>
    <w:rsid w:val="009A60F4"/>
    <w:rsid w:val="009A6114"/>
    <w:rsid w:val="009A7AC4"/>
    <w:rsid w:val="009B4232"/>
    <w:rsid w:val="009C7563"/>
    <w:rsid w:val="009D7744"/>
    <w:rsid w:val="009D7A64"/>
    <w:rsid w:val="00A06BFE"/>
    <w:rsid w:val="00A1081A"/>
    <w:rsid w:val="00A21BD5"/>
    <w:rsid w:val="00A21E1D"/>
    <w:rsid w:val="00A33F1E"/>
    <w:rsid w:val="00A35FC8"/>
    <w:rsid w:val="00A44DC1"/>
    <w:rsid w:val="00A832B5"/>
    <w:rsid w:val="00A849B5"/>
    <w:rsid w:val="00A84C69"/>
    <w:rsid w:val="00A95D61"/>
    <w:rsid w:val="00A96502"/>
    <w:rsid w:val="00A9691B"/>
    <w:rsid w:val="00A97965"/>
    <w:rsid w:val="00AB368E"/>
    <w:rsid w:val="00AC06A9"/>
    <w:rsid w:val="00AC7831"/>
    <w:rsid w:val="00AF7AFB"/>
    <w:rsid w:val="00B02318"/>
    <w:rsid w:val="00B04F8D"/>
    <w:rsid w:val="00B1601B"/>
    <w:rsid w:val="00B1798B"/>
    <w:rsid w:val="00B23577"/>
    <w:rsid w:val="00B258B4"/>
    <w:rsid w:val="00B43066"/>
    <w:rsid w:val="00B6625C"/>
    <w:rsid w:val="00B71F45"/>
    <w:rsid w:val="00B8312E"/>
    <w:rsid w:val="00B8586E"/>
    <w:rsid w:val="00B86129"/>
    <w:rsid w:val="00B86E1F"/>
    <w:rsid w:val="00B900D7"/>
    <w:rsid w:val="00BA2475"/>
    <w:rsid w:val="00BA5316"/>
    <w:rsid w:val="00BD0366"/>
    <w:rsid w:val="00BD1859"/>
    <w:rsid w:val="00BD7261"/>
    <w:rsid w:val="00BE0ABD"/>
    <w:rsid w:val="00BE3DFD"/>
    <w:rsid w:val="00BE5FD3"/>
    <w:rsid w:val="00BF39FD"/>
    <w:rsid w:val="00C00639"/>
    <w:rsid w:val="00C00E1D"/>
    <w:rsid w:val="00C0175F"/>
    <w:rsid w:val="00C03BA0"/>
    <w:rsid w:val="00C04E52"/>
    <w:rsid w:val="00C07DAB"/>
    <w:rsid w:val="00C20722"/>
    <w:rsid w:val="00C20A04"/>
    <w:rsid w:val="00C4688A"/>
    <w:rsid w:val="00C53825"/>
    <w:rsid w:val="00C66E39"/>
    <w:rsid w:val="00C86454"/>
    <w:rsid w:val="00C94AB3"/>
    <w:rsid w:val="00C94B4E"/>
    <w:rsid w:val="00C968C5"/>
    <w:rsid w:val="00CA0066"/>
    <w:rsid w:val="00CA611D"/>
    <w:rsid w:val="00CB26E7"/>
    <w:rsid w:val="00CB5356"/>
    <w:rsid w:val="00CB53F4"/>
    <w:rsid w:val="00CD6D41"/>
    <w:rsid w:val="00CE217B"/>
    <w:rsid w:val="00CF666D"/>
    <w:rsid w:val="00D03932"/>
    <w:rsid w:val="00D151AE"/>
    <w:rsid w:val="00D52945"/>
    <w:rsid w:val="00D552EE"/>
    <w:rsid w:val="00D57F17"/>
    <w:rsid w:val="00D65F42"/>
    <w:rsid w:val="00D73D6C"/>
    <w:rsid w:val="00D80086"/>
    <w:rsid w:val="00D84B54"/>
    <w:rsid w:val="00D951A4"/>
    <w:rsid w:val="00DA2B8B"/>
    <w:rsid w:val="00DB0824"/>
    <w:rsid w:val="00DB57D6"/>
    <w:rsid w:val="00DB59BA"/>
    <w:rsid w:val="00DB5ACF"/>
    <w:rsid w:val="00DB75D6"/>
    <w:rsid w:val="00DB7BE7"/>
    <w:rsid w:val="00DC5F97"/>
    <w:rsid w:val="00DC7ADC"/>
    <w:rsid w:val="00DD039C"/>
    <w:rsid w:val="00DE1B48"/>
    <w:rsid w:val="00DE3409"/>
    <w:rsid w:val="00DF547F"/>
    <w:rsid w:val="00E008B8"/>
    <w:rsid w:val="00E03D45"/>
    <w:rsid w:val="00E07A8D"/>
    <w:rsid w:val="00E10654"/>
    <w:rsid w:val="00E1119C"/>
    <w:rsid w:val="00E14628"/>
    <w:rsid w:val="00E23DAC"/>
    <w:rsid w:val="00E264E8"/>
    <w:rsid w:val="00E2749D"/>
    <w:rsid w:val="00E4BFA7"/>
    <w:rsid w:val="00E527AD"/>
    <w:rsid w:val="00E55E3D"/>
    <w:rsid w:val="00E56F48"/>
    <w:rsid w:val="00E70F9A"/>
    <w:rsid w:val="00E8641C"/>
    <w:rsid w:val="00E864D7"/>
    <w:rsid w:val="00EA193C"/>
    <w:rsid w:val="00EB0647"/>
    <w:rsid w:val="00EB0D12"/>
    <w:rsid w:val="00EB1355"/>
    <w:rsid w:val="00EB1D2A"/>
    <w:rsid w:val="00EB2DE2"/>
    <w:rsid w:val="00EB4C49"/>
    <w:rsid w:val="00ED4B22"/>
    <w:rsid w:val="00EE04DD"/>
    <w:rsid w:val="00EE105B"/>
    <w:rsid w:val="00EE3850"/>
    <w:rsid w:val="00EF3166"/>
    <w:rsid w:val="00F24E50"/>
    <w:rsid w:val="00F26DD7"/>
    <w:rsid w:val="00F4218E"/>
    <w:rsid w:val="00F469C1"/>
    <w:rsid w:val="00F540A4"/>
    <w:rsid w:val="00F5532A"/>
    <w:rsid w:val="00F603CF"/>
    <w:rsid w:val="00F64950"/>
    <w:rsid w:val="00F65F0B"/>
    <w:rsid w:val="00F668D0"/>
    <w:rsid w:val="00F72340"/>
    <w:rsid w:val="00F83210"/>
    <w:rsid w:val="00F95BF3"/>
    <w:rsid w:val="00FA03F5"/>
    <w:rsid w:val="00FA09E2"/>
    <w:rsid w:val="00FA5191"/>
    <w:rsid w:val="00FB7828"/>
    <w:rsid w:val="00FC33CB"/>
    <w:rsid w:val="00FC6682"/>
    <w:rsid w:val="00FD64D7"/>
    <w:rsid w:val="00FE5BF5"/>
    <w:rsid w:val="00FF18BF"/>
    <w:rsid w:val="01B441F5"/>
    <w:rsid w:val="01D6FF69"/>
    <w:rsid w:val="031CF461"/>
    <w:rsid w:val="03402F5F"/>
    <w:rsid w:val="044FF86A"/>
    <w:rsid w:val="057EA89E"/>
    <w:rsid w:val="05B34357"/>
    <w:rsid w:val="06799966"/>
    <w:rsid w:val="075E0E2D"/>
    <w:rsid w:val="0951E6A6"/>
    <w:rsid w:val="09967E34"/>
    <w:rsid w:val="0A7C54BC"/>
    <w:rsid w:val="0AA6072A"/>
    <w:rsid w:val="0BE7B41D"/>
    <w:rsid w:val="0E69EF57"/>
    <w:rsid w:val="11C331A1"/>
    <w:rsid w:val="12B00F00"/>
    <w:rsid w:val="148478AA"/>
    <w:rsid w:val="148BDE5E"/>
    <w:rsid w:val="14ADC518"/>
    <w:rsid w:val="1571E382"/>
    <w:rsid w:val="16174409"/>
    <w:rsid w:val="16B2CA56"/>
    <w:rsid w:val="16BA850B"/>
    <w:rsid w:val="1738CA42"/>
    <w:rsid w:val="1772127B"/>
    <w:rsid w:val="179B2EEC"/>
    <w:rsid w:val="17E82CD7"/>
    <w:rsid w:val="1828191F"/>
    <w:rsid w:val="19687B01"/>
    <w:rsid w:val="19C9D50D"/>
    <w:rsid w:val="1AC9F344"/>
    <w:rsid w:val="1ACCB0F9"/>
    <w:rsid w:val="1B51F37C"/>
    <w:rsid w:val="1B5447C4"/>
    <w:rsid w:val="1C689B5C"/>
    <w:rsid w:val="1D2C94A6"/>
    <w:rsid w:val="1F2BF887"/>
    <w:rsid w:val="20167C15"/>
    <w:rsid w:val="2155020B"/>
    <w:rsid w:val="216B8EC8"/>
    <w:rsid w:val="2648C3E0"/>
    <w:rsid w:val="268AC1F0"/>
    <w:rsid w:val="287E1D89"/>
    <w:rsid w:val="2A2FF4BE"/>
    <w:rsid w:val="2A83A62F"/>
    <w:rsid w:val="2BB45EF0"/>
    <w:rsid w:val="2BBD6812"/>
    <w:rsid w:val="2CBEBDE7"/>
    <w:rsid w:val="2E12CA3A"/>
    <w:rsid w:val="2F2055F0"/>
    <w:rsid w:val="2F7929C3"/>
    <w:rsid w:val="3564519F"/>
    <w:rsid w:val="365BBFE8"/>
    <w:rsid w:val="37856483"/>
    <w:rsid w:val="38D57487"/>
    <w:rsid w:val="39FA2E2B"/>
    <w:rsid w:val="3A776274"/>
    <w:rsid w:val="3C320353"/>
    <w:rsid w:val="3C6F044C"/>
    <w:rsid w:val="3CA58097"/>
    <w:rsid w:val="3F0AF2F2"/>
    <w:rsid w:val="40A62CF5"/>
    <w:rsid w:val="412C46C9"/>
    <w:rsid w:val="41CD5933"/>
    <w:rsid w:val="42632E70"/>
    <w:rsid w:val="47369F93"/>
    <w:rsid w:val="47474EC5"/>
    <w:rsid w:val="47737766"/>
    <w:rsid w:val="4A2FFFB0"/>
    <w:rsid w:val="4CFA4CFF"/>
    <w:rsid w:val="4EAA533C"/>
    <w:rsid w:val="4EF0C35E"/>
    <w:rsid w:val="4FF534AA"/>
    <w:rsid w:val="500494EA"/>
    <w:rsid w:val="50F3AD2B"/>
    <w:rsid w:val="519882DA"/>
    <w:rsid w:val="51FB9C6D"/>
    <w:rsid w:val="521B7192"/>
    <w:rsid w:val="5301481A"/>
    <w:rsid w:val="53B741F3"/>
    <w:rsid w:val="54C6D550"/>
    <w:rsid w:val="54C6D6DC"/>
    <w:rsid w:val="56117B00"/>
    <w:rsid w:val="575376C5"/>
    <w:rsid w:val="58B3F01F"/>
    <w:rsid w:val="59013076"/>
    <w:rsid w:val="5A5E5844"/>
    <w:rsid w:val="5B6FADE7"/>
    <w:rsid w:val="5BFFB710"/>
    <w:rsid w:val="5EA74EA9"/>
    <w:rsid w:val="5F759166"/>
    <w:rsid w:val="6040EA50"/>
    <w:rsid w:val="60C85FE2"/>
    <w:rsid w:val="6172056A"/>
    <w:rsid w:val="62643043"/>
    <w:rsid w:val="6407BE00"/>
    <w:rsid w:val="64863867"/>
    <w:rsid w:val="64DE5F2C"/>
    <w:rsid w:val="64ED74B8"/>
    <w:rsid w:val="65922D9B"/>
    <w:rsid w:val="6621F4C1"/>
    <w:rsid w:val="670E879C"/>
    <w:rsid w:val="67C61CD5"/>
    <w:rsid w:val="67E134AC"/>
    <w:rsid w:val="6A46285E"/>
    <w:rsid w:val="6B7298F6"/>
    <w:rsid w:val="6BD9F7EA"/>
    <w:rsid w:val="6C302380"/>
    <w:rsid w:val="6D18E066"/>
    <w:rsid w:val="6D6398D1"/>
    <w:rsid w:val="6DFBECB4"/>
    <w:rsid w:val="6E6E0300"/>
    <w:rsid w:val="702287C7"/>
    <w:rsid w:val="70FA4657"/>
    <w:rsid w:val="717C6129"/>
    <w:rsid w:val="71812474"/>
    <w:rsid w:val="728CDEAE"/>
    <w:rsid w:val="733913A1"/>
    <w:rsid w:val="738821EA"/>
    <w:rsid w:val="73DE50F6"/>
    <w:rsid w:val="747A1046"/>
    <w:rsid w:val="749F7D3E"/>
    <w:rsid w:val="74AD5319"/>
    <w:rsid w:val="75AE86FF"/>
    <w:rsid w:val="76D071DE"/>
    <w:rsid w:val="773A9F6F"/>
    <w:rsid w:val="7849457F"/>
    <w:rsid w:val="785DB3E0"/>
    <w:rsid w:val="795950F1"/>
    <w:rsid w:val="7DE1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s-ES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9C1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9C1"/>
    <w:rPr>
      <w:rFonts w:ascii="Arial" w:eastAsia="Calibri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16040D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BE0ABD"/>
    <w:pPr>
      <w:ind w:left="720"/>
    </w:pPr>
    <w:rPr>
      <w:rFonts w:ascii="Aptos" w:eastAsiaTheme="minorHAnsi" w:hAnsi="Aptos" w:cs="Calibri"/>
      <w:sz w:val="22"/>
      <w:szCs w:val="22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D72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834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4123205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3539441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770165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4013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0458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56255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2626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27905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1997934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157636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652545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7842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2347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8572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20555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9798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3212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840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8970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91408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928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75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4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68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2298011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16049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823696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7001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8562451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62662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89455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38707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6038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429203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6603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horturl.at/hptu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it.ly/3v2SGMJ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horturl.at/eiLO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Props1.xml><?xml version="1.0" encoding="utf-8"?>
<ds:datastoreItem xmlns:ds="http://schemas.openxmlformats.org/officeDocument/2006/customXml" ds:itemID="{56157055-1DB6-4663-8D4D-8DC85034B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2C2A98-3AEC-43EC-A6A9-85DBDB6546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Encarna Nunez</dc:creator>
  <cp:keywords/>
  <cp:lastModifiedBy>Encarna Nunez</cp:lastModifiedBy>
  <cp:revision>8</cp:revision>
  <cp:lastPrinted>2013-11-27T21:43:00Z</cp:lastPrinted>
  <dcterms:created xsi:type="dcterms:W3CDTF">2024-03-11T14:56:00Z</dcterms:created>
  <dcterms:modified xsi:type="dcterms:W3CDTF">2024-03-11T15:31:00Z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