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27E5F11" w14:textId="77777777" w:rsidR="00F42E4C" w:rsidRDefault="00F42E4C" w:rsidP="00F42E4C">
      <w:pPr>
        <w:spacing w:line="480" w:lineRule="auto"/>
        <w:rPr>
          <w:rFonts w:cs="Arial"/>
          <w:b/>
          <w:sz w:val="32"/>
        </w:rPr>
      </w:pPr>
    </w:p>
    <w:p w14:paraId="3E8D8545" w14:textId="76A7AFE1" w:rsidR="00B13FB9" w:rsidRDefault="00B13FB9" w:rsidP="00B13FB9">
      <w:pPr>
        <w:spacing w:line="480" w:lineRule="auto"/>
        <w:jc w:val="center"/>
        <w:rPr>
          <w:rFonts w:cs="Arial"/>
          <w:b/>
          <w:sz w:val="32"/>
        </w:rPr>
      </w:pPr>
      <w:r w:rsidRPr="00B13FB9">
        <w:rPr>
          <w:rFonts w:cs="Arial"/>
          <w:b/>
          <w:sz w:val="32"/>
        </w:rPr>
        <w:t>WEG France to showcase energy efficient technologies at CFIA Rennes 2024</w:t>
      </w:r>
    </w:p>
    <w:p w14:paraId="4F79CFDD" w14:textId="77777777" w:rsidR="00F73487" w:rsidRPr="00B13FB9" w:rsidRDefault="00F73487" w:rsidP="00B13FB9">
      <w:pPr>
        <w:spacing w:line="480" w:lineRule="auto"/>
        <w:jc w:val="center"/>
        <w:rPr>
          <w:rFonts w:cs="Arial"/>
          <w:b/>
          <w:sz w:val="32"/>
        </w:rPr>
      </w:pPr>
    </w:p>
    <w:p w14:paraId="365FE731" w14:textId="77777777" w:rsidR="00B13FB9" w:rsidRDefault="00B13FB9" w:rsidP="00315109">
      <w:pPr>
        <w:spacing w:line="480" w:lineRule="auto"/>
        <w:jc w:val="center"/>
        <w:rPr>
          <w:rFonts w:cs="Arial"/>
          <w:b/>
        </w:rPr>
      </w:pPr>
      <w:r w:rsidRPr="00B13FB9">
        <w:rPr>
          <w:rFonts w:cs="Arial"/>
          <w:b/>
        </w:rPr>
        <w:t xml:space="preserve">~ Motor and drives specialist </w:t>
      </w:r>
      <w:proofErr w:type="gramStart"/>
      <w:r w:rsidRPr="00B13FB9">
        <w:rPr>
          <w:rFonts w:cs="Arial"/>
          <w:b/>
        </w:rPr>
        <w:t>returns</w:t>
      </w:r>
      <w:proofErr w:type="gramEnd"/>
      <w:r w:rsidRPr="00B13FB9">
        <w:rPr>
          <w:rFonts w:cs="Arial"/>
          <w:b/>
        </w:rPr>
        <w:t xml:space="preserve"> to leading food processing exhibition ~</w:t>
      </w:r>
    </w:p>
    <w:p w14:paraId="33B7993C" w14:textId="77777777" w:rsidR="00B13FB9" w:rsidRDefault="00B13FB9" w:rsidP="00B13FB9">
      <w:pPr>
        <w:spacing w:line="480" w:lineRule="auto"/>
        <w:jc w:val="both"/>
        <w:rPr>
          <w:rFonts w:cs="Arial"/>
          <w:b/>
        </w:rPr>
      </w:pPr>
    </w:p>
    <w:p w14:paraId="18350078" w14:textId="3A4EDFE2" w:rsidR="00B13FB9" w:rsidRPr="00B13FB9" w:rsidRDefault="00B13FB9" w:rsidP="2A04431D">
      <w:pPr>
        <w:spacing w:line="480" w:lineRule="auto"/>
        <w:jc w:val="both"/>
        <w:rPr>
          <w:rFonts w:cs="Arial"/>
          <w:b/>
          <w:bCs/>
        </w:rPr>
      </w:pPr>
      <w:r w:rsidRPr="2A04431D">
        <w:rPr>
          <w:rFonts w:cs="Arial"/>
          <w:b/>
          <w:bCs/>
        </w:rPr>
        <w:t xml:space="preserve">Global manufacturer of </w:t>
      </w:r>
      <w:hyperlink r:id="rId11">
        <w:r w:rsidRPr="2A04431D">
          <w:rPr>
            <w:rStyle w:val="Hyperlink"/>
            <w:rFonts w:cs="Arial"/>
            <w:b/>
            <w:bCs/>
          </w:rPr>
          <w:t>motors and drives</w:t>
        </w:r>
      </w:hyperlink>
      <w:r w:rsidRPr="2A04431D">
        <w:rPr>
          <w:rFonts w:cs="Arial"/>
          <w:b/>
          <w:bCs/>
        </w:rPr>
        <w:t>, WEG France is set to return to CFIA Rennes in 2024. As one of the premier events in the food processing industry, this highly anticipated exhibition</w:t>
      </w:r>
      <w:r w:rsidR="00FF7AFA">
        <w:rPr>
          <w:rFonts w:cs="Arial"/>
          <w:b/>
          <w:bCs/>
        </w:rPr>
        <w:t xml:space="preserve"> is </w:t>
      </w:r>
      <w:r w:rsidRPr="2A04431D">
        <w:rPr>
          <w:rFonts w:cs="Arial"/>
          <w:b/>
          <w:bCs/>
        </w:rPr>
        <w:t xml:space="preserve">scheduled from March 12 to 14, 2024, at Rennes Parc Expo. Exhibiting from stand 3-A20, WEG France will demonstrate its CFW900 variable speed drive (VSD), W22 motor, WG20 geared motor and a </w:t>
      </w:r>
      <w:proofErr w:type="gramStart"/>
      <w:r w:rsidRPr="2A04431D">
        <w:rPr>
          <w:rFonts w:cs="Arial"/>
          <w:b/>
          <w:bCs/>
        </w:rPr>
        <w:t>stainless steel</w:t>
      </w:r>
      <w:proofErr w:type="gramEnd"/>
      <w:r w:rsidRPr="2A04431D">
        <w:rPr>
          <w:rFonts w:cs="Arial"/>
          <w:b/>
          <w:bCs/>
        </w:rPr>
        <w:t xml:space="preserve"> panel from the AFW11 cabinet-built frequency inverter line.</w:t>
      </w:r>
    </w:p>
    <w:p w14:paraId="445FC1E0" w14:textId="77777777" w:rsidR="00B13FB9" w:rsidRPr="00B13FB9" w:rsidRDefault="00B13FB9" w:rsidP="00B13FB9">
      <w:pPr>
        <w:spacing w:line="480" w:lineRule="auto"/>
        <w:jc w:val="both"/>
        <w:rPr>
          <w:rFonts w:cs="Arial"/>
          <w:bCs/>
        </w:rPr>
      </w:pPr>
    </w:p>
    <w:p w14:paraId="289D96C0" w14:textId="477F0203" w:rsidR="00B13FB9" w:rsidRPr="00B13FB9" w:rsidRDefault="00B13FB9">
      <w:pPr>
        <w:spacing w:line="480" w:lineRule="auto"/>
        <w:jc w:val="both"/>
        <w:rPr>
          <w:rFonts w:cs="Arial"/>
        </w:rPr>
      </w:pPr>
      <w:r w:rsidRPr="2A04431D">
        <w:rPr>
          <w:rFonts w:cs="Arial"/>
        </w:rPr>
        <w:t xml:space="preserve">CFIA Rennes 2024 serves as a dynamic hub where professionals from the food processing industry converge to explore and showcase the latest advancements in technology and equipment. With a focus on addressing the evolving needs </w:t>
      </w:r>
      <w:r w:rsidR="3A18C36F" w:rsidRPr="2A04431D">
        <w:rPr>
          <w:rFonts w:cs="Arial"/>
        </w:rPr>
        <w:t>of</w:t>
      </w:r>
      <w:r w:rsidRPr="2A04431D">
        <w:rPr>
          <w:rFonts w:cs="Arial"/>
        </w:rPr>
        <w:t xml:space="preserve"> the agri-food sector, fostering collaboration and driving innovation — CFIA provides a unique opportunity for industry players to exchange ideas, network, and stay abreast of the latest trends shaping food processing. </w:t>
      </w:r>
    </w:p>
    <w:p w14:paraId="40AD1E90" w14:textId="77777777" w:rsidR="00B13FB9" w:rsidRPr="00B13FB9" w:rsidRDefault="00B13FB9" w:rsidP="00B13FB9">
      <w:pPr>
        <w:spacing w:line="480" w:lineRule="auto"/>
        <w:jc w:val="both"/>
        <w:rPr>
          <w:rFonts w:cs="Arial"/>
          <w:bCs/>
        </w:rPr>
      </w:pPr>
    </w:p>
    <w:p w14:paraId="4C7A59D8" w14:textId="6E7D073A" w:rsidR="00B13FB9" w:rsidRPr="00B13FB9" w:rsidRDefault="00B13FB9" w:rsidP="2A04431D">
      <w:pPr>
        <w:spacing w:line="480" w:lineRule="auto"/>
        <w:jc w:val="both"/>
        <w:rPr>
          <w:rFonts w:cs="Arial"/>
        </w:rPr>
      </w:pPr>
      <w:r w:rsidRPr="2A04431D">
        <w:rPr>
          <w:rFonts w:cs="Arial"/>
        </w:rPr>
        <w:t xml:space="preserve">Against this backdrop, WEG France is poised to spotlight its latest solutions designed to enhance efficiency, reliability and compliance in the food processing segment. Among the key demonstrations will be the </w:t>
      </w:r>
      <w:hyperlink r:id="rId12">
        <w:r w:rsidRPr="2A04431D">
          <w:rPr>
            <w:rStyle w:val="Hyperlink"/>
            <w:rFonts w:cs="Arial"/>
          </w:rPr>
          <w:t>CFW900 VSD</w:t>
        </w:r>
      </w:hyperlink>
      <w:r w:rsidRPr="2A04431D">
        <w:rPr>
          <w:rFonts w:cs="Arial"/>
        </w:rPr>
        <w:t>. This high-performance VSD has a simplified design, increased power density and ease-of-use that allows the user to access configurations and technical data in a fast and simple way. It comes with an advanced energy saving function, high operating ranges, safety functions and increased productivity.</w:t>
      </w:r>
    </w:p>
    <w:p w14:paraId="0CD5A404" w14:textId="77777777" w:rsidR="00B13FB9" w:rsidRPr="00B13FB9" w:rsidRDefault="00B13FB9" w:rsidP="00B13FB9">
      <w:pPr>
        <w:spacing w:line="480" w:lineRule="auto"/>
        <w:jc w:val="both"/>
        <w:rPr>
          <w:rFonts w:cs="Arial"/>
          <w:bCs/>
        </w:rPr>
      </w:pPr>
    </w:p>
    <w:p w14:paraId="7B01DA2F" w14:textId="0D387593" w:rsidR="00B13FB9" w:rsidRPr="00B13FB9" w:rsidRDefault="00B13FB9" w:rsidP="00B13FB9">
      <w:pPr>
        <w:spacing w:line="480" w:lineRule="auto"/>
        <w:jc w:val="both"/>
        <w:rPr>
          <w:rFonts w:cs="Arial"/>
          <w:bCs/>
        </w:rPr>
      </w:pPr>
      <w:r w:rsidRPr="00B13FB9">
        <w:rPr>
          <w:rFonts w:cs="Arial"/>
          <w:bCs/>
        </w:rPr>
        <w:t xml:space="preserve">Accompanying this, WEG France will demonstrate a stainless steel panel from the </w:t>
      </w:r>
      <w:hyperlink r:id="rId13" w:history="1">
        <w:r w:rsidRPr="009F6DBF">
          <w:rPr>
            <w:rStyle w:val="Hyperlink"/>
            <w:rFonts w:cs="Arial"/>
            <w:bCs/>
          </w:rPr>
          <w:t>AFW11 line</w:t>
        </w:r>
      </w:hyperlink>
      <w:r w:rsidRPr="00B13FB9">
        <w:rPr>
          <w:rFonts w:cs="Arial"/>
          <w:bCs/>
        </w:rPr>
        <w:t>. This cabinet-built frequency inverter is a drive solution for three-phase induction motors</w:t>
      </w:r>
      <w:r w:rsidR="000526F8">
        <w:rPr>
          <w:rFonts w:cs="Arial"/>
          <w:bCs/>
        </w:rPr>
        <w:t xml:space="preserve">, </w:t>
      </w:r>
      <w:r w:rsidRPr="00B13FB9">
        <w:rPr>
          <w:rFonts w:cs="Arial"/>
          <w:bCs/>
        </w:rPr>
        <w:t xml:space="preserve">assembled in an electrical panel with built-in CFW11 frequency inverter. In particular, its </w:t>
      </w:r>
      <w:proofErr w:type="gramStart"/>
      <w:r w:rsidRPr="00B13FB9">
        <w:rPr>
          <w:rFonts w:cs="Arial"/>
          <w:bCs/>
        </w:rPr>
        <w:t>stainless steel</w:t>
      </w:r>
      <w:proofErr w:type="gramEnd"/>
      <w:r w:rsidRPr="00B13FB9">
        <w:rPr>
          <w:rFonts w:cs="Arial"/>
          <w:bCs/>
        </w:rPr>
        <w:t xml:space="preserve"> construction makes it an ideal solution for the agri-food industry, ensuring compliance with stringent hygiene standards and cleaning cycles. </w:t>
      </w:r>
    </w:p>
    <w:p w14:paraId="111C27C6" w14:textId="77777777" w:rsidR="00B13FB9" w:rsidRPr="00B13FB9" w:rsidRDefault="00B13FB9" w:rsidP="00B13FB9">
      <w:pPr>
        <w:spacing w:line="480" w:lineRule="auto"/>
        <w:jc w:val="both"/>
        <w:rPr>
          <w:rFonts w:cs="Arial"/>
          <w:bCs/>
        </w:rPr>
      </w:pPr>
    </w:p>
    <w:p w14:paraId="14924133" w14:textId="753CAE28" w:rsidR="00F73487" w:rsidRDefault="00B13FB9" w:rsidP="2A04431D">
      <w:pPr>
        <w:spacing w:line="480" w:lineRule="auto"/>
        <w:jc w:val="both"/>
        <w:rPr>
          <w:rFonts w:cs="Arial"/>
        </w:rPr>
      </w:pPr>
      <w:r w:rsidRPr="2A04431D">
        <w:rPr>
          <w:rFonts w:cs="Arial"/>
        </w:rPr>
        <w:t xml:space="preserve">In addition, WEG will feature its </w:t>
      </w:r>
      <w:hyperlink r:id="rId14">
        <w:r w:rsidRPr="2A04431D">
          <w:rPr>
            <w:rStyle w:val="Hyperlink"/>
            <w:rFonts w:cs="Arial"/>
          </w:rPr>
          <w:t>W22 range</w:t>
        </w:r>
      </w:hyperlink>
      <w:r w:rsidRPr="2A04431D">
        <w:rPr>
          <w:rFonts w:cs="Arial"/>
        </w:rPr>
        <w:t xml:space="preserve"> of three-phase induction motors at the show. The W22 is designed to offer not only significantly lower energy consumption, but higher reliability, easier maintenance and lower cost of ownership. With </w:t>
      </w:r>
      <w:r w:rsidR="0055770A" w:rsidRPr="2A04431D">
        <w:rPr>
          <w:rFonts w:cs="Arial"/>
        </w:rPr>
        <w:t xml:space="preserve">a </w:t>
      </w:r>
      <w:r w:rsidRPr="2A04431D">
        <w:rPr>
          <w:rFonts w:cs="Arial"/>
        </w:rPr>
        <w:t>cast iron frame, flexible mounting, solid feet</w:t>
      </w:r>
      <w:r w:rsidR="007E570F">
        <w:rPr>
          <w:rFonts w:cs="Arial"/>
        </w:rPr>
        <w:t>,</w:t>
      </w:r>
      <w:r w:rsidRPr="2A04431D">
        <w:rPr>
          <w:rFonts w:cs="Arial"/>
        </w:rPr>
        <w:t xml:space="preserve"> lower noise levels and operating temperatures, the W22 motors are perfectly suited to food and beverage applications.</w:t>
      </w:r>
    </w:p>
    <w:p w14:paraId="5138FB4E" w14:textId="18BB7515" w:rsidR="2A04431D" w:rsidRDefault="2A04431D" w:rsidP="2A04431D">
      <w:pPr>
        <w:spacing w:line="480" w:lineRule="auto"/>
        <w:jc w:val="both"/>
        <w:rPr>
          <w:rFonts w:cs="Arial"/>
        </w:rPr>
      </w:pPr>
    </w:p>
    <w:p w14:paraId="002EA396" w14:textId="59CE251E" w:rsidR="00B13FB9" w:rsidRDefault="007D0F57" w:rsidP="009D1D4C">
      <w:pPr>
        <w:pStyle w:val="pf0"/>
        <w:spacing w:before="0" w:beforeAutospacing="0" w:after="0" w:afterAutospacing="0" w:line="480" w:lineRule="auto"/>
        <w:jc w:val="both"/>
        <w:rPr>
          <w:rStyle w:val="cf01"/>
          <w:rFonts w:ascii="Arial" w:hAnsi="Arial" w:cs="Arial"/>
          <w:sz w:val="24"/>
          <w:szCs w:val="24"/>
        </w:rPr>
      </w:pPr>
      <w:r>
        <w:rPr>
          <w:rStyle w:val="cf01"/>
          <w:rFonts w:ascii="Arial" w:hAnsi="Arial" w:cs="Arial"/>
          <w:sz w:val="24"/>
          <w:szCs w:val="24"/>
        </w:rPr>
        <w:t>Finally, WEG France will show t</w:t>
      </w:r>
      <w:r w:rsidR="007E570F" w:rsidRPr="007E570F">
        <w:rPr>
          <w:rStyle w:val="cf01"/>
          <w:rFonts w:ascii="Arial" w:hAnsi="Arial" w:cs="Arial"/>
          <w:sz w:val="24"/>
          <w:szCs w:val="24"/>
        </w:rPr>
        <w:t xml:space="preserve">he versatile </w:t>
      </w:r>
      <w:hyperlink r:id="rId15" w:history="1">
        <w:r w:rsidR="007E570F" w:rsidRPr="00260C2B">
          <w:rPr>
            <w:rStyle w:val="Hyperlink"/>
            <w:rFonts w:ascii="Arial" w:hAnsi="Arial" w:cs="Arial"/>
          </w:rPr>
          <w:t>WG20 geared motor</w:t>
        </w:r>
      </w:hyperlink>
      <w:r w:rsidR="007E570F" w:rsidRPr="007E570F">
        <w:rPr>
          <w:rStyle w:val="cf01"/>
          <w:rFonts w:ascii="Arial" w:hAnsi="Arial" w:cs="Arial"/>
          <w:sz w:val="24"/>
          <w:szCs w:val="24"/>
        </w:rPr>
        <w:t xml:space="preserve"> units</w:t>
      </w:r>
      <w:r>
        <w:rPr>
          <w:rStyle w:val="cf01"/>
          <w:rFonts w:ascii="Arial" w:hAnsi="Arial" w:cs="Arial"/>
          <w:sz w:val="24"/>
          <w:szCs w:val="24"/>
        </w:rPr>
        <w:t>. These</w:t>
      </w:r>
      <w:r w:rsidR="00A65739">
        <w:rPr>
          <w:rStyle w:val="cf01"/>
          <w:rFonts w:ascii="Arial" w:hAnsi="Arial" w:cs="Arial"/>
          <w:sz w:val="24"/>
          <w:szCs w:val="24"/>
        </w:rPr>
        <w:t xml:space="preserve"> </w:t>
      </w:r>
      <w:r w:rsidR="007E570F" w:rsidRPr="007E570F">
        <w:rPr>
          <w:rStyle w:val="cf01"/>
          <w:rFonts w:ascii="Arial" w:hAnsi="Arial" w:cs="Arial"/>
          <w:sz w:val="24"/>
          <w:szCs w:val="24"/>
        </w:rPr>
        <w:t xml:space="preserve">can be supplied in various ratios and powers depending on requirement and can be used in </w:t>
      </w:r>
      <w:r w:rsidR="007E570F" w:rsidRPr="007E570F">
        <w:rPr>
          <w:rStyle w:val="cf01"/>
          <w:rFonts w:ascii="Arial" w:hAnsi="Arial" w:cs="Arial"/>
          <w:sz w:val="24"/>
          <w:szCs w:val="24"/>
        </w:rPr>
        <w:lastRenderedPageBreak/>
        <w:t xml:space="preserve">hazardous environments due to ATEX certification. </w:t>
      </w:r>
      <w:r w:rsidR="00672034">
        <w:rPr>
          <w:rStyle w:val="cf01"/>
          <w:rFonts w:ascii="Arial" w:hAnsi="Arial" w:cs="Arial"/>
          <w:sz w:val="24"/>
          <w:szCs w:val="24"/>
        </w:rPr>
        <w:t xml:space="preserve">The </w:t>
      </w:r>
      <w:r w:rsidR="00824F29">
        <w:rPr>
          <w:rStyle w:val="cf01"/>
          <w:rFonts w:ascii="Arial" w:hAnsi="Arial" w:cs="Arial"/>
          <w:sz w:val="24"/>
          <w:szCs w:val="24"/>
        </w:rPr>
        <w:t xml:space="preserve">WG20 series is available in helical, parallel shaft and helical bevel gear designs, offering the perfect gear type </w:t>
      </w:r>
      <w:r w:rsidR="004B1472">
        <w:rPr>
          <w:rStyle w:val="cf01"/>
          <w:rFonts w:ascii="Arial" w:hAnsi="Arial" w:cs="Arial"/>
          <w:sz w:val="24"/>
          <w:szCs w:val="24"/>
        </w:rPr>
        <w:t>for a wide range of applications and installations.</w:t>
      </w:r>
    </w:p>
    <w:p w14:paraId="6ECCBCB2" w14:textId="77777777" w:rsidR="009D1D4C" w:rsidRPr="009D1D4C" w:rsidRDefault="009D1D4C" w:rsidP="009D1D4C">
      <w:pPr>
        <w:pStyle w:val="pf0"/>
        <w:spacing w:before="0" w:beforeAutospacing="0" w:after="0" w:afterAutospacing="0" w:line="480" w:lineRule="auto"/>
        <w:jc w:val="both"/>
        <w:rPr>
          <w:rFonts w:ascii="Arial" w:hAnsi="Arial" w:cs="Arial"/>
        </w:rPr>
      </w:pPr>
    </w:p>
    <w:p w14:paraId="7B188220" w14:textId="0732D178" w:rsidR="00B13FB9" w:rsidRPr="00B13FB9" w:rsidRDefault="00B13FB9" w:rsidP="009D1D4C">
      <w:pPr>
        <w:spacing w:line="480" w:lineRule="auto"/>
        <w:jc w:val="both"/>
        <w:rPr>
          <w:rFonts w:cs="Arial"/>
        </w:rPr>
      </w:pPr>
      <w:r w:rsidRPr="2A04431D">
        <w:rPr>
          <w:rFonts w:cs="Arial"/>
        </w:rPr>
        <w:t>“In the food processing sector, where sustainability and operational efficiency are paramount, the adoption of energy-efficient motors and drives emerges as a crucial strategy for achieving economic and environmental goals,” explained Loic Kentrotis, marketing manager at WEG</w:t>
      </w:r>
      <w:r w:rsidR="0B6B70E8" w:rsidRPr="2A04431D">
        <w:rPr>
          <w:rFonts w:cs="Arial"/>
        </w:rPr>
        <w:t xml:space="preserve"> France</w:t>
      </w:r>
      <w:r w:rsidRPr="2A04431D">
        <w:rPr>
          <w:rFonts w:cs="Arial"/>
        </w:rPr>
        <w:t xml:space="preserve">. </w:t>
      </w:r>
    </w:p>
    <w:p w14:paraId="764500CE" w14:textId="77777777" w:rsidR="00B13FB9" w:rsidRPr="00B13FB9" w:rsidRDefault="00B13FB9" w:rsidP="00B13FB9">
      <w:pPr>
        <w:spacing w:line="480" w:lineRule="auto"/>
        <w:jc w:val="both"/>
        <w:rPr>
          <w:rFonts w:cs="Arial"/>
          <w:bCs/>
        </w:rPr>
      </w:pPr>
    </w:p>
    <w:p w14:paraId="503CD05A" w14:textId="77777777" w:rsidR="00B13FB9" w:rsidRDefault="00B13FB9" w:rsidP="00B13FB9">
      <w:pPr>
        <w:spacing w:line="480" w:lineRule="auto"/>
        <w:jc w:val="both"/>
        <w:rPr>
          <w:rFonts w:cs="Arial"/>
          <w:bCs/>
        </w:rPr>
      </w:pPr>
      <w:r w:rsidRPr="00B13FB9">
        <w:rPr>
          <w:rFonts w:cs="Arial"/>
          <w:bCs/>
        </w:rPr>
        <w:t>“For example, in conveyor applications, our CFW900 VSD enables precise control of motor speed, allowing for adjustments based on production demand, ultimately optimising energy usage. By embracing dynamic control and aligning production speed with real-time requirements, this prevents unnecessary energy waste during periods of low demand.”</w:t>
      </w:r>
    </w:p>
    <w:p w14:paraId="6F06EA20" w14:textId="77777777" w:rsidR="00B13FB9" w:rsidRPr="00B13FB9" w:rsidRDefault="00B13FB9" w:rsidP="00B13FB9">
      <w:pPr>
        <w:spacing w:line="480" w:lineRule="auto"/>
        <w:jc w:val="both"/>
        <w:rPr>
          <w:rFonts w:cs="Arial"/>
          <w:bCs/>
        </w:rPr>
      </w:pPr>
    </w:p>
    <w:p w14:paraId="4811EDBA" w14:textId="77777777" w:rsidR="00B13FB9" w:rsidRPr="00B13FB9" w:rsidRDefault="00B13FB9" w:rsidP="00B13FB9">
      <w:pPr>
        <w:spacing w:line="480" w:lineRule="auto"/>
        <w:jc w:val="both"/>
        <w:rPr>
          <w:rFonts w:cs="Arial"/>
          <w:bCs/>
        </w:rPr>
      </w:pPr>
      <w:r w:rsidRPr="00B13FB9">
        <w:rPr>
          <w:rFonts w:cs="Arial"/>
          <w:bCs/>
        </w:rPr>
        <w:t>WEG France invites attendees to explore its technologies at CFIA Rennes 2024, stand 3-A20. The team will be available for consultations and discussions throughout the event.</w:t>
      </w:r>
    </w:p>
    <w:p w14:paraId="2C958299" w14:textId="5517BFDA" w:rsidR="009F3B76" w:rsidRPr="00B13FB9" w:rsidRDefault="00B13FB9" w:rsidP="00B13FB9">
      <w:pPr>
        <w:spacing w:line="480" w:lineRule="auto"/>
        <w:jc w:val="both"/>
        <w:rPr>
          <w:rFonts w:ascii="Comic Sans MS" w:hAnsi="Comic Sans MS"/>
          <w:bCs/>
          <w:i/>
          <w:iCs/>
        </w:rPr>
      </w:pPr>
      <w:r w:rsidRPr="00B13FB9">
        <w:rPr>
          <w:rFonts w:cs="Arial"/>
          <w:bCs/>
        </w:rPr>
        <w:t xml:space="preserve">For additional details about WEG France’s participation at CFIA Rennes 2024 contact the team directly: </w:t>
      </w:r>
      <w:hyperlink r:id="rId16" w:history="1">
        <w:r w:rsidR="00BA0BCE" w:rsidRPr="00B256E0">
          <w:rPr>
            <w:rStyle w:val="Hyperlink"/>
            <w:rFonts w:cs="Arial"/>
            <w:bCs/>
          </w:rPr>
          <w:t>contact@wegfrance.news</w:t>
        </w:r>
      </w:hyperlink>
      <w:r w:rsidR="00BA0BCE">
        <w:rPr>
          <w:rFonts w:cs="Arial"/>
          <w:bCs/>
        </w:rPr>
        <w:t>.</w:t>
      </w:r>
    </w:p>
    <w:p w14:paraId="5D2DCB52" w14:textId="77777777" w:rsidR="003E5474" w:rsidRPr="00B13FB9" w:rsidRDefault="003E5474" w:rsidP="003E5474">
      <w:pPr>
        <w:rPr>
          <w:rFonts w:cs="Arial"/>
          <w:bCs/>
        </w:rPr>
      </w:pPr>
    </w:p>
    <w:p w14:paraId="5D2DCB53" w14:textId="5472E503"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7E31C3">
        <w:rPr>
          <w:rFonts w:eastAsia="MS Mincho" w:cs="Arial"/>
        </w:rPr>
        <w:t>528</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337EAF6B" w:rsidR="00924FCE" w:rsidRPr="008A6A7A" w:rsidRDefault="00924FCE" w:rsidP="008A6A7A">
      <w:r w:rsidRPr="00F603CF">
        <w:rPr>
          <w:rFonts w:eastAsia="MS Mincho"/>
          <w:b/>
          <w:color w:val="4472C4"/>
        </w:rPr>
        <w:t>Image caption:</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B932AC" w:rsidRDefault="00E03D45" w:rsidP="008A6A7A">
      <w:pPr>
        <w:rPr>
          <w:rFonts w:eastAsia="MS Mincho"/>
          <w:bCs/>
          <w:lang w:val="pt-BR"/>
        </w:rPr>
      </w:pPr>
      <w:r w:rsidRPr="00B932AC">
        <w:rPr>
          <w:rFonts w:eastAsia="MS Mincho"/>
          <w:b/>
          <w:color w:val="4472C4"/>
          <w:lang w:val="pt-BR"/>
        </w:rPr>
        <w:t>www:</w:t>
      </w:r>
      <w:r w:rsidRPr="00B932AC">
        <w:rPr>
          <w:color w:val="FF9933"/>
          <w:lang w:val="pt-BR"/>
        </w:rPr>
        <w:t xml:space="preserve"> </w:t>
      </w:r>
      <w:hyperlink r:id="rId18" w:history="1">
        <w:r w:rsidR="008A6A7A" w:rsidRPr="00B932AC">
          <w:rPr>
            <w:rStyle w:val="Hyperlink"/>
            <w:rFonts w:cs="Arial"/>
            <w:lang w:val="pt-BR"/>
          </w:rPr>
          <w:t>www.weg.net</w:t>
        </w:r>
      </w:hyperlink>
      <w:r w:rsidR="005076D1" w:rsidRPr="00B932AC">
        <w:rPr>
          <w:bCs/>
          <w:lang w:val="pt-BR"/>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9" w:history="1">
        <w:r w:rsidR="008A6A7A" w:rsidRPr="00B932AC">
          <w:rPr>
            <w:rStyle w:val="Hyperlink"/>
            <w:rFonts w:cs="Arial"/>
            <w:color w:val="auto"/>
            <w:shd w:val="clear" w:color="auto" w:fill="FFFFFF"/>
            <w:lang w:val="pt-BR"/>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0"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1"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proofErr w:type="spellStart"/>
      <w:r w:rsidRPr="00F603CF">
        <w:rPr>
          <w:rFonts w:eastAsia="MS Mincho"/>
          <w:b/>
          <w:bCs/>
          <w:color w:val="4472C4"/>
          <w:lang w:val="de-DE"/>
        </w:rPr>
        <w:t>www</w:t>
      </w:r>
      <w:proofErr w:type="spellEnd"/>
      <w:r w:rsidRPr="00F603CF">
        <w:rPr>
          <w:rFonts w:eastAsia="MS Mincho"/>
          <w:b/>
          <w:bCs/>
          <w:color w:val="4472C4"/>
          <w:lang w:val="de-DE"/>
        </w:rPr>
        <w:t>:</w:t>
      </w:r>
      <w:r w:rsidRPr="008A6A7A">
        <w:rPr>
          <w:rFonts w:eastAsia="MS Mincho"/>
          <w:color w:val="00B050"/>
          <w:spacing w:val="-3"/>
          <w:lang w:val="de-DE"/>
        </w:rPr>
        <w:t xml:space="preserve"> </w:t>
      </w:r>
      <w:hyperlink r:id="rId22"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3"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4"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5"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6"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w:t>
      </w:r>
      <w:proofErr w:type="gramStart"/>
      <w:r w:rsidR="00A97965" w:rsidRPr="00A97965">
        <w:rPr>
          <w:rFonts w:ascii="Arial" w:hAnsi="Arial" w:cs="Arial"/>
          <w:lang w:val="en-GB"/>
        </w:rPr>
        <w:t>automation</w:t>
      </w:r>
      <w:proofErr w:type="gramEnd"/>
      <w:r w:rsidR="00A97965" w:rsidRPr="00A97965">
        <w:rPr>
          <w:rFonts w:ascii="Arial" w:hAnsi="Arial" w:cs="Arial"/>
          <w:lang w:val="en-GB"/>
        </w:rPr>
        <w:t xml:space="preserve">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7"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775014C8"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14217A">
        <w:rPr>
          <w:rFonts w:eastAsia="MS Mincho" w:cs="Arial"/>
          <w:spacing w:val="-3"/>
        </w:rPr>
        <w:t>1019</w:t>
      </w:r>
      <w:r w:rsidRPr="005076D1">
        <w:rPr>
          <w:rFonts w:eastAsia="MS Mincho" w:cs="Arial"/>
          <w:spacing w:val="-3"/>
        </w:rPr>
        <w:t>/</w:t>
      </w:r>
      <w:r w:rsidR="005B4319">
        <w:rPr>
          <w:rFonts w:eastAsia="MS Mincho" w:cs="Arial"/>
          <w:spacing w:val="-3"/>
        </w:rPr>
        <w:t>01</w:t>
      </w:r>
      <w:r w:rsidRPr="005076D1">
        <w:rPr>
          <w:rFonts w:eastAsia="MS Mincho" w:cs="Arial"/>
          <w:spacing w:val="-3"/>
        </w:rPr>
        <w:t>/</w:t>
      </w:r>
      <w:r w:rsidR="005B4319">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051E3A" w14:textId="77777777" w:rsidR="006B046B" w:rsidRDefault="006B046B" w:rsidP="00C0175F">
      <w:r>
        <w:separator/>
      </w:r>
    </w:p>
  </w:endnote>
  <w:endnote w:type="continuationSeparator" w:id="0">
    <w:p w14:paraId="3A81B0A8" w14:textId="77777777" w:rsidR="006B046B" w:rsidRDefault="006B046B"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42245" w14:textId="77777777" w:rsidR="006B046B" w:rsidRDefault="006B046B" w:rsidP="00C0175F">
      <w:r>
        <w:separator/>
      </w:r>
    </w:p>
  </w:footnote>
  <w:footnote w:type="continuationSeparator" w:id="0">
    <w:p w14:paraId="77EE1A68" w14:textId="77777777" w:rsidR="006B046B" w:rsidRDefault="006B046B"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6AC2"/>
    <w:rsid w:val="00027D32"/>
    <w:rsid w:val="00045BF8"/>
    <w:rsid w:val="0005012E"/>
    <w:rsid w:val="000526F8"/>
    <w:rsid w:val="00070530"/>
    <w:rsid w:val="000B7E0B"/>
    <w:rsid w:val="000C2851"/>
    <w:rsid w:val="000D2F2C"/>
    <w:rsid w:val="000D6C36"/>
    <w:rsid w:val="000F78F9"/>
    <w:rsid w:val="0010339A"/>
    <w:rsid w:val="00115C59"/>
    <w:rsid w:val="0014217A"/>
    <w:rsid w:val="00155C9B"/>
    <w:rsid w:val="00165FE6"/>
    <w:rsid w:val="001749B1"/>
    <w:rsid w:val="001909FB"/>
    <w:rsid w:val="001A77B6"/>
    <w:rsid w:val="001B2D8F"/>
    <w:rsid w:val="001C062A"/>
    <w:rsid w:val="001C4B73"/>
    <w:rsid w:val="001D6804"/>
    <w:rsid w:val="00260C2B"/>
    <w:rsid w:val="002729EE"/>
    <w:rsid w:val="002A1459"/>
    <w:rsid w:val="002A4040"/>
    <w:rsid w:val="002B2F32"/>
    <w:rsid w:val="002B5A47"/>
    <w:rsid w:val="002D5450"/>
    <w:rsid w:val="002E58A3"/>
    <w:rsid w:val="002E64D3"/>
    <w:rsid w:val="002F47A0"/>
    <w:rsid w:val="0030281F"/>
    <w:rsid w:val="00302AA3"/>
    <w:rsid w:val="00307A54"/>
    <w:rsid w:val="0031162E"/>
    <w:rsid w:val="00315109"/>
    <w:rsid w:val="0032082F"/>
    <w:rsid w:val="00344857"/>
    <w:rsid w:val="00351818"/>
    <w:rsid w:val="003646FD"/>
    <w:rsid w:val="003708FC"/>
    <w:rsid w:val="00382C38"/>
    <w:rsid w:val="00387BB5"/>
    <w:rsid w:val="00396D46"/>
    <w:rsid w:val="003A7BBA"/>
    <w:rsid w:val="003E5474"/>
    <w:rsid w:val="003F19AA"/>
    <w:rsid w:val="004046B9"/>
    <w:rsid w:val="00413C4E"/>
    <w:rsid w:val="004225DF"/>
    <w:rsid w:val="004320E6"/>
    <w:rsid w:val="00462AF9"/>
    <w:rsid w:val="00463485"/>
    <w:rsid w:val="00492E4F"/>
    <w:rsid w:val="004948DB"/>
    <w:rsid w:val="004A2AA0"/>
    <w:rsid w:val="004B1472"/>
    <w:rsid w:val="004B3439"/>
    <w:rsid w:val="004C74A1"/>
    <w:rsid w:val="004D1123"/>
    <w:rsid w:val="00500E9F"/>
    <w:rsid w:val="005076D1"/>
    <w:rsid w:val="00522573"/>
    <w:rsid w:val="00524B55"/>
    <w:rsid w:val="00551987"/>
    <w:rsid w:val="0055770A"/>
    <w:rsid w:val="00575480"/>
    <w:rsid w:val="00580101"/>
    <w:rsid w:val="005973B5"/>
    <w:rsid w:val="005B4041"/>
    <w:rsid w:val="005B4319"/>
    <w:rsid w:val="005C3A2D"/>
    <w:rsid w:val="005C3DF8"/>
    <w:rsid w:val="005C72BE"/>
    <w:rsid w:val="005F0A68"/>
    <w:rsid w:val="0061053B"/>
    <w:rsid w:val="006154AA"/>
    <w:rsid w:val="006320A8"/>
    <w:rsid w:val="00633B76"/>
    <w:rsid w:val="0064285E"/>
    <w:rsid w:val="00672034"/>
    <w:rsid w:val="00685357"/>
    <w:rsid w:val="00685A84"/>
    <w:rsid w:val="00687C41"/>
    <w:rsid w:val="006A1D50"/>
    <w:rsid w:val="006B046B"/>
    <w:rsid w:val="006B7A4C"/>
    <w:rsid w:val="006C5423"/>
    <w:rsid w:val="006C69D7"/>
    <w:rsid w:val="006D0EBA"/>
    <w:rsid w:val="00700920"/>
    <w:rsid w:val="00726E08"/>
    <w:rsid w:val="00737F3E"/>
    <w:rsid w:val="00763095"/>
    <w:rsid w:val="007859D9"/>
    <w:rsid w:val="007957B8"/>
    <w:rsid w:val="007A1895"/>
    <w:rsid w:val="007B2663"/>
    <w:rsid w:val="007D0F57"/>
    <w:rsid w:val="007E1C8F"/>
    <w:rsid w:val="007E31C3"/>
    <w:rsid w:val="007E570F"/>
    <w:rsid w:val="007E5B66"/>
    <w:rsid w:val="007F3F1C"/>
    <w:rsid w:val="0081437B"/>
    <w:rsid w:val="00824F29"/>
    <w:rsid w:val="00850CCC"/>
    <w:rsid w:val="0085607A"/>
    <w:rsid w:val="00856AAC"/>
    <w:rsid w:val="00857350"/>
    <w:rsid w:val="008575DB"/>
    <w:rsid w:val="008A1B46"/>
    <w:rsid w:val="008A6A7A"/>
    <w:rsid w:val="008B19F6"/>
    <w:rsid w:val="008C42F8"/>
    <w:rsid w:val="008D63D5"/>
    <w:rsid w:val="00910E33"/>
    <w:rsid w:val="009213B5"/>
    <w:rsid w:val="00924FCE"/>
    <w:rsid w:val="009701B9"/>
    <w:rsid w:val="00981A09"/>
    <w:rsid w:val="009D1D4C"/>
    <w:rsid w:val="009D7744"/>
    <w:rsid w:val="009F3B76"/>
    <w:rsid w:val="009F6DBF"/>
    <w:rsid w:val="00A33F1E"/>
    <w:rsid w:val="00A65739"/>
    <w:rsid w:val="00A832B5"/>
    <w:rsid w:val="00A87784"/>
    <w:rsid w:val="00A97965"/>
    <w:rsid w:val="00B02318"/>
    <w:rsid w:val="00B04F8D"/>
    <w:rsid w:val="00B13FB9"/>
    <w:rsid w:val="00B1798B"/>
    <w:rsid w:val="00B210A5"/>
    <w:rsid w:val="00B258B4"/>
    <w:rsid w:val="00B8312E"/>
    <w:rsid w:val="00B86129"/>
    <w:rsid w:val="00B86E1F"/>
    <w:rsid w:val="00B900D7"/>
    <w:rsid w:val="00B932AC"/>
    <w:rsid w:val="00BA0BCE"/>
    <w:rsid w:val="00BD0366"/>
    <w:rsid w:val="00BD1859"/>
    <w:rsid w:val="00C00639"/>
    <w:rsid w:val="00C0175F"/>
    <w:rsid w:val="00C03BA0"/>
    <w:rsid w:val="00C07DAB"/>
    <w:rsid w:val="00C20A04"/>
    <w:rsid w:val="00C53825"/>
    <w:rsid w:val="00C7649D"/>
    <w:rsid w:val="00C777AB"/>
    <w:rsid w:val="00C94AB3"/>
    <w:rsid w:val="00C94B4E"/>
    <w:rsid w:val="00CA0066"/>
    <w:rsid w:val="00CA611D"/>
    <w:rsid w:val="00CB26E7"/>
    <w:rsid w:val="00CB5356"/>
    <w:rsid w:val="00CC0CD5"/>
    <w:rsid w:val="00CF666D"/>
    <w:rsid w:val="00D151AE"/>
    <w:rsid w:val="00D52945"/>
    <w:rsid w:val="00D57F17"/>
    <w:rsid w:val="00D80086"/>
    <w:rsid w:val="00D84B54"/>
    <w:rsid w:val="00D951A4"/>
    <w:rsid w:val="00DB57D6"/>
    <w:rsid w:val="00DB75D6"/>
    <w:rsid w:val="00DE1B48"/>
    <w:rsid w:val="00DE3409"/>
    <w:rsid w:val="00DF190E"/>
    <w:rsid w:val="00E008B8"/>
    <w:rsid w:val="00E03D45"/>
    <w:rsid w:val="00E10654"/>
    <w:rsid w:val="00E14628"/>
    <w:rsid w:val="00E23DAC"/>
    <w:rsid w:val="00E24FD6"/>
    <w:rsid w:val="00E527AD"/>
    <w:rsid w:val="00E70F9A"/>
    <w:rsid w:val="00E8641C"/>
    <w:rsid w:val="00E95A3F"/>
    <w:rsid w:val="00EA698B"/>
    <w:rsid w:val="00EB1D2A"/>
    <w:rsid w:val="00EB2DE2"/>
    <w:rsid w:val="00EB4C49"/>
    <w:rsid w:val="00EE04DD"/>
    <w:rsid w:val="00EE797A"/>
    <w:rsid w:val="00F24E50"/>
    <w:rsid w:val="00F427D9"/>
    <w:rsid w:val="00F42E4C"/>
    <w:rsid w:val="00F603CF"/>
    <w:rsid w:val="00F65F0B"/>
    <w:rsid w:val="00F668D0"/>
    <w:rsid w:val="00F73487"/>
    <w:rsid w:val="00F94624"/>
    <w:rsid w:val="00FA03F5"/>
    <w:rsid w:val="00FA6964"/>
    <w:rsid w:val="00FC33CB"/>
    <w:rsid w:val="00FC5459"/>
    <w:rsid w:val="00FF18BF"/>
    <w:rsid w:val="00FF7AFA"/>
    <w:rsid w:val="0B6B70E8"/>
    <w:rsid w:val="11790588"/>
    <w:rsid w:val="14B0A64A"/>
    <w:rsid w:val="2A04431D"/>
    <w:rsid w:val="3A18C36F"/>
    <w:rsid w:val="410228A1"/>
    <w:rsid w:val="763169E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FR/fr/Drives/Variable-Speed-Drives/Cabinet-Built-Drives/Drive-with-AFW11-Frequency-Inverter/AFW11---Cabinet-built-Frequency-Inverter/p/MKT_WDC_GLOBAL_FREQUENCY_INVERTER_DRIVE_WITH_AFW11?utm_source=Stone+Junction&amp;utm_medium=Hard+news&amp;utm_campaign=WEG1019&amp;utm_id=WEG1019&amp;utm_term=CFIA+2024&amp;utm_content=Earned" TargetMode="External"/><Relationship Id="rId18" Type="http://schemas.openxmlformats.org/officeDocument/2006/relationships/hyperlink" Target="http://www.weg.net"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webSettings" Target="webSettings.xml"/><Relationship Id="rId12" Type="http://schemas.openxmlformats.org/officeDocument/2006/relationships/hyperlink" Target="https://www.weg.net/catalog/weg/FR/fr/Drives/Variable-Speed-Drives/System-Drives/Variable-Speed-Drive-CFW900/Variable-Speed-Drive-CFW900/p/MKT_WDC_GLOBAL_PRODUCT_INVERTER_CFW900?utm_source=Stone+Junction&amp;utm_medium=Hard+news&amp;utm_campaign=WEG1019&amp;utm_id=WEG1019&amp;utm_term=CFIA+2024&amp;utm_content=Earned"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mailto:contact@wegfrance.news" TargetMode="External"/><Relationship Id="rId20" Type="http://schemas.openxmlformats.org/officeDocument/2006/relationships/hyperlink" Target="mailto:laura@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FR/fr/solutions/food-and-beverage?utm_source=Stone+Junction&amp;utm_medium=Hard+news&amp;utm_campaign=WEG1019&amp;utm_id=WEG1019&amp;utm_term=CFIA+2024&amp;utm_content=Earned"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www.weg.net/catalog/weg/FR/fr/R%C3%A9ducteurs-et-Motor%C3%A9ducteurs/WG20/c/GLOBAL_GEARBOXES_WG20?utm_source=Stone+Junction&amp;utm_medium=Hard+news&amp;utm_campaign=WEG1019&amp;utm_id=WEG1019&amp;utm_term=CFIA&amp;utm_content=Earned"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uk@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FR/fr/Moteurs-%C3%89lectriques/Moteurs-CEI-Basse-Tension/Usage-g%C3%A9n%C3%A9ral/Fonte-TEFC/W22-%28Fonte%29/W22-%28Fonte%29-TEFC-/p/MKT_WMO_TEXT_IMAGE_CASTIRON_TEFC_GENERAL_W22?utm_source=Stone+Junction&amp;utm_medium=Hard+news&amp;utm_campaign=WEG1019&amp;utm_id=WEG1019&amp;utm_term=CFIA+2024&amp;utm_content=Earned"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BE1AD198-705A-484B-B1E6-0CC32191C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1102</Words>
  <Characters>6282</Characters>
  <Application>Microsoft Office Word</Application>
  <DocSecurity>0</DocSecurity>
  <Lines>52</Lines>
  <Paragraphs>14</Paragraphs>
  <ScaleCrop>false</ScaleCrop>
  <Company/>
  <LinksUpToDate>false</LinksUpToDate>
  <CharactersWithSpaces>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15</cp:revision>
  <cp:lastPrinted>2013-11-27T21:43:00Z</cp:lastPrinted>
  <dcterms:created xsi:type="dcterms:W3CDTF">2024-01-22T11:47:00Z</dcterms:created>
  <dcterms:modified xsi:type="dcterms:W3CDTF">2024-03-20T12:32:00Z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