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5487D0" w14:textId="77777777" w:rsidR="00B86E1F" w:rsidRDefault="00E53545" w:rsidP="00F64CE0">
      <w:pPr>
        <w:pStyle w:val="BodyCopy"/>
        <w:rPr>
          <w:rFonts w:eastAsia="MS Mincho" w:cs="Arial"/>
        </w:rPr>
      </w:pPr>
      <w:r>
        <w:rPr>
          <w:noProof/>
        </w:rPr>
        <w:drawing>
          <wp:inline distT="0" distB="0" distL="0" distR="0" wp14:anchorId="37548815" wp14:editId="37548816">
            <wp:extent cx="1339850" cy="946150"/>
            <wp:effectExtent l="0" t="0" r="0" b="635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39850" cy="946150"/>
                    </a:xfrm>
                    <a:prstGeom prst="rect">
                      <a:avLst/>
                    </a:prstGeom>
                    <a:noFill/>
                    <a:ln>
                      <a:noFill/>
                    </a:ln>
                  </pic:spPr>
                </pic:pic>
              </a:graphicData>
            </a:graphic>
          </wp:inline>
        </w:drawing>
      </w:r>
    </w:p>
    <w:p w14:paraId="0B4461C6" w14:textId="77777777" w:rsidR="000746AF" w:rsidRDefault="000746AF" w:rsidP="00005C5E">
      <w:pPr>
        <w:pStyle w:val="BodyCopy"/>
        <w:jc w:val="center"/>
        <w:rPr>
          <w:rFonts w:eastAsia="MS Mincho" w:cs="Arial"/>
          <w:b/>
          <w:bCs/>
          <w:sz w:val="32"/>
          <w:szCs w:val="32"/>
          <w:lang w:val="en-GB"/>
        </w:rPr>
      </w:pPr>
    </w:p>
    <w:p w14:paraId="1A90ECE2" w14:textId="48EEC690" w:rsidR="00005C5E" w:rsidRPr="00005C5E" w:rsidRDefault="00005C5E" w:rsidP="00005C5E">
      <w:pPr>
        <w:pStyle w:val="BodyCopy"/>
        <w:jc w:val="center"/>
        <w:rPr>
          <w:rFonts w:eastAsia="MS Mincho" w:cs="Arial"/>
          <w:b/>
          <w:bCs/>
          <w:sz w:val="32"/>
          <w:szCs w:val="32"/>
        </w:rPr>
      </w:pPr>
      <w:r>
        <w:rPr>
          <w:b/>
          <w:sz w:val="32"/>
        </w:rPr>
        <w:t>L’importanza della depurazione per l’industria dell’olio d’oliva</w:t>
      </w:r>
    </w:p>
    <w:p w14:paraId="44DC578B" w14:textId="28A8A42D" w:rsidR="00005C5E" w:rsidRPr="00005C5E" w:rsidRDefault="00005C5E" w:rsidP="00005C5E">
      <w:pPr>
        <w:pStyle w:val="BodyCopy"/>
        <w:jc w:val="center"/>
        <w:rPr>
          <w:rFonts w:eastAsia="MS Mincho" w:cs="Arial"/>
          <w:b/>
          <w:bCs/>
        </w:rPr>
      </w:pPr>
      <w:r>
        <w:rPr>
          <w:b/>
        </w:rPr>
        <w:t>WEG produce e JAR fornisce il motore che si occupa del lavaggio delle olive per garantire la qualità dell’olio.</w:t>
      </w:r>
    </w:p>
    <w:p w14:paraId="5417473C" w14:textId="77777777" w:rsidR="00005C5E" w:rsidRPr="00992AAB" w:rsidRDefault="00005C5E" w:rsidP="00005C5E">
      <w:pPr>
        <w:pStyle w:val="BodyCopy"/>
        <w:rPr>
          <w:rFonts w:eastAsia="MS Mincho" w:cs="Arial"/>
        </w:rPr>
      </w:pPr>
    </w:p>
    <w:p w14:paraId="1C14BD8A" w14:textId="5A2F87BC" w:rsidR="00005C5E" w:rsidRPr="006C2E59" w:rsidRDefault="006C2E59" w:rsidP="00005C5E">
      <w:pPr>
        <w:pStyle w:val="BodyCopy"/>
        <w:rPr>
          <w:rFonts w:eastAsia="MS Mincho" w:cs="Arial"/>
          <w:b/>
          <w:bCs/>
        </w:rPr>
      </w:pPr>
      <w:r>
        <w:rPr>
          <w:b/>
        </w:rPr>
        <w:t>Dati i recenti fenomeni di siccità nella penisola iberica, la produzione di olio d’oliva è diminuita, minacciando il primato della Spagna. Mai come ora gli oleifici devono prendersi cura del prodotto per preservare le proprietà di questo prezioso oro liquido. In questi tempi incerti, JAR Idelfonso Rosa Ramírez e Hijos SL si è rivolta a WEG, il leader delle apparecchiature elettriche ed elettro-elettroniche, per acquistare i motori che si occuperanno della purificazione delle olive per produrre olio extra-vergine di oliva.</w:t>
      </w:r>
    </w:p>
    <w:p w14:paraId="62B80A75" w14:textId="77777777" w:rsidR="00005C5E" w:rsidRPr="00992AAB" w:rsidRDefault="00005C5E" w:rsidP="00005C5E">
      <w:pPr>
        <w:pStyle w:val="BodyCopy"/>
        <w:rPr>
          <w:rFonts w:eastAsia="MS Mincho" w:cs="Arial"/>
        </w:rPr>
      </w:pPr>
    </w:p>
    <w:p w14:paraId="4976149A" w14:textId="77777777" w:rsidR="00005C5E" w:rsidRPr="00005C5E" w:rsidRDefault="00005C5E" w:rsidP="00005C5E">
      <w:pPr>
        <w:pStyle w:val="BodyCopy"/>
        <w:rPr>
          <w:rFonts w:eastAsia="MS Mincho" w:cs="Arial"/>
          <w:b/>
          <w:bCs/>
        </w:rPr>
      </w:pPr>
      <w:r>
        <w:rPr>
          <w:b/>
        </w:rPr>
        <w:t>Problemi di produzione</w:t>
      </w:r>
    </w:p>
    <w:p w14:paraId="52013993" w14:textId="4F275B98" w:rsidR="00005C5E" w:rsidRPr="00005C5E" w:rsidRDefault="00005C5E" w:rsidP="00005C5E">
      <w:pPr>
        <w:pStyle w:val="BodyCopy"/>
        <w:rPr>
          <w:rFonts w:eastAsia="MS Mincho" w:cs="Arial"/>
        </w:rPr>
      </w:pPr>
      <w:r>
        <w:t>La Spagna è il primo esportatore al mondo di olio d’oliva con una quota del 65%, secondo il ministero spagnolo per l’agricoltura, la pesca e l’alimentazione. Purtroppo, la le condizioni meteorologiche hanno significativamente influenzato i raccolti. Secondo l’Unione Europea, i produttori europei di olive hanno prodotto quasi 2,3 milioni di tonnellate di olio nel periodo 2021/22. Ma nel 2022/23 la cifra è crollata a poco meno di 1,4 milioni di tonnellate.</w:t>
      </w:r>
    </w:p>
    <w:p w14:paraId="140AB03F" w14:textId="77777777" w:rsidR="00005C5E" w:rsidRPr="00992AAB" w:rsidRDefault="00005C5E" w:rsidP="00005C5E">
      <w:pPr>
        <w:pStyle w:val="BodyCopy"/>
        <w:rPr>
          <w:rFonts w:eastAsia="MS Mincho" w:cs="Arial"/>
        </w:rPr>
      </w:pPr>
    </w:p>
    <w:p w14:paraId="79180D51" w14:textId="00297E5A" w:rsidR="00005C5E" w:rsidRPr="00005C5E" w:rsidRDefault="00FF7C9B" w:rsidP="00005C5E">
      <w:pPr>
        <w:pStyle w:val="BodyCopy"/>
        <w:rPr>
          <w:rFonts w:eastAsia="MS Mincho" w:cs="Arial"/>
        </w:rPr>
      </w:pPr>
      <w:r>
        <w:lastRenderedPageBreak/>
        <w:t xml:space="preserve">I periodi di siccità hanno di fatto aumentato i costi di produzione, mentre l’indispensabilità dell’olio d’oliva in cucina ne ha aumentato esponenzialmente il prezzo. Il </w:t>
      </w:r>
      <w:hyperlink r:id="rId12" w:history="1">
        <w:r>
          <w:rPr>
            <w:rStyle w:val="Hyperlink"/>
          </w:rPr>
          <w:t>Bollettino settimanale del Ministero dell’agricoltura</w:t>
        </w:r>
      </w:hyperlink>
      <w:r>
        <w:t xml:space="preserve"> fornisce aggiornamenti sui prezzi, e nella settimana che va dal 22 al 28 maggio si nota che il prezzo aveva raggiunto i 6 euro al chilo, il 78% in più rispetto all’anno prima. </w:t>
      </w:r>
    </w:p>
    <w:p w14:paraId="2AC3D19E" w14:textId="77777777" w:rsidR="00005C5E" w:rsidRPr="00992AAB" w:rsidRDefault="00005C5E" w:rsidP="00005C5E">
      <w:pPr>
        <w:pStyle w:val="BodyCopy"/>
        <w:rPr>
          <w:rFonts w:eastAsia="MS Mincho" w:cs="Arial"/>
        </w:rPr>
      </w:pPr>
    </w:p>
    <w:p w14:paraId="3A0720BC" w14:textId="3DCA2A0B" w:rsidR="00AF330C" w:rsidRPr="00AF330C" w:rsidRDefault="00AF330C" w:rsidP="00AF330C">
      <w:pPr>
        <w:pStyle w:val="BodyCopy"/>
        <w:rPr>
          <w:rFonts w:eastAsia="MS Mincho" w:cs="Arial"/>
          <w:b/>
          <w:bCs/>
        </w:rPr>
      </w:pPr>
      <w:r>
        <w:rPr>
          <w:b/>
        </w:rPr>
        <w:t>Dissipare i preconcetti</w:t>
      </w:r>
    </w:p>
    <w:p w14:paraId="722FD65B" w14:textId="4CB825DC" w:rsidR="00005C5E" w:rsidRPr="00005C5E" w:rsidRDefault="00AF330C" w:rsidP="00AF330C">
      <w:pPr>
        <w:pStyle w:val="BodyCopy"/>
        <w:rPr>
          <w:rFonts w:eastAsia="MS Mincho" w:cs="Arial"/>
        </w:rPr>
      </w:pPr>
      <w:r>
        <w:t>Trattare correttamente le olive durante la coltivazione, il raccolto e la lavorazione è fondamentale per preservare la qualità dell’olio. Quando il raccolto arriva al frantoio, il primo passo è la rimozione dei residui, delle foglie, dei rami e delle impurità come polvere, pietre, noccioli e piccoli frutti. Si valuta che questi residui costituiscano oltre il 10% del peso totale del carico.</w:t>
      </w:r>
    </w:p>
    <w:p w14:paraId="303F44F0" w14:textId="77777777" w:rsidR="00005C5E" w:rsidRPr="00992AAB" w:rsidRDefault="00005C5E" w:rsidP="00005C5E">
      <w:pPr>
        <w:pStyle w:val="BodyCopy"/>
        <w:rPr>
          <w:rFonts w:eastAsia="MS Mincho" w:cs="Arial"/>
          <w:lang w:val="pt-BR"/>
        </w:rPr>
      </w:pPr>
    </w:p>
    <w:p w14:paraId="064489FA" w14:textId="569C4306" w:rsidR="00005C5E" w:rsidRPr="00005C5E" w:rsidRDefault="00005C5E" w:rsidP="00005C5E">
      <w:pPr>
        <w:pStyle w:val="BodyCopy"/>
        <w:rPr>
          <w:rFonts w:eastAsia="MS Mincho" w:cs="Arial"/>
        </w:rPr>
      </w:pPr>
      <w:r>
        <w:t>I pulitori vengono utilizzati per rimuovere foglie e terra dalle olive in modo da garantire una qualità eccellente al prodotto finale. Una volta che il coltivatore abbia scaricato il raccolto nella tramoggia di ricevimento, le olive attraversano il pulitore, costituito da vagli vibranti e ventilatori.</w:t>
      </w:r>
    </w:p>
    <w:p w14:paraId="0E6DE6AF" w14:textId="77777777" w:rsidR="00005C5E" w:rsidRPr="00992AAB" w:rsidRDefault="00005C5E" w:rsidP="00005C5E">
      <w:pPr>
        <w:pStyle w:val="BodyCopy"/>
        <w:rPr>
          <w:rFonts w:eastAsia="MS Mincho" w:cs="Arial"/>
          <w:lang w:val="pt-BR"/>
        </w:rPr>
      </w:pPr>
    </w:p>
    <w:p w14:paraId="29377728" w14:textId="48733EF7" w:rsidR="00005C5E" w:rsidRPr="00005C5E" w:rsidRDefault="00005C5E" w:rsidP="00005C5E">
      <w:pPr>
        <w:pStyle w:val="BodyCopy"/>
        <w:rPr>
          <w:rFonts w:eastAsia="MS Mincho" w:cs="Arial"/>
        </w:rPr>
      </w:pPr>
      <w:r>
        <w:t>Quindi, vengono eliminati i rami più piccoli che sono rimasti nella diraspatrice per poi trasferire le olive alla lavatrice, dove si procede alla rimozione di pietre e terra rimaste. Questa fase, oltre a sanificare i frutti, previene l’usura sul resto del macchinario dell’impianto. Il processo termina nella bilancia, dove viene calcolato il carico di olive pulite in un processo di pesatura automatica in cicli. Infine, le olive pulite vengono immagazzinate, pronte per il processo di estrazione dell’olio.</w:t>
      </w:r>
    </w:p>
    <w:p w14:paraId="4FE2FA1E" w14:textId="77777777" w:rsidR="00005C5E" w:rsidRPr="00992AAB" w:rsidRDefault="00005C5E" w:rsidP="00005C5E">
      <w:pPr>
        <w:pStyle w:val="BodyCopy"/>
        <w:rPr>
          <w:rFonts w:eastAsia="MS Mincho" w:cs="Arial"/>
        </w:rPr>
      </w:pPr>
    </w:p>
    <w:p w14:paraId="51A240C4" w14:textId="46C0B9BD" w:rsidR="00005C5E" w:rsidRPr="00005C5E" w:rsidRDefault="00575B6F" w:rsidP="00005C5E">
      <w:pPr>
        <w:pStyle w:val="BodyCopy"/>
        <w:rPr>
          <w:rFonts w:eastAsia="MS Mincho" w:cs="Arial"/>
        </w:rPr>
      </w:pPr>
      <w:r>
        <w:t xml:space="preserve">Ma l’ingiustificata convinzione che il lavaggio alteri il sapore delle olive porta alcuni fornitori a trascurare le tecniche di pulizia. Nonostante l’utilizzo di un macchinario inadatto possa pregiudicare le proprietà dell’olio, questo processo è indispensabile per preparare le olive. Consigliare correttamente il personale del frantoio è fondamentale </w:t>
      </w:r>
      <w:r>
        <w:lastRenderedPageBreak/>
        <w:t>per prendere decisioni di acquisto corrette e assicurare la miglior qualità possibile dell’olio.</w:t>
      </w:r>
    </w:p>
    <w:p w14:paraId="589B804F" w14:textId="77777777" w:rsidR="00005C5E" w:rsidRPr="00992AAB" w:rsidRDefault="00005C5E" w:rsidP="00005C5E">
      <w:pPr>
        <w:pStyle w:val="BodyCopy"/>
        <w:rPr>
          <w:rFonts w:eastAsia="MS Mincho" w:cs="Arial"/>
        </w:rPr>
      </w:pPr>
    </w:p>
    <w:p w14:paraId="6096401F" w14:textId="6854B2CA" w:rsidR="00005C5E" w:rsidRPr="00005C5E" w:rsidRDefault="00005C5E" w:rsidP="00005C5E">
      <w:pPr>
        <w:pStyle w:val="BodyCopy"/>
        <w:rPr>
          <w:rFonts w:eastAsia="MS Mincho" w:cs="Arial"/>
        </w:rPr>
      </w:pPr>
      <w:r>
        <w:t>A causa di questa errata convinzione, il trattamento dell’olio riceve solitamente meno attenzione di altre procedure di produzione dell’olio, e questo rallenta i progressi nelle apparecchiature di lavaggio. Secondo uno studio di Alfonso Montaño, responsabile del progetto R+D presso il Centro Tecnológico Nacional Agroalimentario Extremadura (CTAEX), l’implementazione in fabbrica di miglioramenti a questi macchinari è legata alla domanda da parte di frantoi e coltivatori.</w:t>
      </w:r>
    </w:p>
    <w:p w14:paraId="7F26D4E7" w14:textId="77777777" w:rsidR="00005C5E" w:rsidRPr="00992AAB" w:rsidRDefault="00005C5E" w:rsidP="00005C5E">
      <w:pPr>
        <w:pStyle w:val="BodyCopy"/>
        <w:rPr>
          <w:rFonts w:eastAsia="MS Mincho" w:cs="Arial"/>
          <w:lang w:val="pt-BR"/>
        </w:rPr>
      </w:pPr>
    </w:p>
    <w:p w14:paraId="0FC2947D" w14:textId="54BFC35A" w:rsidR="00005C5E" w:rsidRPr="00005C5E" w:rsidRDefault="00EE5FF0" w:rsidP="00005C5E">
      <w:pPr>
        <w:pStyle w:val="BodyCopy"/>
        <w:rPr>
          <w:rFonts w:eastAsia="MS Mincho" w:cs="Arial"/>
          <w:b/>
          <w:bCs/>
        </w:rPr>
      </w:pPr>
      <w:r>
        <w:rPr>
          <w:b/>
        </w:rPr>
        <w:t>Gestione delle apparecchiature</w:t>
      </w:r>
    </w:p>
    <w:p w14:paraId="36C7288C" w14:textId="2B8B41FA" w:rsidR="00005C5E" w:rsidRPr="00005C5E" w:rsidRDefault="00005C5E" w:rsidP="00005C5E">
      <w:pPr>
        <w:pStyle w:val="BodyCopy"/>
        <w:rPr>
          <w:rFonts w:eastAsia="MS Mincho" w:cs="Arial"/>
        </w:rPr>
      </w:pPr>
      <w:r>
        <w:t>Ubicata in Mancha Real (Jaen), la prima provincia al mondo per la produzione d’olio d’oliva, JAR produce macchinari per la lavorazione di olive, mandorle e pistacchi. Il loro catalogo include pulitori, lavatrici, lavatrici, diraspatrici, pesatrici conformi alla metrologia legale e denocciolatori. Fondata nel 1973 da Ildefonso Rosa Ramírez, oggi è gestita dalla seconda generazione e sta celebrando il 50° anniversario, che coinciderà con il venticinquennale di WEG Iberia.</w:t>
      </w:r>
    </w:p>
    <w:p w14:paraId="116B51FD" w14:textId="77777777" w:rsidR="00005C5E" w:rsidRPr="00992AAB" w:rsidRDefault="00005C5E" w:rsidP="00005C5E">
      <w:pPr>
        <w:pStyle w:val="BodyCopy"/>
        <w:rPr>
          <w:rFonts w:eastAsia="MS Mincho" w:cs="Arial"/>
          <w:lang w:val="pt-BR"/>
        </w:rPr>
      </w:pPr>
    </w:p>
    <w:p w14:paraId="5D350331" w14:textId="0BC299E6" w:rsidR="00005C5E" w:rsidRPr="00005C5E" w:rsidRDefault="00EC53C2" w:rsidP="00005C5E">
      <w:pPr>
        <w:pStyle w:val="BodyCopy"/>
        <w:rPr>
          <w:rFonts w:eastAsia="MS Mincho" w:cs="Arial"/>
        </w:rPr>
      </w:pPr>
      <w:r>
        <w:t>Dopo aver assemblato e installato un macchinario presso il frantoio di un cliente, l’azienda aveva rilevato che uno dei motori W21 da 10 CV del pulitore doveva operare a una tensione di 220 V anziché 380 V, a causa dell’insolito collegamento alla rete elettrica della fabbrica. Data la prolungata relazione con WEG Iberia, decisero di contattarci con urgenza per risolvere il problema.</w:t>
      </w:r>
    </w:p>
    <w:p w14:paraId="55C8560D" w14:textId="77777777" w:rsidR="00005C5E" w:rsidRPr="00992AAB" w:rsidRDefault="00005C5E" w:rsidP="00005C5E">
      <w:pPr>
        <w:pStyle w:val="BodyCopy"/>
        <w:rPr>
          <w:rFonts w:eastAsia="MS Mincho" w:cs="Arial"/>
          <w:lang w:val="pt-BR"/>
        </w:rPr>
      </w:pPr>
    </w:p>
    <w:p w14:paraId="019A161B" w14:textId="304D02F4" w:rsidR="00005C5E" w:rsidRPr="00005C5E" w:rsidRDefault="00A04888" w:rsidP="00005C5E">
      <w:pPr>
        <w:pStyle w:val="BodyCopy"/>
        <w:rPr>
          <w:rFonts w:eastAsia="MS Mincho" w:cs="Arial"/>
          <w:b/>
          <w:bCs/>
        </w:rPr>
      </w:pPr>
      <w:r>
        <w:rPr>
          <w:b/>
        </w:rPr>
        <w:t>Soluzioni su misura</w:t>
      </w:r>
    </w:p>
    <w:p w14:paraId="33BA65D9" w14:textId="77777777" w:rsidR="00005C5E" w:rsidRDefault="00005C5E" w:rsidP="00005C5E">
      <w:pPr>
        <w:pStyle w:val="BodyCopy"/>
        <w:rPr>
          <w:rFonts w:eastAsia="MS Mincho" w:cs="Arial"/>
        </w:rPr>
      </w:pPr>
      <w:r>
        <w:t xml:space="preserve">JAR ha contattato il suo fornitore locale di motori elettrici, e in meno di 48 ore hanno ricevuto un motore W21 a 220 V, un record in termini di tempistiche di risposta. Questa </w:t>
      </w:r>
      <w:r>
        <w:lastRenderedPageBreak/>
        <w:t>situazione si era presentata in coincidenza con il raccolto delle olive e il frantoio doveva essere pronto quella stessa settimana.</w:t>
      </w:r>
    </w:p>
    <w:p w14:paraId="4C352302" w14:textId="77777777" w:rsidR="00005C5E" w:rsidRPr="00992AAB" w:rsidRDefault="00005C5E" w:rsidP="00005C5E">
      <w:pPr>
        <w:pStyle w:val="BodyCopy"/>
        <w:rPr>
          <w:rFonts w:eastAsia="MS Mincho" w:cs="Arial"/>
          <w:lang w:val="pt-BR"/>
        </w:rPr>
      </w:pPr>
    </w:p>
    <w:p w14:paraId="27083B24" w14:textId="57287F0E" w:rsidR="00005C5E" w:rsidRPr="00005C5E" w:rsidRDefault="00005C5E" w:rsidP="00005C5E">
      <w:pPr>
        <w:pStyle w:val="BodyCopy"/>
        <w:rPr>
          <w:rFonts w:eastAsia="MS Mincho" w:cs="Arial"/>
        </w:rPr>
      </w:pPr>
      <w:r>
        <w:t>Grazie alle eccellenti comunicazioni e alla pronta consegna da parte di WEG; hanno potuto risolvere il problema del cliente entro le scadenze richieste, evitando qualsiasi ritardo nella lavorazione delle olive per gli associati al frantoio e garantendo la riuscita della stagione a una delle principali fabbriche della regione.</w:t>
      </w:r>
    </w:p>
    <w:p w14:paraId="01D1A933" w14:textId="77777777" w:rsidR="00005C5E" w:rsidRPr="00992AAB" w:rsidRDefault="00005C5E" w:rsidP="00005C5E">
      <w:pPr>
        <w:pStyle w:val="BodyCopy"/>
        <w:rPr>
          <w:rFonts w:eastAsia="MS Mincho" w:cs="Arial"/>
          <w:lang w:val="pt-BR"/>
        </w:rPr>
      </w:pPr>
    </w:p>
    <w:p w14:paraId="3C0E936B" w14:textId="4BCDB070" w:rsidR="00005C5E" w:rsidRPr="00005C5E" w:rsidRDefault="00005C5E" w:rsidP="00005C5E">
      <w:pPr>
        <w:pStyle w:val="BodyCopy"/>
        <w:rPr>
          <w:rFonts w:eastAsia="MS Mincho" w:cs="Arial"/>
        </w:rPr>
      </w:pPr>
      <w:r>
        <w:t>Il motore W21 è dotato di carcassa di alluminio e piedini rimovibili, per assicurare grande flessibilità e facilità di configurazione senza bisogno di ulteriori lavorazioni o modifiche. Le sue caratteristiche salienti includono la morsettiera, che può essere ruotata in incrementi di 90 gradi e consente di collegare i cavi del motore qualsiasi sia la direzione desiderata. Oltre a fabbrica un motore adatto a lavorare in un ambiente specifico, è stato fondamentale poter soddisfare la personalizzazione richiesta dallo staff JR e le esigenze del frantoio in termini di scadenze.</w:t>
      </w:r>
    </w:p>
    <w:p w14:paraId="163A509B" w14:textId="77777777" w:rsidR="00005C5E" w:rsidRPr="00992AAB" w:rsidRDefault="00005C5E" w:rsidP="00005C5E">
      <w:pPr>
        <w:pStyle w:val="BodyCopy"/>
        <w:rPr>
          <w:rFonts w:eastAsia="MS Mincho" w:cs="Arial"/>
        </w:rPr>
      </w:pPr>
    </w:p>
    <w:p w14:paraId="563310E4" w14:textId="77777777" w:rsidR="00005C5E" w:rsidRPr="00005C5E" w:rsidRDefault="00005C5E" w:rsidP="00005C5E">
      <w:pPr>
        <w:pStyle w:val="BodyCopy"/>
        <w:rPr>
          <w:rFonts w:eastAsia="MS Mincho" w:cs="Arial"/>
          <w:b/>
          <w:bCs/>
        </w:rPr>
      </w:pPr>
      <w:r>
        <w:rPr>
          <w:b/>
        </w:rPr>
        <w:t>Collaborazione, la chiave per il successo</w:t>
      </w:r>
    </w:p>
    <w:p w14:paraId="4755AECF" w14:textId="354EFFCF" w:rsidR="00005C5E" w:rsidRDefault="00005C5E" w:rsidP="00005C5E">
      <w:pPr>
        <w:pStyle w:val="BodyCopy"/>
        <w:rPr>
          <w:rFonts w:eastAsia="MS Mincho" w:cs="Arial"/>
        </w:rPr>
      </w:pPr>
      <w:r>
        <w:t>“I consigli commerciali forniti da JAR sono basati sul supporto tecnico offerto da WEG, che consente di sviluppare soluzioni su misura in base alle necessità di ogni progetto,” afferma Sergio Romero, il responsabile tecnico e Business Development in JAR. “Il nostro obiettivo è assicurare macchinari a lunga durata e sempre efficienti.”</w:t>
      </w:r>
    </w:p>
    <w:p w14:paraId="67A1767F" w14:textId="77777777" w:rsidR="00F80D29" w:rsidRPr="00992AAB" w:rsidRDefault="00F80D29" w:rsidP="00005C5E">
      <w:pPr>
        <w:pStyle w:val="BodyCopy"/>
        <w:rPr>
          <w:rFonts w:eastAsia="MS Mincho" w:cs="Arial"/>
          <w:lang w:val="pt-BR"/>
        </w:rPr>
      </w:pPr>
    </w:p>
    <w:p w14:paraId="3D201C3C" w14:textId="2617B0F4" w:rsidR="00005C5E" w:rsidRPr="00005C5E" w:rsidRDefault="00005C5E" w:rsidP="00005C5E">
      <w:pPr>
        <w:pStyle w:val="BodyCopy"/>
        <w:rPr>
          <w:rFonts w:eastAsia="MS Mincho" w:cs="Arial"/>
        </w:rPr>
      </w:pPr>
      <w:r>
        <w:t>Javier de la Morena, responsabile contabile e marketing in WEG Iberia, aggiunge: "I produttori d’olio d’oliva sono sempre più consapevoli dell’importanza dei macchinari utilizzati per la preparazione delle olive, come le lavatrici, e richiedono tecnologie all’avanguardia che possano salvaguardare la loro competitività sul mercato. In WEG, offriamo apparecchiature elettriche ed elettro-elettroniche che possono essere adattate in modo da soddisfare i requisiti specifici del settore.”</w:t>
      </w:r>
    </w:p>
    <w:p w14:paraId="13E7F447" w14:textId="77777777" w:rsidR="00005C5E" w:rsidRPr="00992AAB" w:rsidRDefault="00005C5E" w:rsidP="00005C5E">
      <w:pPr>
        <w:pStyle w:val="BodyCopy"/>
        <w:rPr>
          <w:rFonts w:eastAsia="MS Mincho" w:cs="Arial"/>
        </w:rPr>
      </w:pPr>
    </w:p>
    <w:p w14:paraId="44931066" w14:textId="28B35DA9" w:rsidR="00005C5E" w:rsidRDefault="00B613C9" w:rsidP="00005C5E">
      <w:pPr>
        <w:pStyle w:val="BodyCopy"/>
        <w:rPr>
          <w:rStyle w:val="Hyperlink"/>
          <w:rFonts w:eastAsia="MS Mincho" w:cs="Arial"/>
        </w:rPr>
      </w:pPr>
      <w:r>
        <w:t xml:space="preserve">Per ulteriori approfondimenti su come ottimizzare le prestazioni dei vostri processi industriali, WEG fornisce prodotti elettrici e servizi di consulenza di prima qualità per il settore della produzione d’olio d’oliva sul suo sito Web: https://bit.ly/3N1EdqQ. Per maggiori informazioni sui servizi offerti da JAR, visitate </w:t>
      </w:r>
      <w:hyperlink r:id="rId13" w:history="1">
        <w:r>
          <w:rPr>
            <w:rStyle w:val="Hyperlink"/>
          </w:rPr>
          <w:t>https://www.jarirr.com/</w:t>
        </w:r>
      </w:hyperlink>
    </w:p>
    <w:p w14:paraId="03E0EBEB" w14:textId="77777777" w:rsidR="00F96C79" w:rsidRPr="00005C5E" w:rsidRDefault="00F96C79" w:rsidP="00005C5E">
      <w:pPr>
        <w:pStyle w:val="BodyCopy"/>
        <w:rPr>
          <w:rFonts w:eastAsia="MS Mincho" w:cs="Arial"/>
          <w:lang w:val="en-GB"/>
        </w:rPr>
      </w:pPr>
    </w:p>
    <w:p w14:paraId="07EE8085" w14:textId="324123A0" w:rsidR="00F96C79" w:rsidRPr="00992AAB" w:rsidRDefault="00F96C79" w:rsidP="00F96C79">
      <w:pPr>
        <w:rPr>
          <w:rFonts w:eastAsia="MS Mincho" w:cs="Arial"/>
        </w:rPr>
      </w:pPr>
      <w:r w:rsidRPr="00992AAB">
        <w:rPr>
          <w:b/>
          <w:color w:val="4472C4" w:themeColor="accent1"/>
        </w:rPr>
        <w:t>Ends:</w:t>
      </w:r>
      <w:r w:rsidRPr="00992AAB">
        <w:t xml:space="preserve"> 997 words</w:t>
      </w:r>
    </w:p>
    <w:p w14:paraId="63C52B4F" w14:textId="77777777" w:rsidR="00F96C79" w:rsidRPr="00992AAB" w:rsidRDefault="00F96C79" w:rsidP="00F96C79">
      <w:pPr>
        <w:rPr>
          <w:rFonts w:eastAsia="MS Mincho"/>
          <w:lang w:val="en-GB"/>
        </w:rPr>
      </w:pPr>
    </w:p>
    <w:p w14:paraId="1E1B557F" w14:textId="77777777" w:rsidR="00F96C79" w:rsidRPr="00992AAB" w:rsidRDefault="00F96C79" w:rsidP="00F96C79">
      <w:r w:rsidRPr="00992AAB">
        <w:rPr>
          <w:b/>
          <w:color w:val="4472C4"/>
        </w:rPr>
        <w:t>Editor’s note:</w:t>
      </w:r>
      <w:r w:rsidRPr="00992AAB">
        <w:rPr>
          <w:b/>
          <w:color w:val="439639"/>
        </w:rPr>
        <w:t xml:space="preserve"> </w:t>
      </w:r>
      <w:r w:rsidRPr="00992AAB">
        <w:t xml:space="preserve">If you want to ensure you keep up to date with press material, opinion focussed content and case studies from WEG visit </w:t>
      </w:r>
      <w:hyperlink r:id="rId14" w:history="1">
        <w:r w:rsidRPr="00992AAB">
          <w:rPr>
            <w:rStyle w:val="Hyperlink"/>
          </w:rPr>
          <w:t>https://www.weg.net/institutional/MR/en/all-news/all</w:t>
        </w:r>
      </w:hyperlink>
    </w:p>
    <w:p w14:paraId="19ABB890" w14:textId="77777777" w:rsidR="00F96C79" w:rsidRPr="00992AAB" w:rsidRDefault="00F96C79" w:rsidP="00F96C79">
      <w:pPr>
        <w:rPr>
          <w:rFonts w:eastAsia="MS Mincho"/>
          <w:b/>
          <w:bCs/>
          <w:color w:val="00529C"/>
          <w:lang w:val="en-GB"/>
        </w:rPr>
      </w:pPr>
    </w:p>
    <w:p w14:paraId="6BD43477" w14:textId="77777777" w:rsidR="00F96C79" w:rsidRPr="00992AAB" w:rsidRDefault="00F96C79" w:rsidP="00F96C79">
      <w:pPr>
        <w:rPr>
          <w:color w:val="000000"/>
        </w:rPr>
      </w:pPr>
      <w:r w:rsidRPr="00992AAB">
        <w:rPr>
          <w:b/>
          <w:color w:val="4472C4"/>
        </w:rPr>
        <w:t>For further information contact:</w:t>
      </w:r>
      <w:r w:rsidRPr="00992AAB">
        <w:rPr>
          <w:b/>
          <w:color w:val="439639"/>
        </w:rPr>
        <w:t xml:space="preserve"> </w:t>
      </w:r>
      <w:r w:rsidRPr="00992AAB">
        <w:rPr>
          <w:color w:val="000000"/>
        </w:rPr>
        <w:t>Marek Lukaszczyk</w:t>
      </w:r>
    </w:p>
    <w:p w14:paraId="46EDB65C" w14:textId="77777777" w:rsidR="00F96C79" w:rsidRPr="00992AAB" w:rsidRDefault="00F96C79" w:rsidP="00F96C79">
      <w:pPr>
        <w:rPr>
          <w:color w:val="E6950B"/>
          <w:shd w:val="clear" w:color="auto" w:fill="FFFFFF"/>
        </w:rPr>
      </w:pPr>
      <w:r w:rsidRPr="00992AAB">
        <w:rPr>
          <w:color w:val="000000"/>
        </w:rPr>
        <w:t>Broad Ground Road, Lakeside, Redditch, Worcestershire B98 8YP</w:t>
      </w:r>
    </w:p>
    <w:p w14:paraId="2879CE73" w14:textId="77777777" w:rsidR="00F96C79" w:rsidRPr="00992AAB" w:rsidRDefault="00F96C79" w:rsidP="00F96C79">
      <w:pPr>
        <w:rPr>
          <w:rFonts w:eastAsia="MS Mincho"/>
          <w:bCs/>
        </w:rPr>
      </w:pPr>
      <w:r w:rsidRPr="00992AAB">
        <w:rPr>
          <w:b/>
          <w:color w:val="4472C4"/>
        </w:rPr>
        <w:t>www:</w:t>
      </w:r>
      <w:r w:rsidRPr="00992AAB">
        <w:rPr>
          <w:color w:val="FF9933"/>
        </w:rPr>
        <w:t xml:space="preserve"> </w:t>
      </w:r>
      <w:hyperlink r:id="rId15" w:history="1">
        <w:r w:rsidRPr="00992AAB">
          <w:rPr>
            <w:rStyle w:val="Hyperlink"/>
          </w:rPr>
          <w:t>www.weg.net</w:t>
        </w:r>
      </w:hyperlink>
      <w:r w:rsidRPr="00992AAB">
        <w:t xml:space="preserve"> </w:t>
      </w:r>
    </w:p>
    <w:p w14:paraId="63F1E240" w14:textId="77777777" w:rsidR="00F96C79" w:rsidRPr="00992AAB" w:rsidRDefault="00F96C79" w:rsidP="00F96C79">
      <w:r w:rsidRPr="00992AAB">
        <w:rPr>
          <w:b/>
          <w:color w:val="4472C4"/>
        </w:rPr>
        <w:t>e-mail:</w:t>
      </w:r>
      <w:r w:rsidRPr="00992AAB">
        <w:rPr>
          <w:color w:val="00B4EC"/>
        </w:rPr>
        <w:t xml:space="preserve"> </w:t>
      </w:r>
      <w:hyperlink r:id="rId16" w:history="1">
        <w:r w:rsidRPr="00992AAB">
          <w:rPr>
            <w:rStyle w:val="Hyperlink"/>
            <w:color w:val="auto"/>
            <w:shd w:val="clear" w:color="auto" w:fill="FFFFFF"/>
          </w:rPr>
          <w:t>info-uk@weg.net</w:t>
        </w:r>
      </w:hyperlink>
    </w:p>
    <w:p w14:paraId="51818E3C" w14:textId="77777777" w:rsidR="00F96C79" w:rsidRPr="00992AAB" w:rsidRDefault="00F96C79" w:rsidP="00F96C79">
      <w:pPr>
        <w:rPr>
          <w:rFonts w:eastAsia="MS Mincho"/>
          <w:color w:val="0C7289"/>
        </w:rPr>
      </w:pPr>
    </w:p>
    <w:p w14:paraId="723A7D98" w14:textId="77777777" w:rsidR="00F96C79" w:rsidRPr="00992AAB" w:rsidRDefault="00F96C79" w:rsidP="00F96C79">
      <w:pPr>
        <w:rPr>
          <w:rFonts w:eastAsia="MS Mincho"/>
          <w:spacing w:val="-3"/>
        </w:rPr>
      </w:pPr>
      <w:r w:rsidRPr="00992AAB">
        <w:rPr>
          <w:b/>
          <w:color w:val="4472C4"/>
        </w:rPr>
        <w:t>Press enquiries:</w:t>
      </w:r>
      <w:r w:rsidRPr="00992AAB">
        <w:rPr>
          <w:b/>
          <w:color w:val="00B4EC"/>
        </w:rPr>
        <w:t xml:space="preserve"> </w:t>
      </w:r>
      <w:r w:rsidRPr="00992AAB">
        <w:t>Laura England or Stephanie Wood – Stone Junction Ltd</w:t>
      </w:r>
    </w:p>
    <w:p w14:paraId="48F11C57" w14:textId="77777777" w:rsidR="00F96C79" w:rsidRPr="00992AAB" w:rsidRDefault="00F96C79" w:rsidP="00F96C79">
      <w:pPr>
        <w:rPr>
          <w:rFonts w:cs="Arial"/>
          <w:color w:val="000000"/>
        </w:rPr>
      </w:pPr>
      <w:r w:rsidRPr="00992AAB">
        <w:rPr>
          <w:color w:val="000000"/>
        </w:rPr>
        <w:t>Suites 1&amp;2 The Malthouse, Water Street, Stafford, Staffordshire, ST16 1AR </w:t>
      </w:r>
      <w:r w:rsidRPr="00992AAB">
        <w:br/>
      </w:r>
      <w:r w:rsidRPr="00992AAB">
        <w:rPr>
          <w:b/>
          <w:color w:val="4472C4"/>
        </w:rPr>
        <w:t>Telephone:</w:t>
      </w:r>
      <w:r w:rsidRPr="00992AAB">
        <w:rPr>
          <w:color w:val="002060"/>
        </w:rPr>
        <w:t xml:space="preserve"> </w:t>
      </w:r>
      <w:r w:rsidRPr="00992AAB">
        <w:t>+44 (0) 1785 225416</w:t>
      </w:r>
    </w:p>
    <w:p w14:paraId="64D913A3" w14:textId="77777777" w:rsidR="00F96C79" w:rsidRPr="00992AAB" w:rsidRDefault="00F96C79" w:rsidP="00F96C79">
      <w:pPr>
        <w:rPr>
          <w:rFonts w:eastAsia="MS Mincho"/>
          <w:spacing w:val="-3"/>
        </w:rPr>
      </w:pPr>
      <w:r w:rsidRPr="00992AAB">
        <w:rPr>
          <w:b/>
          <w:color w:val="4472C4"/>
        </w:rPr>
        <w:t>e-mail:</w:t>
      </w:r>
      <w:r w:rsidRPr="00992AAB">
        <w:rPr>
          <w:color w:val="00B050"/>
        </w:rPr>
        <w:t xml:space="preserve"> </w:t>
      </w:r>
      <w:hyperlink r:id="rId17" w:history="1">
        <w:r w:rsidRPr="00992AAB">
          <w:rPr>
            <w:rStyle w:val="Hyperlink"/>
          </w:rPr>
          <w:t>laura@stonejunction.co.uk</w:t>
        </w:r>
      </w:hyperlink>
      <w:r w:rsidRPr="00992AAB">
        <w:t xml:space="preserve"> or </w:t>
      </w:r>
      <w:hyperlink r:id="rId18" w:history="1">
        <w:r w:rsidRPr="00992AAB">
          <w:rPr>
            <w:rStyle w:val="Hyperlink"/>
          </w:rPr>
          <w:t>stephanie@stonejunction.co.uk</w:t>
        </w:r>
      </w:hyperlink>
      <w:r w:rsidRPr="00992AAB">
        <w:t xml:space="preserve"> </w:t>
      </w:r>
    </w:p>
    <w:p w14:paraId="76D352D7" w14:textId="77777777" w:rsidR="00F96C79" w:rsidRPr="00992AAB" w:rsidRDefault="00F96C79" w:rsidP="00F96C79">
      <w:pPr>
        <w:rPr>
          <w:rFonts w:eastAsia="MS Mincho"/>
          <w:spacing w:val="-3"/>
        </w:rPr>
      </w:pPr>
      <w:r w:rsidRPr="00992AAB">
        <w:rPr>
          <w:b/>
          <w:color w:val="4472C4"/>
        </w:rPr>
        <w:t>www:</w:t>
      </w:r>
      <w:r w:rsidRPr="00992AAB">
        <w:rPr>
          <w:color w:val="00B050"/>
        </w:rPr>
        <w:t xml:space="preserve"> </w:t>
      </w:r>
      <w:hyperlink r:id="rId19" w:history="1">
        <w:r w:rsidRPr="00992AAB">
          <w:rPr>
            <w:rStyle w:val="Hyperlink"/>
          </w:rPr>
          <w:t>www.stonejunction.co.uk</w:t>
        </w:r>
      </w:hyperlink>
      <w:r w:rsidRPr="00992AAB">
        <w:t xml:space="preserve">  </w:t>
      </w:r>
    </w:p>
    <w:p w14:paraId="241E0143" w14:textId="77777777" w:rsidR="00F96C79" w:rsidRPr="00992AAB" w:rsidRDefault="00F96C79" w:rsidP="00F96C79">
      <w:pPr>
        <w:rPr>
          <w:rFonts w:eastAsia="MS Mincho"/>
          <w:b/>
          <w:bCs/>
          <w:color w:val="CC0000"/>
          <w:spacing w:val="-3"/>
        </w:rPr>
      </w:pPr>
      <w:r w:rsidRPr="00992AAB">
        <w:rPr>
          <w:b/>
          <w:color w:val="4472C4"/>
        </w:rPr>
        <w:t>Blog:</w:t>
      </w:r>
      <w:r w:rsidRPr="00992AAB">
        <w:rPr>
          <w:b/>
          <w:color w:val="FF9933"/>
        </w:rPr>
        <w:t xml:space="preserve"> </w:t>
      </w:r>
      <w:hyperlink r:id="rId20" w:history="1">
        <w:r w:rsidRPr="00992AAB">
          <w:rPr>
            <w:rStyle w:val="Hyperlink"/>
          </w:rPr>
          <w:t>www.stone-junction.blogspot.com</w:t>
        </w:r>
      </w:hyperlink>
      <w:r w:rsidRPr="00992AAB">
        <w:rPr>
          <w:b/>
          <w:color w:val="CC0000"/>
        </w:rPr>
        <w:t xml:space="preserve"> </w:t>
      </w:r>
    </w:p>
    <w:p w14:paraId="2E232442" w14:textId="77777777" w:rsidR="00F96C79" w:rsidRPr="00992AAB" w:rsidRDefault="00F96C79" w:rsidP="00F96C79">
      <w:pPr>
        <w:rPr>
          <w:rFonts w:eastAsia="MS Mincho"/>
          <w:bCs/>
          <w:color w:val="002060"/>
          <w:spacing w:val="-3"/>
        </w:rPr>
      </w:pPr>
      <w:r w:rsidRPr="00992AAB">
        <w:rPr>
          <w:b/>
          <w:color w:val="4472C4"/>
        </w:rPr>
        <w:t>Twitter:</w:t>
      </w:r>
      <w:r w:rsidRPr="00992AAB">
        <w:rPr>
          <w:b/>
          <w:color w:val="00529C"/>
        </w:rPr>
        <w:t xml:space="preserve"> </w:t>
      </w:r>
      <w:hyperlink r:id="rId21" w:history="1">
        <w:r w:rsidRPr="00992AAB">
          <w:rPr>
            <w:rStyle w:val="Hyperlink"/>
          </w:rPr>
          <w:t>www.twitter.com/StoneJunctionPR</w:t>
        </w:r>
      </w:hyperlink>
    </w:p>
    <w:p w14:paraId="1532C54E" w14:textId="77777777" w:rsidR="00F96C79" w:rsidRPr="00992AAB" w:rsidRDefault="00F96C79" w:rsidP="00F96C79">
      <w:pPr>
        <w:rPr>
          <w:rFonts w:eastAsia="MS Mincho"/>
          <w:bCs/>
          <w:color w:val="002060"/>
          <w:spacing w:val="-3"/>
        </w:rPr>
      </w:pPr>
      <w:r w:rsidRPr="00992AAB">
        <w:rPr>
          <w:b/>
          <w:color w:val="4472C4"/>
        </w:rPr>
        <w:t>Facebook:</w:t>
      </w:r>
      <w:r w:rsidRPr="00992AAB">
        <w:rPr>
          <w:b/>
          <w:color w:val="00B050"/>
        </w:rPr>
        <w:t xml:space="preserve"> </w:t>
      </w:r>
      <w:hyperlink r:id="rId22" w:history="1">
        <w:r w:rsidRPr="00992AAB">
          <w:rPr>
            <w:rStyle w:val="Hyperlink"/>
          </w:rPr>
          <w:t>http://www.facebook.com/technicalPR</w:t>
        </w:r>
      </w:hyperlink>
    </w:p>
    <w:p w14:paraId="57C80632" w14:textId="77777777" w:rsidR="00F96C79" w:rsidRPr="00992AAB" w:rsidRDefault="00F96C79" w:rsidP="00F96C79">
      <w:pPr>
        <w:rPr>
          <w:rFonts w:eastAsia="MS Mincho"/>
          <w:b/>
          <w:bCs/>
          <w:color w:val="002060"/>
          <w:spacing w:val="-3"/>
        </w:rPr>
      </w:pPr>
      <w:r w:rsidRPr="00992AAB">
        <w:rPr>
          <w:b/>
          <w:color w:val="4472C4"/>
        </w:rPr>
        <w:t>LinkedIn:</w:t>
      </w:r>
      <w:r w:rsidRPr="00992AAB">
        <w:rPr>
          <w:color w:val="4472C4"/>
        </w:rPr>
        <w:t xml:space="preserve"> </w:t>
      </w:r>
      <w:hyperlink r:id="rId23" w:history="1">
        <w:r w:rsidRPr="00992AAB">
          <w:rPr>
            <w:rStyle w:val="Hyperlink"/>
          </w:rPr>
          <w:t>https://www.linkedin.com/company/stone-junction-ltd</w:t>
        </w:r>
      </w:hyperlink>
    </w:p>
    <w:p w14:paraId="2FA2833B" w14:textId="77777777" w:rsidR="00F96C79" w:rsidRPr="00992AAB" w:rsidRDefault="00F96C79" w:rsidP="00F96C79">
      <w:pPr>
        <w:rPr>
          <w:rFonts w:eastAsia="MS Mincho"/>
          <w:b/>
          <w:bCs/>
          <w:color w:val="439639"/>
          <w:lang w:val="fi-FI"/>
        </w:rPr>
      </w:pPr>
    </w:p>
    <w:p w14:paraId="08914AD3" w14:textId="77777777" w:rsidR="00F96C79" w:rsidRPr="00992AAB" w:rsidRDefault="00F96C79" w:rsidP="00F96C79">
      <w:pPr>
        <w:pStyle w:val="NormalWeb"/>
        <w:jc w:val="both"/>
        <w:rPr>
          <w:rFonts w:ascii="Arial" w:hAnsi="Arial" w:cs="Arial"/>
        </w:rPr>
      </w:pPr>
      <w:r w:rsidRPr="00992AAB">
        <w:rPr>
          <w:rFonts w:ascii="Arial" w:hAnsi="Arial"/>
          <w:b/>
          <w:color w:val="4472C4"/>
        </w:rPr>
        <w:t>About WEG:</w:t>
      </w:r>
      <w:r w:rsidRPr="00992AAB">
        <w:rPr>
          <w:rFonts w:ascii="Arial" w:hAnsi="Arial"/>
          <w:color w:val="2D2B2B"/>
          <w:shd w:val="clear" w:color="auto" w:fill="FFFFFF"/>
        </w:rPr>
        <w:t xml:space="preserve"> </w:t>
      </w:r>
      <w:r w:rsidRPr="00992AAB">
        <w:rPr>
          <w:rFonts w:ascii="Arial" w:hAnsi="Arial"/>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8F032B4" w14:textId="77777777" w:rsidR="00F96C79" w:rsidRPr="00992AAB" w:rsidRDefault="00F96C79" w:rsidP="00F96C79">
      <w:pPr>
        <w:pStyle w:val="NormalWeb"/>
        <w:jc w:val="both"/>
        <w:rPr>
          <w:rFonts w:ascii="Arial" w:hAnsi="Arial" w:cs="Arial"/>
        </w:rPr>
      </w:pPr>
      <w:r w:rsidRPr="00992AAB">
        <w:rPr>
          <w:rFonts w:ascii="Arial" w:hAnsi="Arial"/>
        </w:rPr>
        <w:t xml:space="preserve">WEG stands out in innovation by constantly developing solutions to meet the major trends in energy efficiency, renewable energy and electric mobility. With manufacturing units in 12 countries and present in more than 135 countries, the company has more than 33,800 employees worldwide. </w:t>
      </w:r>
      <w:r w:rsidRPr="00992AAB">
        <w:rPr>
          <w:rFonts w:ascii="Arial" w:hAnsi="Arial"/>
          <w:shd w:val="clear" w:color="auto" w:fill="FFFFFF"/>
        </w:rPr>
        <w:t>WEG’s net revenue reached R$ 29.9 billion in 2022, 50.3 per cent from external markets.</w:t>
      </w:r>
      <w:r w:rsidRPr="00992AAB">
        <w:rPr>
          <w:rFonts w:ascii="Arial" w:hAnsi="Arial"/>
        </w:rPr>
        <w:t xml:space="preserve"> For more information, visit </w:t>
      </w:r>
      <w:hyperlink r:id="rId24" w:history="1">
        <w:r w:rsidRPr="00992AAB">
          <w:rPr>
            <w:rStyle w:val="Hyperlink"/>
            <w:rFonts w:ascii="Arial" w:hAnsi="Arial"/>
            <w:color w:val="auto"/>
          </w:rPr>
          <w:t>www.weg.net</w:t>
        </w:r>
      </w:hyperlink>
    </w:p>
    <w:p w14:paraId="41D60A1E" w14:textId="77777777" w:rsidR="00F96C79" w:rsidRPr="00992AAB" w:rsidRDefault="00F96C79" w:rsidP="00F96C79">
      <w:pPr>
        <w:rPr>
          <w:rFonts w:cs="Arial"/>
          <w:bCs/>
        </w:rPr>
      </w:pPr>
    </w:p>
    <w:p w14:paraId="4B4EFBDC" w14:textId="67DDA380" w:rsidR="00F96C79" w:rsidRPr="00992AAB" w:rsidRDefault="00F96C79" w:rsidP="00F96C79">
      <w:pPr>
        <w:rPr>
          <w:rFonts w:eastAsia="MS Mincho" w:cs="Arial"/>
          <w:spacing w:val="-3"/>
        </w:rPr>
      </w:pPr>
      <w:r w:rsidRPr="00992AAB">
        <w:rPr>
          <w:b/>
          <w:color w:val="4472C4"/>
        </w:rPr>
        <w:t>Ref:</w:t>
      </w:r>
      <w:r w:rsidRPr="00992AAB">
        <w:t xml:space="preserve"> WEG880/09/23</w:t>
      </w:r>
    </w:p>
    <w:p w14:paraId="37EED71A" w14:textId="77777777" w:rsidR="00005C5E" w:rsidRPr="00F36E82" w:rsidRDefault="00005C5E" w:rsidP="00005C5E">
      <w:pPr>
        <w:pStyle w:val="BodyCopy"/>
        <w:rPr>
          <w:rFonts w:eastAsia="MS Mincho" w:cs="Arial"/>
          <w:b/>
          <w:strike/>
        </w:rPr>
      </w:pPr>
    </w:p>
    <w:p w14:paraId="19545982" w14:textId="77777777" w:rsidR="00005C5E" w:rsidRPr="00A276B6" w:rsidRDefault="00005C5E" w:rsidP="00F64CE0">
      <w:pPr>
        <w:pStyle w:val="BodyCopy"/>
        <w:rPr>
          <w:rFonts w:eastAsia="MS Mincho" w:cs="Arial"/>
        </w:rPr>
      </w:pPr>
    </w:p>
    <w:sectPr w:rsidR="00005C5E" w:rsidRPr="00A276B6" w:rsidSect="006D0EBA">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B2788A" w14:textId="77777777" w:rsidR="00B75C6B" w:rsidRDefault="00B75C6B">
      <w:r>
        <w:separator/>
      </w:r>
    </w:p>
  </w:endnote>
  <w:endnote w:type="continuationSeparator" w:id="0">
    <w:p w14:paraId="4B53177F" w14:textId="77777777" w:rsidR="00B75C6B" w:rsidRDefault="00B75C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77DE56" w14:textId="77777777" w:rsidR="00B75C6B" w:rsidRDefault="00B75C6B">
      <w:r>
        <w:separator/>
      </w:r>
    </w:p>
  </w:footnote>
  <w:footnote w:type="continuationSeparator" w:id="0">
    <w:p w14:paraId="5DE854E5" w14:textId="77777777" w:rsidR="00B75C6B" w:rsidRDefault="00B75C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54881B"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8761175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9"/>
  <w:proofState w:spelling="clean" w:grammar="clean"/>
  <w:defaultTabStop w:val="720"/>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646FD"/>
    <w:rsid w:val="00005C5E"/>
    <w:rsid w:val="00007361"/>
    <w:rsid w:val="00012707"/>
    <w:rsid w:val="00013271"/>
    <w:rsid w:val="000226A1"/>
    <w:rsid w:val="00023001"/>
    <w:rsid w:val="0002304E"/>
    <w:rsid w:val="000245BC"/>
    <w:rsid w:val="00024983"/>
    <w:rsid w:val="00025191"/>
    <w:rsid w:val="000258AC"/>
    <w:rsid w:val="00027D32"/>
    <w:rsid w:val="00030E70"/>
    <w:rsid w:val="000336E5"/>
    <w:rsid w:val="000410D9"/>
    <w:rsid w:val="000429AD"/>
    <w:rsid w:val="00045BF8"/>
    <w:rsid w:val="00047097"/>
    <w:rsid w:val="00047272"/>
    <w:rsid w:val="00047AD8"/>
    <w:rsid w:val="0005012E"/>
    <w:rsid w:val="000501E8"/>
    <w:rsid w:val="00053BE9"/>
    <w:rsid w:val="0005604D"/>
    <w:rsid w:val="00056835"/>
    <w:rsid w:val="00057252"/>
    <w:rsid w:val="000713E1"/>
    <w:rsid w:val="00073021"/>
    <w:rsid w:val="000746AF"/>
    <w:rsid w:val="00074741"/>
    <w:rsid w:val="0008222E"/>
    <w:rsid w:val="00083D63"/>
    <w:rsid w:val="00084D99"/>
    <w:rsid w:val="000851D7"/>
    <w:rsid w:val="0009102D"/>
    <w:rsid w:val="000A1523"/>
    <w:rsid w:val="000A7418"/>
    <w:rsid w:val="000B12D6"/>
    <w:rsid w:val="000B3934"/>
    <w:rsid w:val="000B4233"/>
    <w:rsid w:val="000B5412"/>
    <w:rsid w:val="000B5569"/>
    <w:rsid w:val="000C246D"/>
    <w:rsid w:val="000C2851"/>
    <w:rsid w:val="000D6C36"/>
    <w:rsid w:val="000E39C8"/>
    <w:rsid w:val="000F1248"/>
    <w:rsid w:val="000F1C6B"/>
    <w:rsid w:val="000F6F6B"/>
    <w:rsid w:val="000F78F9"/>
    <w:rsid w:val="000F7CDE"/>
    <w:rsid w:val="00103348"/>
    <w:rsid w:val="0010339A"/>
    <w:rsid w:val="00104B9B"/>
    <w:rsid w:val="001079D3"/>
    <w:rsid w:val="00113236"/>
    <w:rsid w:val="00116D3F"/>
    <w:rsid w:val="001228F8"/>
    <w:rsid w:val="001230DA"/>
    <w:rsid w:val="00123508"/>
    <w:rsid w:val="00127D3B"/>
    <w:rsid w:val="00137D1E"/>
    <w:rsid w:val="0014365D"/>
    <w:rsid w:val="00144ADA"/>
    <w:rsid w:val="001460C3"/>
    <w:rsid w:val="0015200B"/>
    <w:rsid w:val="00154141"/>
    <w:rsid w:val="0015528B"/>
    <w:rsid w:val="00155C9B"/>
    <w:rsid w:val="0016112B"/>
    <w:rsid w:val="00165FE6"/>
    <w:rsid w:val="0017246E"/>
    <w:rsid w:val="001749B1"/>
    <w:rsid w:val="00176430"/>
    <w:rsid w:val="00180555"/>
    <w:rsid w:val="00181F41"/>
    <w:rsid w:val="00183826"/>
    <w:rsid w:val="00185AA9"/>
    <w:rsid w:val="001902DB"/>
    <w:rsid w:val="00191A5F"/>
    <w:rsid w:val="00191B3C"/>
    <w:rsid w:val="00192242"/>
    <w:rsid w:val="001978D3"/>
    <w:rsid w:val="001A056C"/>
    <w:rsid w:val="001A1665"/>
    <w:rsid w:val="001A4B25"/>
    <w:rsid w:val="001A5D96"/>
    <w:rsid w:val="001A68D8"/>
    <w:rsid w:val="001B13CF"/>
    <w:rsid w:val="001B232A"/>
    <w:rsid w:val="001B2D8F"/>
    <w:rsid w:val="001B3B3D"/>
    <w:rsid w:val="001B4144"/>
    <w:rsid w:val="001B47E3"/>
    <w:rsid w:val="001B6CBB"/>
    <w:rsid w:val="001C062A"/>
    <w:rsid w:val="001C18F4"/>
    <w:rsid w:val="001C1EA6"/>
    <w:rsid w:val="001C5CE8"/>
    <w:rsid w:val="001D23C2"/>
    <w:rsid w:val="001D35D1"/>
    <w:rsid w:val="001D6804"/>
    <w:rsid w:val="001D6E90"/>
    <w:rsid w:val="001D7569"/>
    <w:rsid w:val="001E1DA7"/>
    <w:rsid w:val="001E51C3"/>
    <w:rsid w:val="001F05D5"/>
    <w:rsid w:val="001F3E27"/>
    <w:rsid w:val="00206003"/>
    <w:rsid w:val="002066CC"/>
    <w:rsid w:val="002117E6"/>
    <w:rsid w:val="002141D0"/>
    <w:rsid w:val="002143A4"/>
    <w:rsid w:val="0021469D"/>
    <w:rsid w:val="002239F2"/>
    <w:rsid w:val="00224DF8"/>
    <w:rsid w:val="002264BE"/>
    <w:rsid w:val="00232FF8"/>
    <w:rsid w:val="00236E2B"/>
    <w:rsid w:val="00237C2F"/>
    <w:rsid w:val="00237FBF"/>
    <w:rsid w:val="00243120"/>
    <w:rsid w:val="0024341B"/>
    <w:rsid w:val="002459A4"/>
    <w:rsid w:val="00256006"/>
    <w:rsid w:val="00256471"/>
    <w:rsid w:val="002570C9"/>
    <w:rsid w:val="00261C91"/>
    <w:rsid w:val="0026326F"/>
    <w:rsid w:val="0026352C"/>
    <w:rsid w:val="00263F7D"/>
    <w:rsid w:val="002729EE"/>
    <w:rsid w:val="00277EA2"/>
    <w:rsid w:val="002800E2"/>
    <w:rsid w:val="0028182E"/>
    <w:rsid w:val="002818AE"/>
    <w:rsid w:val="00281E61"/>
    <w:rsid w:val="00282F31"/>
    <w:rsid w:val="002861D0"/>
    <w:rsid w:val="00287190"/>
    <w:rsid w:val="00287CFD"/>
    <w:rsid w:val="00294BA5"/>
    <w:rsid w:val="002A1459"/>
    <w:rsid w:val="002A4040"/>
    <w:rsid w:val="002A4472"/>
    <w:rsid w:val="002B2F32"/>
    <w:rsid w:val="002B52F7"/>
    <w:rsid w:val="002B5A47"/>
    <w:rsid w:val="002C0DA7"/>
    <w:rsid w:val="002C4A31"/>
    <w:rsid w:val="002C5868"/>
    <w:rsid w:val="002C5F4C"/>
    <w:rsid w:val="002D310D"/>
    <w:rsid w:val="002D6091"/>
    <w:rsid w:val="002E58A3"/>
    <w:rsid w:val="002E7345"/>
    <w:rsid w:val="002F3680"/>
    <w:rsid w:val="002F752B"/>
    <w:rsid w:val="002F7CEB"/>
    <w:rsid w:val="0030281F"/>
    <w:rsid w:val="00302AA3"/>
    <w:rsid w:val="00303B57"/>
    <w:rsid w:val="003078B2"/>
    <w:rsid w:val="00307DFD"/>
    <w:rsid w:val="00312C66"/>
    <w:rsid w:val="00315081"/>
    <w:rsid w:val="00321007"/>
    <w:rsid w:val="00322D46"/>
    <w:rsid w:val="00322DA2"/>
    <w:rsid w:val="00323566"/>
    <w:rsid w:val="00331F15"/>
    <w:rsid w:val="003434E0"/>
    <w:rsid w:val="00344041"/>
    <w:rsid w:val="00344857"/>
    <w:rsid w:val="00347D7A"/>
    <w:rsid w:val="00351818"/>
    <w:rsid w:val="00356AF7"/>
    <w:rsid w:val="00363062"/>
    <w:rsid w:val="003646FD"/>
    <w:rsid w:val="003708FC"/>
    <w:rsid w:val="0037454F"/>
    <w:rsid w:val="00380764"/>
    <w:rsid w:val="0038110E"/>
    <w:rsid w:val="00382C38"/>
    <w:rsid w:val="00387BB5"/>
    <w:rsid w:val="00392623"/>
    <w:rsid w:val="003968BB"/>
    <w:rsid w:val="00396D46"/>
    <w:rsid w:val="00396E80"/>
    <w:rsid w:val="00397C9C"/>
    <w:rsid w:val="003A35CD"/>
    <w:rsid w:val="003A7BBA"/>
    <w:rsid w:val="003B2D3A"/>
    <w:rsid w:val="003B3056"/>
    <w:rsid w:val="003B3F17"/>
    <w:rsid w:val="003B5761"/>
    <w:rsid w:val="003B6C38"/>
    <w:rsid w:val="003C548D"/>
    <w:rsid w:val="003C6B69"/>
    <w:rsid w:val="003D0359"/>
    <w:rsid w:val="003D042A"/>
    <w:rsid w:val="003E3954"/>
    <w:rsid w:val="003E48FD"/>
    <w:rsid w:val="003E4A09"/>
    <w:rsid w:val="003E5474"/>
    <w:rsid w:val="003F2246"/>
    <w:rsid w:val="003F376C"/>
    <w:rsid w:val="004046B9"/>
    <w:rsid w:val="00407CD6"/>
    <w:rsid w:val="00410B0F"/>
    <w:rsid w:val="00415F88"/>
    <w:rsid w:val="004225DF"/>
    <w:rsid w:val="0042533B"/>
    <w:rsid w:val="0042614F"/>
    <w:rsid w:val="0043095F"/>
    <w:rsid w:val="00434C59"/>
    <w:rsid w:val="00442BC6"/>
    <w:rsid w:val="00443D76"/>
    <w:rsid w:val="00450B40"/>
    <w:rsid w:val="0045270D"/>
    <w:rsid w:val="0046178E"/>
    <w:rsid w:val="0046290A"/>
    <w:rsid w:val="00463485"/>
    <w:rsid w:val="00472199"/>
    <w:rsid w:val="004730D4"/>
    <w:rsid w:val="0047314D"/>
    <w:rsid w:val="00477131"/>
    <w:rsid w:val="00477F89"/>
    <w:rsid w:val="00481AD1"/>
    <w:rsid w:val="00484522"/>
    <w:rsid w:val="00484E43"/>
    <w:rsid w:val="00486B11"/>
    <w:rsid w:val="00492E4F"/>
    <w:rsid w:val="004948DB"/>
    <w:rsid w:val="00495214"/>
    <w:rsid w:val="00497333"/>
    <w:rsid w:val="004977E1"/>
    <w:rsid w:val="004A233B"/>
    <w:rsid w:val="004A2AA0"/>
    <w:rsid w:val="004A35C9"/>
    <w:rsid w:val="004C1F60"/>
    <w:rsid w:val="004D022B"/>
    <w:rsid w:val="004D1123"/>
    <w:rsid w:val="004D175F"/>
    <w:rsid w:val="004D31D0"/>
    <w:rsid w:val="004E14CB"/>
    <w:rsid w:val="004E3995"/>
    <w:rsid w:val="004E4635"/>
    <w:rsid w:val="004E49C2"/>
    <w:rsid w:val="004E5D5D"/>
    <w:rsid w:val="004F2DED"/>
    <w:rsid w:val="004F2F33"/>
    <w:rsid w:val="004F3B86"/>
    <w:rsid w:val="00500E9F"/>
    <w:rsid w:val="0050440C"/>
    <w:rsid w:val="00504B7B"/>
    <w:rsid w:val="0050564C"/>
    <w:rsid w:val="0050627C"/>
    <w:rsid w:val="00506BDA"/>
    <w:rsid w:val="005076D1"/>
    <w:rsid w:val="00511BA2"/>
    <w:rsid w:val="005141D1"/>
    <w:rsid w:val="00517C38"/>
    <w:rsid w:val="00521495"/>
    <w:rsid w:val="00522573"/>
    <w:rsid w:val="00524B55"/>
    <w:rsid w:val="00537C98"/>
    <w:rsid w:val="0054163E"/>
    <w:rsid w:val="00541EA4"/>
    <w:rsid w:val="00542121"/>
    <w:rsid w:val="005429C3"/>
    <w:rsid w:val="005466A3"/>
    <w:rsid w:val="00551987"/>
    <w:rsid w:val="00554B70"/>
    <w:rsid w:val="00560293"/>
    <w:rsid w:val="00561907"/>
    <w:rsid w:val="00562928"/>
    <w:rsid w:val="005645DB"/>
    <w:rsid w:val="00570CCF"/>
    <w:rsid w:val="00575480"/>
    <w:rsid w:val="005757F3"/>
    <w:rsid w:val="00575B6F"/>
    <w:rsid w:val="00580101"/>
    <w:rsid w:val="005812B3"/>
    <w:rsid w:val="005872F0"/>
    <w:rsid w:val="00592134"/>
    <w:rsid w:val="00595EF3"/>
    <w:rsid w:val="005973B5"/>
    <w:rsid w:val="005A01E6"/>
    <w:rsid w:val="005A6EB3"/>
    <w:rsid w:val="005B0C0A"/>
    <w:rsid w:val="005B11EC"/>
    <w:rsid w:val="005B3368"/>
    <w:rsid w:val="005C3A2D"/>
    <w:rsid w:val="005C3DF8"/>
    <w:rsid w:val="005C5EA7"/>
    <w:rsid w:val="005C72BE"/>
    <w:rsid w:val="005C7EB5"/>
    <w:rsid w:val="005D1F2C"/>
    <w:rsid w:val="005D3CC4"/>
    <w:rsid w:val="005D6041"/>
    <w:rsid w:val="005D69E2"/>
    <w:rsid w:val="005E13F1"/>
    <w:rsid w:val="005E23CB"/>
    <w:rsid w:val="005E33DE"/>
    <w:rsid w:val="005F0A68"/>
    <w:rsid w:val="006013E9"/>
    <w:rsid w:val="006016CB"/>
    <w:rsid w:val="00607DE6"/>
    <w:rsid w:val="0061053B"/>
    <w:rsid w:val="00610BFF"/>
    <w:rsid w:val="006114AE"/>
    <w:rsid w:val="00612FAB"/>
    <w:rsid w:val="006131E6"/>
    <w:rsid w:val="006154AA"/>
    <w:rsid w:val="0063040A"/>
    <w:rsid w:val="0063195B"/>
    <w:rsid w:val="006320A8"/>
    <w:rsid w:val="006400CF"/>
    <w:rsid w:val="0064285E"/>
    <w:rsid w:val="00650CC7"/>
    <w:rsid w:val="00653ACE"/>
    <w:rsid w:val="006623E0"/>
    <w:rsid w:val="00663468"/>
    <w:rsid w:val="0066479F"/>
    <w:rsid w:val="0067793D"/>
    <w:rsid w:val="0068004F"/>
    <w:rsid w:val="00681CED"/>
    <w:rsid w:val="00684254"/>
    <w:rsid w:val="00685357"/>
    <w:rsid w:val="00685A84"/>
    <w:rsid w:val="00687334"/>
    <w:rsid w:val="00687BC8"/>
    <w:rsid w:val="00687C41"/>
    <w:rsid w:val="006A201B"/>
    <w:rsid w:val="006A37A4"/>
    <w:rsid w:val="006B0EF7"/>
    <w:rsid w:val="006B6B55"/>
    <w:rsid w:val="006B7A4C"/>
    <w:rsid w:val="006C2E59"/>
    <w:rsid w:val="006C325B"/>
    <w:rsid w:val="006C405D"/>
    <w:rsid w:val="006C5423"/>
    <w:rsid w:val="006D0A99"/>
    <w:rsid w:val="006D0EBA"/>
    <w:rsid w:val="006E21E9"/>
    <w:rsid w:val="006E3673"/>
    <w:rsid w:val="006E4647"/>
    <w:rsid w:val="006F1E40"/>
    <w:rsid w:val="006F6500"/>
    <w:rsid w:val="006F6600"/>
    <w:rsid w:val="006F6705"/>
    <w:rsid w:val="006F7517"/>
    <w:rsid w:val="00701776"/>
    <w:rsid w:val="0070272E"/>
    <w:rsid w:val="00707E65"/>
    <w:rsid w:val="00711926"/>
    <w:rsid w:val="00711DC0"/>
    <w:rsid w:val="00717681"/>
    <w:rsid w:val="00721044"/>
    <w:rsid w:val="007240C1"/>
    <w:rsid w:val="00726635"/>
    <w:rsid w:val="00726E08"/>
    <w:rsid w:val="0073657C"/>
    <w:rsid w:val="00737F3E"/>
    <w:rsid w:val="00742C9D"/>
    <w:rsid w:val="00746390"/>
    <w:rsid w:val="0075696A"/>
    <w:rsid w:val="00756BC9"/>
    <w:rsid w:val="00762396"/>
    <w:rsid w:val="00763095"/>
    <w:rsid w:val="007651A3"/>
    <w:rsid w:val="00765497"/>
    <w:rsid w:val="00765559"/>
    <w:rsid w:val="00775932"/>
    <w:rsid w:val="00776DC6"/>
    <w:rsid w:val="00777A3B"/>
    <w:rsid w:val="00780E91"/>
    <w:rsid w:val="00780F59"/>
    <w:rsid w:val="007810FA"/>
    <w:rsid w:val="00793BE4"/>
    <w:rsid w:val="007974F6"/>
    <w:rsid w:val="00797C71"/>
    <w:rsid w:val="007A111E"/>
    <w:rsid w:val="007A656C"/>
    <w:rsid w:val="007B1CF8"/>
    <w:rsid w:val="007B1F84"/>
    <w:rsid w:val="007B2663"/>
    <w:rsid w:val="007B7E33"/>
    <w:rsid w:val="007C6307"/>
    <w:rsid w:val="007C7D6E"/>
    <w:rsid w:val="007D40CB"/>
    <w:rsid w:val="007D72E6"/>
    <w:rsid w:val="007E07B0"/>
    <w:rsid w:val="007E1F4B"/>
    <w:rsid w:val="007E5B66"/>
    <w:rsid w:val="007F6C90"/>
    <w:rsid w:val="008041FE"/>
    <w:rsid w:val="0080445F"/>
    <w:rsid w:val="00806994"/>
    <w:rsid w:val="00814E73"/>
    <w:rsid w:val="00815682"/>
    <w:rsid w:val="008218EF"/>
    <w:rsid w:val="00824632"/>
    <w:rsid w:val="008260B1"/>
    <w:rsid w:val="00832D4C"/>
    <w:rsid w:val="008473AE"/>
    <w:rsid w:val="00850BEE"/>
    <w:rsid w:val="00857350"/>
    <w:rsid w:val="008575DB"/>
    <w:rsid w:val="00862DB5"/>
    <w:rsid w:val="0086303E"/>
    <w:rsid w:val="00864F16"/>
    <w:rsid w:val="00872DB5"/>
    <w:rsid w:val="00872FC4"/>
    <w:rsid w:val="00880511"/>
    <w:rsid w:val="008850A4"/>
    <w:rsid w:val="00890054"/>
    <w:rsid w:val="00892C2C"/>
    <w:rsid w:val="008942DE"/>
    <w:rsid w:val="00897B18"/>
    <w:rsid w:val="008A2BC0"/>
    <w:rsid w:val="008A47DA"/>
    <w:rsid w:val="008A4F8D"/>
    <w:rsid w:val="008A544F"/>
    <w:rsid w:val="008A6A7A"/>
    <w:rsid w:val="008A7FA9"/>
    <w:rsid w:val="008B318D"/>
    <w:rsid w:val="008B7546"/>
    <w:rsid w:val="008C0B46"/>
    <w:rsid w:val="008D10F8"/>
    <w:rsid w:val="008D1E1B"/>
    <w:rsid w:val="008D2A34"/>
    <w:rsid w:val="008D381D"/>
    <w:rsid w:val="008D4E8D"/>
    <w:rsid w:val="008D5F34"/>
    <w:rsid w:val="008D63D5"/>
    <w:rsid w:val="008E2E81"/>
    <w:rsid w:val="008F15B7"/>
    <w:rsid w:val="008F2FEC"/>
    <w:rsid w:val="008F5C11"/>
    <w:rsid w:val="009032A2"/>
    <w:rsid w:val="00903C6A"/>
    <w:rsid w:val="00910207"/>
    <w:rsid w:val="00910E33"/>
    <w:rsid w:val="0091260D"/>
    <w:rsid w:val="0091695C"/>
    <w:rsid w:val="009213B5"/>
    <w:rsid w:val="00924FCE"/>
    <w:rsid w:val="00931506"/>
    <w:rsid w:val="00952F23"/>
    <w:rsid w:val="00956F3A"/>
    <w:rsid w:val="00961EDA"/>
    <w:rsid w:val="00965CDB"/>
    <w:rsid w:val="009701B9"/>
    <w:rsid w:val="00970DF4"/>
    <w:rsid w:val="00982E5A"/>
    <w:rsid w:val="009844DB"/>
    <w:rsid w:val="00984FF9"/>
    <w:rsid w:val="009861AD"/>
    <w:rsid w:val="00986365"/>
    <w:rsid w:val="00992AAB"/>
    <w:rsid w:val="00993940"/>
    <w:rsid w:val="0099578E"/>
    <w:rsid w:val="00995847"/>
    <w:rsid w:val="009A03B4"/>
    <w:rsid w:val="009A056A"/>
    <w:rsid w:val="009A17F2"/>
    <w:rsid w:val="009A23AC"/>
    <w:rsid w:val="009A48EA"/>
    <w:rsid w:val="009B0485"/>
    <w:rsid w:val="009B1728"/>
    <w:rsid w:val="009B518D"/>
    <w:rsid w:val="009B5676"/>
    <w:rsid w:val="009C10C9"/>
    <w:rsid w:val="009C3B15"/>
    <w:rsid w:val="009C47E0"/>
    <w:rsid w:val="009D7744"/>
    <w:rsid w:val="009E213F"/>
    <w:rsid w:val="009E35D2"/>
    <w:rsid w:val="009E71C5"/>
    <w:rsid w:val="009F3C61"/>
    <w:rsid w:val="009F70D7"/>
    <w:rsid w:val="00A0282E"/>
    <w:rsid w:val="00A04888"/>
    <w:rsid w:val="00A1104D"/>
    <w:rsid w:val="00A11AC2"/>
    <w:rsid w:val="00A13945"/>
    <w:rsid w:val="00A16534"/>
    <w:rsid w:val="00A16A0B"/>
    <w:rsid w:val="00A2508B"/>
    <w:rsid w:val="00A258A7"/>
    <w:rsid w:val="00A276B6"/>
    <w:rsid w:val="00A33F1E"/>
    <w:rsid w:val="00A344AF"/>
    <w:rsid w:val="00A3715B"/>
    <w:rsid w:val="00A453F0"/>
    <w:rsid w:val="00A46AA7"/>
    <w:rsid w:val="00A5221D"/>
    <w:rsid w:val="00A54E5F"/>
    <w:rsid w:val="00A55E6D"/>
    <w:rsid w:val="00A600D1"/>
    <w:rsid w:val="00A6089C"/>
    <w:rsid w:val="00A61AD7"/>
    <w:rsid w:val="00A61B08"/>
    <w:rsid w:val="00A6270C"/>
    <w:rsid w:val="00A675A8"/>
    <w:rsid w:val="00A71303"/>
    <w:rsid w:val="00A7311F"/>
    <w:rsid w:val="00A77AC0"/>
    <w:rsid w:val="00A80757"/>
    <w:rsid w:val="00A832B5"/>
    <w:rsid w:val="00A8364B"/>
    <w:rsid w:val="00AA0CAD"/>
    <w:rsid w:val="00AB1BD3"/>
    <w:rsid w:val="00AB30DC"/>
    <w:rsid w:val="00AB5376"/>
    <w:rsid w:val="00AC6DC7"/>
    <w:rsid w:val="00AC7A7B"/>
    <w:rsid w:val="00AD0F43"/>
    <w:rsid w:val="00AD1806"/>
    <w:rsid w:val="00AD30EC"/>
    <w:rsid w:val="00AE1B19"/>
    <w:rsid w:val="00AE1C1E"/>
    <w:rsid w:val="00AF330C"/>
    <w:rsid w:val="00AF3DD3"/>
    <w:rsid w:val="00AF61EA"/>
    <w:rsid w:val="00AF7887"/>
    <w:rsid w:val="00B02318"/>
    <w:rsid w:val="00B04F8D"/>
    <w:rsid w:val="00B13DE3"/>
    <w:rsid w:val="00B16ED1"/>
    <w:rsid w:val="00B1798B"/>
    <w:rsid w:val="00B22D78"/>
    <w:rsid w:val="00B258B4"/>
    <w:rsid w:val="00B26ED5"/>
    <w:rsid w:val="00B31414"/>
    <w:rsid w:val="00B318F1"/>
    <w:rsid w:val="00B41F98"/>
    <w:rsid w:val="00B42397"/>
    <w:rsid w:val="00B477E9"/>
    <w:rsid w:val="00B613C9"/>
    <w:rsid w:val="00B75B79"/>
    <w:rsid w:val="00B75C6B"/>
    <w:rsid w:val="00B7735E"/>
    <w:rsid w:val="00B81C41"/>
    <w:rsid w:val="00B8312E"/>
    <w:rsid w:val="00B86129"/>
    <w:rsid w:val="00B86E1F"/>
    <w:rsid w:val="00B900D7"/>
    <w:rsid w:val="00B907BA"/>
    <w:rsid w:val="00B91639"/>
    <w:rsid w:val="00B934E1"/>
    <w:rsid w:val="00B95163"/>
    <w:rsid w:val="00B976CC"/>
    <w:rsid w:val="00BA1045"/>
    <w:rsid w:val="00BA2291"/>
    <w:rsid w:val="00BA328B"/>
    <w:rsid w:val="00BB0C4E"/>
    <w:rsid w:val="00BB1567"/>
    <w:rsid w:val="00BB428D"/>
    <w:rsid w:val="00BC0929"/>
    <w:rsid w:val="00BC4818"/>
    <w:rsid w:val="00BC56B5"/>
    <w:rsid w:val="00BD0366"/>
    <w:rsid w:val="00BD06CC"/>
    <w:rsid w:val="00BD1002"/>
    <w:rsid w:val="00BD1859"/>
    <w:rsid w:val="00BD7501"/>
    <w:rsid w:val="00BE1A99"/>
    <w:rsid w:val="00BE3CDF"/>
    <w:rsid w:val="00BE6CF4"/>
    <w:rsid w:val="00C00639"/>
    <w:rsid w:val="00C0175F"/>
    <w:rsid w:val="00C02537"/>
    <w:rsid w:val="00C02B72"/>
    <w:rsid w:val="00C03626"/>
    <w:rsid w:val="00C03BA0"/>
    <w:rsid w:val="00C0408E"/>
    <w:rsid w:val="00C040E0"/>
    <w:rsid w:val="00C061AA"/>
    <w:rsid w:val="00C07DAB"/>
    <w:rsid w:val="00C11670"/>
    <w:rsid w:val="00C15F6C"/>
    <w:rsid w:val="00C20A04"/>
    <w:rsid w:val="00C21732"/>
    <w:rsid w:val="00C261C8"/>
    <w:rsid w:val="00C27423"/>
    <w:rsid w:val="00C310F5"/>
    <w:rsid w:val="00C35537"/>
    <w:rsid w:val="00C368EC"/>
    <w:rsid w:val="00C3740A"/>
    <w:rsid w:val="00C47492"/>
    <w:rsid w:val="00C53825"/>
    <w:rsid w:val="00C6465D"/>
    <w:rsid w:val="00C708C7"/>
    <w:rsid w:val="00C70A6B"/>
    <w:rsid w:val="00C73393"/>
    <w:rsid w:val="00C73B0F"/>
    <w:rsid w:val="00C76913"/>
    <w:rsid w:val="00C85F9B"/>
    <w:rsid w:val="00C94AB3"/>
    <w:rsid w:val="00C94B4E"/>
    <w:rsid w:val="00C9541D"/>
    <w:rsid w:val="00CA5C3C"/>
    <w:rsid w:val="00CA611D"/>
    <w:rsid w:val="00CA667B"/>
    <w:rsid w:val="00CB5356"/>
    <w:rsid w:val="00CB6794"/>
    <w:rsid w:val="00CB6A71"/>
    <w:rsid w:val="00CC19D1"/>
    <w:rsid w:val="00CC39CB"/>
    <w:rsid w:val="00CC7637"/>
    <w:rsid w:val="00CD4BEC"/>
    <w:rsid w:val="00CD4CAC"/>
    <w:rsid w:val="00CD5A26"/>
    <w:rsid w:val="00CE07BF"/>
    <w:rsid w:val="00CE29B5"/>
    <w:rsid w:val="00CE3AF5"/>
    <w:rsid w:val="00CF2FC3"/>
    <w:rsid w:val="00CF3ABD"/>
    <w:rsid w:val="00CF666D"/>
    <w:rsid w:val="00D039AB"/>
    <w:rsid w:val="00D04D6D"/>
    <w:rsid w:val="00D04E04"/>
    <w:rsid w:val="00D07C76"/>
    <w:rsid w:val="00D151AE"/>
    <w:rsid w:val="00D15985"/>
    <w:rsid w:val="00D1602D"/>
    <w:rsid w:val="00D21139"/>
    <w:rsid w:val="00D219FA"/>
    <w:rsid w:val="00D22525"/>
    <w:rsid w:val="00D22894"/>
    <w:rsid w:val="00D22F48"/>
    <w:rsid w:val="00D32953"/>
    <w:rsid w:val="00D35E6D"/>
    <w:rsid w:val="00D52945"/>
    <w:rsid w:val="00D55061"/>
    <w:rsid w:val="00D57F17"/>
    <w:rsid w:val="00D74795"/>
    <w:rsid w:val="00D76C0D"/>
    <w:rsid w:val="00D77F7B"/>
    <w:rsid w:val="00D80086"/>
    <w:rsid w:val="00D82C9E"/>
    <w:rsid w:val="00D84B54"/>
    <w:rsid w:val="00D85625"/>
    <w:rsid w:val="00D900E3"/>
    <w:rsid w:val="00D92222"/>
    <w:rsid w:val="00D94208"/>
    <w:rsid w:val="00D951A4"/>
    <w:rsid w:val="00D96DA5"/>
    <w:rsid w:val="00DA5466"/>
    <w:rsid w:val="00DB30D7"/>
    <w:rsid w:val="00DB3537"/>
    <w:rsid w:val="00DB4A87"/>
    <w:rsid w:val="00DB57D6"/>
    <w:rsid w:val="00DB600F"/>
    <w:rsid w:val="00DB75D6"/>
    <w:rsid w:val="00DB76B4"/>
    <w:rsid w:val="00DB7AF6"/>
    <w:rsid w:val="00DC10E3"/>
    <w:rsid w:val="00DC644D"/>
    <w:rsid w:val="00DD04B7"/>
    <w:rsid w:val="00DD5E2C"/>
    <w:rsid w:val="00DD66B6"/>
    <w:rsid w:val="00DE1B48"/>
    <w:rsid w:val="00DE3409"/>
    <w:rsid w:val="00DE582F"/>
    <w:rsid w:val="00DF4735"/>
    <w:rsid w:val="00DF71E0"/>
    <w:rsid w:val="00DF7BE5"/>
    <w:rsid w:val="00E008B8"/>
    <w:rsid w:val="00E014CB"/>
    <w:rsid w:val="00E02462"/>
    <w:rsid w:val="00E03D45"/>
    <w:rsid w:val="00E10654"/>
    <w:rsid w:val="00E11220"/>
    <w:rsid w:val="00E133DE"/>
    <w:rsid w:val="00E14475"/>
    <w:rsid w:val="00E14628"/>
    <w:rsid w:val="00E34157"/>
    <w:rsid w:val="00E44A55"/>
    <w:rsid w:val="00E45DCD"/>
    <w:rsid w:val="00E47844"/>
    <w:rsid w:val="00E5244A"/>
    <w:rsid w:val="00E527AD"/>
    <w:rsid w:val="00E53545"/>
    <w:rsid w:val="00E538BB"/>
    <w:rsid w:val="00E5519A"/>
    <w:rsid w:val="00E61769"/>
    <w:rsid w:val="00E61819"/>
    <w:rsid w:val="00E67D52"/>
    <w:rsid w:val="00E7063E"/>
    <w:rsid w:val="00E70F9A"/>
    <w:rsid w:val="00E74B48"/>
    <w:rsid w:val="00E7577D"/>
    <w:rsid w:val="00E75A66"/>
    <w:rsid w:val="00E77166"/>
    <w:rsid w:val="00E80721"/>
    <w:rsid w:val="00E82F1F"/>
    <w:rsid w:val="00E84B93"/>
    <w:rsid w:val="00E8641C"/>
    <w:rsid w:val="00E90341"/>
    <w:rsid w:val="00E943F8"/>
    <w:rsid w:val="00E96436"/>
    <w:rsid w:val="00EA2C6A"/>
    <w:rsid w:val="00EA2D98"/>
    <w:rsid w:val="00EA50E4"/>
    <w:rsid w:val="00EA5F17"/>
    <w:rsid w:val="00EB0D6D"/>
    <w:rsid w:val="00EB1D2A"/>
    <w:rsid w:val="00EB2DE2"/>
    <w:rsid w:val="00EB3A29"/>
    <w:rsid w:val="00EB4C49"/>
    <w:rsid w:val="00EC2E54"/>
    <w:rsid w:val="00EC4F89"/>
    <w:rsid w:val="00EC53C2"/>
    <w:rsid w:val="00ED5624"/>
    <w:rsid w:val="00ED72DD"/>
    <w:rsid w:val="00EE04DD"/>
    <w:rsid w:val="00EE177A"/>
    <w:rsid w:val="00EE3585"/>
    <w:rsid w:val="00EE3B4D"/>
    <w:rsid w:val="00EE5FF0"/>
    <w:rsid w:val="00EE70F8"/>
    <w:rsid w:val="00EF23BF"/>
    <w:rsid w:val="00EF5D82"/>
    <w:rsid w:val="00EF6E6B"/>
    <w:rsid w:val="00EF7C87"/>
    <w:rsid w:val="00F0108C"/>
    <w:rsid w:val="00F039D2"/>
    <w:rsid w:val="00F05342"/>
    <w:rsid w:val="00F10160"/>
    <w:rsid w:val="00F113DE"/>
    <w:rsid w:val="00F15143"/>
    <w:rsid w:val="00F2089B"/>
    <w:rsid w:val="00F24E50"/>
    <w:rsid w:val="00F2793B"/>
    <w:rsid w:val="00F31B17"/>
    <w:rsid w:val="00F32176"/>
    <w:rsid w:val="00F32903"/>
    <w:rsid w:val="00F3606F"/>
    <w:rsid w:val="00F36E82"/>
    <w:rsid w:val="00F37EA9"/>
    <w:rsid w:val="00F40FC3"/>
    <w:rsid w:val="00F43E18"/>
    <w:rsid w:val="00F46AB5"/>
    <w:rsid w:val="00F4706A"/>
    <w:rsid w:val="00F4794F"/>
    <w:rsid w:val="00F513FF"/>
    <w:rsid w:val="00F531A4"/>
    <w:rsid w:val="00F603CF"/>
    <w:rsid w:val="00F61A7C"/>
    <w:rsid w:val="00F64CE0"/>
    <w:rsid w:val="00F65F0B"/>
    <w:rsid w:val="00F6624C"/>
    <w:rsid w:val="00F668D0"/>
    <w:rsid w:val="00F677D9"/>
    <w:rsid w:val="00F70A3C"/>
    <w:rsid w:val="00F722B6"/>
    <w:rsid w:val="00F75AFF"/>
    <w:rsid w:val="00F76D40"/>
    <w:rsid w:val="00F80D29"/>
    <w:rsid w:val="00F922E0"/>
    <w:rsid w:val="00F95BE4"/>
    <w:rsid w:val="00F96C79"/>
    <w:rsid w:val="00F97A23"/>
    <w:rsid w:val="00FA03F5"/>
    <w:rsid w:val="00FA0E3F"/>
    <w:rsid w:val="00FA4F6F"/>
    <w:rsid w:val="00FA543B"/>
    <w:rsid w:val="00FB1724"/>
    <w:rsid w:val="00FB4D7B"/>
    <w:rsid w:val="00FC1E6A"/>
    <w:rsid w:val="00FC33CB"/>
    <w:rsid w:val="00FC5A87"/>
    <w:rsid w:val="00FD1136"/>
    <w:rsid w:val="00FD7B1F"/>
    <w:rsid w:val="00FE37D8"/>
    <w:rsid w:val="00FE3A9E"/>
    <w:rsid w:val="00FE4174"/>
    <w:rsid w:val="00FF04F5"/>
    <w:rsid w:val="00FF161A"/>
    <w:rsid w:val="00FF18BF"/>
    <w:rsid w:val="00FF7C9B"/>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75487D0"/>
  <w15:docId w15:val="{13F5713B-51FC-4195-91C8-76673BB36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it-IT"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rPr>
  </w:style>
  <w:style w:type="character" w:customStyle="1" w:styleId="BalloonTextChar">
    <w:name w:val="Balloon Text Char"/>
    <w:link w:val="BalloonText"/>
    <w:uiPriority w:val="99"/>
    <w:semiHidden/>
    <w:locked/>
    <w:rsid w:val="003646FD"/>
    <w:rPr>
      <w:rFonts w:ascii="Tahoma" w:hAnsi="Tahoma" w:cs="Tahoma"/>
      <w:sz w:val="16"/>
      <w:szCs w:val="16"/>
      <w:lang w:val="it-IT"/>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ED72DD"/>
    <w:pPr>
      <w:suppressAutoHyphens w:val="0"/>
      <w:autoSpaceDN/>
      <w:spacing w:after="0"/>
      <w:textAlignment w:val="auto"/>
    </w:pPr>
    <w:rPr>
      <w:rFonts w:ascii="Arial" w:eastAsia="Times New Roman" w:hAnsi="Arial"/>
      <w:b/>
      <w:bCs/>
    </w:rPr>
  </w:style>
  <w:style w:type="character" w:customStyle="1" w:styleId="CommentSubjectChar">
    <w:name w:val="Comment Subject Char"/>
    <w:link w:val="CommentSubject"/>
    <w:uiPriority w:val="99"/>
    <w:semiHidden/>
    <w:rsid w:val="00ED72DD"/>
    <w:rPr>
      <w:rFonts w:ascii="Arial" w:eastAsia="Calibri" w:hAnsi="Arial"/>
      <w:b/>
      <w:bCs/>
      <w:lang w:eastAsia="en-US"/>
    </w:rPr>
  </w:style>
  <w:style w:type="character" w:customStyle="1" w:styleId="UnresolvedMention2">
    <w:name w:val="Unresolved Mention2"/>
    <w:basedOn w:val="DefaultParagraphFont"/>
    <w:uiPriority w:val="99"/>
    <w:semiHidden/>
    <w:unhideWhenUsed/>
    <w:rsid w:val="00C73393"/>
    <w:rPr>
      <w:color w:val="605E5C"/>
      <w:shd w:val="clear" w:color="auto" w:fill="E1DFDD"/>
    </w:rPr>
  </w:style>
  <w:style w:type="character" w:customStyle="1" w:styleId="cf01">
    <w:name w:val="cf01"/>
    <w:basedOn w:val="DefaultParagraphFont"/>
    <w:rsid w:val="00890054"/>
    <w:rPr>
      <w:rFonts w:ascii="Segoe UI" w:hAnsi="Segoe UI" w:cs="Segoe UI" w:hint="default"/>
      <w:sz w:val="18"/>
      <w:szCs w:val="18"/>
    </w:rPr>
  </w:style>
  <w:style w:type="paragraph" w:customStyle="1" w:styleId="pf0">
    <w:name w:val="pf0"/>
    <w:basedOn w:val="Normal"/>
    <w:rsid w:val="00890054"/>
    <w:pPr>
      <w:spacing w:before="100" w:beforeAutospacing="1" w:after="100" w:afterAutospacing="1"/>
    </w:pPr>
    <w:rPr>
      <w:rFonts w:ascii="Times New Roman" w:hAnsi="Times New Roman"/>
      <w:lang w:eastAsia="en-GB"/>
    </w:rPr>
  </w:style>
  <w:style w:type="character" w:styleId="UnresolvedMention">
    <w:name w:val="Unresolved Mention"/>
    <w:basedOn w:val="DefaultParagraphFont"/>
    <w:uiPriority w:val="99"/>
    <w:semiHidden/>
    <w:unhideWhenUsed/>
    <w:rsid w:val="00154141"/>
    <w:rPr>
      <w:color w:val="605E5C"/>
      <w:shd w:val="clear" w:color="auto" w:fill="E1DFDD"/>
    </w:rPr>
  </w:style>
  <w:style w:type="paragraph" w:styleId="Revision">
    <w:name w:val="Revision"/>
    <w:hidden/>
    <w:uiPriority w:val="99"/>
    <w:semiHidden/>
    <w:rsid w:val="000746AF"/>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674193">
      <w:bodyDiv w:val="1"/>
      <w:marLeft w:val="0"/>
      <w:marRight w:val="0"/>
      <w:marTop w:val="0"/>
      <w:marBottom w:val="0"/>
      <w:divBdr>
        <w:top w:val="none" w:sz="0" w:space="0" w:color="auto"/>
        <w:left w:val="none" w:sz="0" w:space="0" w:color="auto"/>
        <w:bottom w:val="none" w:sz="0" w:space="0" w:color="auto"/>
        <w:right w:val="none" w:sz="0" w:space="0" w:color="auto"/>
      </w:divBdr>
    </w:div>
    <w:div w:id="439031698">
      <w:bodyDiv w:val="1"/>
      <w:marLeft w:val="0"/>
      <w:marRight w:val="0"/>
      <w:marTop w:val="0"/>
      <w:marBottom w:val="0"/>
      <w:divBdr>
        <w:top w:val="none" w:sz="0" w:space="0" w:color="auto"/>
        <w:left w:val="none" w:sz="0" w:space="0" w:color="auto"/>
        <w:bottom w:val="none" w:sz="0" w:space="0" w:color="auto"/>
        <w:right w:val="none" w:sz="0" w:space="0" w:color="auto"/>
      </w:divBdr>
    </w:div>
    <w:div w:id="845561552">
      <w:bodyDiv w:val="1"/>
      <w:marLeft w:val="0"/>
      <w:marRight w:val="0"/>
      <w:marTop w:val="0"/>
      <w:marBottom w:val="0"/>
      <w:divBdr>
        <w:top w:val="none" w:sz="0" w:space="0" w:color="auto"/>
        <w:left w:val="none" w:sz="0" w:space="0" w:color="auto"/>
        <w:bottom w:val="none" w:sz="0" w:space="0" w:color="auto"/>
        <w:right w:val="none" w:sz="0" w:space="0" w:color="auto"/>
      </w:divBdr>
    </w:div>
    <w:div w:id="1032806924">
      <w:bodyDiv w:val="1"/>
      <w:marLeft w:val="0"/>
      <w:marRight w:val="0"/>
      <w:marTop w:val="0"/>
      <w:marBottom w:val="0"/>
      <w:divBdr>
        <w:top w:val="none" w:sz="0" w:space="0" w:color="auto"/>
        <w:left w:val="none" w:sz="0" w:space="0" w:color="auto"/>
        <w:bottom w:val="none" w:sz="0" w:space="0" w:color="auto"/>
        <w:right w:val="none" w:sz="0" w:space="0" w:color="auto"/>
      </w:divBdr>
    </w:div>
    <w:div w:id="1051925077">
      <w:bodyDiv w:val="1"/>
      <w:marLeft w:val="0"/>
      <w:marRight w:val="0"/>
      <w:marTop w:val="0"/>
      <w:marBottom w:val="0"/>
      <w:divBdr>
        <w:top w:val="none" w:sz="0" w:space="0" w:color="auto"/>
        <w:left w:val="none" w:sz="0" w:space="0" w:color="auto"/>
        <w:bottom w:val="none" w:sz="0" w:space="0" w:color="auto"/>
        <w:right w:val="none" w:sz="0" w:space="0" w:color="auto"/>
      </w:divBdr>
    </w:div>
    <w:div w:id="1236087341">
      <w:bodyDiv w:val="1"/>
      <w:marLeft w:val="0"/>
      <w:marRight w:val="0"/>
      <w:marTop w:val="0"/>
      <w:marBottom w:val="0"/>
      <w:divBdr>
        <w:top w:val="none" w:sz="0" w:space="0" w:color="auto"/>
        <w:left w:val="none" w:sz="0" w:space="0" w:color="auto"/>
        <w:bottom w:val="none" w:sz="0" w:space="0" w:color="auto"/>
        <w:right w:val="none" w:sz="0" w:space="0" w:color="auto"/>
      </w:divBdr>
    </w:div>
    <w:div w:id="1349482993">
      <w:bodyDiv w:val="1"/>
      <w:marLeft w:val="0"/>
      <w:marRight w:val="0"/>
      <w:marTop w:val="0"/>
      <w:marBottom w:val="0"/>
      <w:divBdr>
        <w:top w:val="none" w:sz="0" w:space="0" w:color="auto"/>
        <w:left w:val="none" w:sz="0" w:space="0" w:color="auto"/>
        <w:bottom w:val="none" w:sz="0" w:space="0" w:color="auto"/>
        <w:right w:val="none" w:sz="0" w:space="0" w:color="auto"/>
      </w:divBdr>
    </w:div>
    <w:div w:id="1941376578">
      <w:bodyDiv w:val="1"/>
      <w:marLeft w:val="0"/>
      <w:marRight w:val="0"/>
      <w:marTop w:val="0"/>
      <w:marBottom w:val="0"/>
      <w:divBdr>
        <w:top w:val="none" w:sz="0" w:space="0" w:color="auto"/>
        <w:left w:val="none" w:sz="0" w:space="0" w:color="auto"/>
        <w:bottom w:val="none" w:sz="0" w:space="0" w:color="auto"/>
        <w:right w:val="none" w:sz="0" w:space="0" w:color="auto"/>
      </w:divBdr>
    </w:div>
    <w:div w:id="2071338620">
      <w:bodyDiv w:val="1"/>
      <w:marLeft w:val="0"/>
      <w:marRight w:val="0"/>
      <w:marTop w:val="0"/>
      <w:marBottom w:val="0"/>
      <w:divBdr>
        <w:top w:val="none" w:sz="0" w:space="0" w:color="auto"/>
        <w:left w:val="none" w:sz="0" w:space="0" w:color="auto"/>
        <w:bottom w:val="none" w:sz="0" w:space="0" w:color="auto"/>
        <w:right w:val="none" w:sz="0" w:space="0" w:color="auto"/>
      </w:divBdr>
    </w:div>
    <w:div w:id="21372603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jarirr.com/" TargetMode="External"/><Relationship Id="rId18" Type="http://schemas.openxmlformats.org/officeDocument/2006/relationships/hyperlink" Target="mailto:stephanie@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settings" Target="settings.xml"/><Relationship Id="rId12" Type="http://schemas.openxmlformats.org/officeDocument/2006/relationships/hyperlink" Target="https://www.mapa.gob.es/es/agricultura/temas/producciones-agricolas/212023boletinsemanalpreciosaceitedeoliva2022-23_tcm30-653434.pdf" TargetMode="External"/><Relationship Id="rId17" Type="http://schemas.openxmlformats.org/officeDocument/2006/relationships/hyperlink" Target="mailto:laura@stonejunction.co.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info-uk@weg.net" TargetMode="External"/><Relationship Id="rId20" Type="http://schemas.openxmlformats.org/officeDocument/2006/relationships/hyperlink" Target="http://www.stone-junction.blogspot.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www.weg.net" TargetMode="External"/><Relationship Id="rId5" Type="http://schemas.openxmlformats.org/officeDocument/2006/relationships/numbering" Target="numbering.xml"/><Relationship Id="rId15" Type="http://schemas.openxmlformats.org/officeDocument/2006/relationships/hyperlink" Target="http://www.weg.net" TargetMode="External"/><Relationship Id="rId23" Type="http://schemas.openxmlformats.org/officeDocument/2006/relationships/hyperlink" Target="https://www.linkedin.com/company/stone-junction-ltd" TargetMode="External"/><Relationship Id="rId10" Type="http://schemas.openxmlformats.org/officeDocument/2006/relationships/endnotes" Target="endnotes.xml"/><Relationship Id="rId19" Type="http://schemas.openxmlformats.org/officeDocument/2006/relationships/hyperlink" Target="http://www.stonejunction.co.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g.net/institutional/MR/en/all-news/all"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E1F0257-3966-4885-A003-C59A8F6BC6CD}"/>
</file>

<file path=customXml/itemProps2.xml><?xml version="1.0" encoding="utf-8"?>
<ds:datastoreItem xmlns:ds="http://schemas.openxmlformats.org/officeDocument/2006/customXml" ds:itemID="{58554879-B0C2-4345-8A2B-F3BC0FF2F714}">
  <ds:schemaRefs>
    <ds:schemaRef ds:uri="http://schemas.openxmlformats.org/officeDocument/2006/bibliography"/>
  </ds:schemaRefs>
</ds:datastoreItem>
</file>

<file path=customXml/itemProps3.xml><?xml version="1.0" encoding="utf-8"?>
<ds:datastoreItem xmlns:ds="http://schemas.openxmlformats.org/officeDocument/2006/customXml" ds:itemID="{447B3BAF-327C-429F-A588-ADB9C3BAE6DE}">
  <ds:schemaRefs>
    <ds:schemaRef ds:uri="http://schemas.microsoft.com/sharepoint/v3/contenttype/forms"/>
  </ds:schemaRefs>
</ds:datastoreItem>
</file>

<file path=customXml/itemProps4.xml><?xml version="1.0" encoding="utf-8"?>
<ds:datastoreItem xmlns:ds="http://schemas.openxmlformats.org/officeDocument/2006/customXml" ds:itemID="{C0B85A90-14D6-4626-8B4D-E9BBB4A85911}">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1348</Words>
  <Characters>8048</Characters>
  <Application>Microsoft Office Word</Application>
  <DocSecurity>0</DocSecurity>
  <Lines>160</Lines>
  <Paragraphs>50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RS002</dc:creator>
  <cp:lastModifiedBy>Reviewer</cp:lastModifiedBy>
  <cp:revision>65</cp:revision>
  <cp:lastPrinted>2013-11-27T13:43:00Z</cp:lastPrinted>
  <dcterms:created xsi:type="dcterms:W3CDTF">2023-07-28T06:58:00Z</dcterms:created>
  <dcterms:modified xsi:type="dcterms:W3CDTF">2024-01-23T16:23:00Z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MediaServiceImageTags">
    <vt:lpwstr/>
  </property>
  <property fmtid="{D5CDD505-2E9C-101B-9397-08002B2CF9AE}" pid="4" name="GrammarlyDocumentId">
    <vt:lpwstr>ba133896bcafd1fd56745434e3f56b6b704742391e16030a45e4cf75e4430592</vt:lpwstr>
  </property>
</Properties>
</file>