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296323" w14:textId="07B6F58E" w:rsidR="00103317" w:rsidRDefault="00A226BC">
      <w:r>
        <w:rPr>
          <w:rFonts w:eastAsia="MS Mincho" w:cs="Arial"/>
          <w:noProof/>
          <w:lang w:val="pl-PL" w:eastAsia="pl-PL"/>
        </w:rPr>
        <w:drawing>
          <wp:inline distT="0" distB="0" distL="0" distR="0" wp14:anchorId="32E40B71" wp14:editId="00575B4B">
            <wp:extent cx="1354455" cy="948055"/>
            <wp:effectExtent l="0" t="0" r="0" b="4445"/>
            <wp:docPr id="1" name="Picture 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4455" cy="948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309B6D" w14:textId="77777777" w:rsidR="0089392F" w:rsidRDefault="0089392F"/>
    <w:p w14:paraId="2D313F91" w14:textId="2803B87B" w:rsidR="00153194" w:rsidRPr="009C0A50" w:rsidRDefault="00153194" w:rsidP="00153194">
      <w:pPr>
        <w:spacing w:line="360" w:lineRule="auto"/>
        <w:jc w:val="center"/>
        <w:rPr>
          <w:rFonts w:ascii="Arial" w:hAnsi="Arial" w:cs="Arial"/>
          <w:b/>
          <w:bCs/>
          <w:strike/>
          <w:sz w:val="32"/>
          <w:szCs w:val="32"/>
          <w:lang w:val="pl-PL"/>
        </w:rPr>
      </w:pPr>
      <w:r>
        <w:rPr>
          <w:rFonts w:ascii="Arial" w:hAnsi="Arial" w:cs="Arial"/>
          <w:b/>
          <w:bCs/>
          <w:sz w:val="32"/>
          <w:szCs w:val="32"/>
          <w:lang w:val="pl"/>
        </w:rPr>
        <w:t xml:space="preserve">Firma WEG wprowadza CFW900 - nową serię </w:t>
      </w:r>
      <w:r w:rsidR="009C0A50" w:rsidRPr="00EF0087">
        <w:rPr>
          <w:rFonts w:ascii="Arial" w:hAnsi="Arial" w:cs="Arial"/>
          <w:b/>
          <w:bCs/>
          <w:sz w:val="32"/>
          <w:szCs w:val="32"/>
          <w:lang w:val="pl"/>
        </w:rPr>
        <w:t>przemienników częstotliwości</w:t>
      </w:r>
    </w:p>
    <w:p w14:paraId="18601391" w14:textId="691EC134" w:rsidR="006922F4" w:rsidRPr="00D01B8C" w:rsidRDefault="005E0C5C" w:rsidP="008962A3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  <w:lang w:val="pl-PL"/>
        </w:rPr>
      </w:pPr>
      <w:r>
        <w:rPr>
          <w:rFonts w:ascii="Arial" w:hAnsi="Arial" w:cs="Arial"/>
          <w:b/>
          <w:bCs/>
          <w:sz w:val="24"/>
          <w:szCs w:val="24"/>
          <w:lang w:val="pl"/>
        </w:rPr>
        <w:t>~ CFW900 to zwiększenie wydajności energetycznej i możliwości przyłączeniowych ~</w:t>
      </w:r>
    </w:p>
    <w:p w14:paraId="036F93A3" w14:textId="77777777" w:rsidR="00175189" w:rsidRPr="00D01B8C" w:rsidRDefault="00175189" w:rsidP="008962A3">
      <w:pPr>
        <w:spacing w:line="360" w:lineRule="auto"/>
        <w:jc w:val="center"/>
        <w:rPr>
          <w:rFonts w:ascii="Arial" w:hAnsi="Arial" w:cs="Arial"/>
          <w:b/>
          <w:bCs/>
          <w:sz w:val="32"/>
          <w:szCs w:val="32"/>
          <w:lang w:val="pl-PL"/>
        </w:rPr>
      </w:pPr>
    </w:p>
    <w:p w14:paraId="0587BF9F" w14:textId="31F8C9F3" w:rsidR="00E20860" w:rsidRPr="00D01B8C" w:rsidRDefault="0099221E" w:rsidP="004F7543">
      <w:pPr>
        <w:spacing w:after="0" w:line="480" w:lineRule="auto"/>
        <w:jc w:val="both"/>
        <w:rPr>
          <w:rFonts w:ascii="Arial" w:hAnsi="Arial" w:cs="Arial"/>
          <w:b/>
          <w:bCs/>
          <w:strike/>
          <w:sz w:val="24"/>
          <w:szCs w:val="24"/>
          <w:lang w:val="pl-PL"/>
        </w:rPr>
      </w:pPr>
      <w:r>
        <w:rPr>
          <w:rFonts w:ascii="Arial" w:hAnsi="Arial" w:cs="Arial"/>
          <w:b/>
          <w:bCs/>
          <w:sz w:val="24"/>
          <w:szCs w:val="24"/>
          <w:lang w:val="pl"/>
        </w:rPr>
        <w:t xml:space="preserve">WEG - firma specjalizująca się w produkcji energooszczędnego sprzętu i światowy lider w sektorze silników elektrycznych oraz technologii </w:t>
      </w:r>
      <w:hyperlink r:id="rId10" w:history="1">
        <w:r>
          <w:rPr>
            <w:rStyle w:val="Hyperlink"/>
            <w:rFonts w:ascii="Arial" w:hAnsi="Arial" w:cs="Arial"/>
            <w:b/>
            <w:bCs/>
            <w:sz w:val="24"/>
            <w:szCs w:val="24"/>
            <w:lang w:val="pl"/>
          </w:rPr>
          <w:t xml:space="preserve">napędów </w:t>
        </w:r>
      </w:hyperlink>
      <w:r w:rsidR="005756C1">
        <w:rPr>
          <w:rStyle w:val="Hyperlink"/>
          <w:rFonts w:ascii="Arial" w:hAnsi="Arial" w:cs="Arial"/>
          <w:b/>
          <w:bCs/>
          <w:color w:val="FF0000"/>
          <w:sz w:val="24"/>
          <w:szCs w:val="24"/>
          <w:lang w:val="pl"/>
        </w:rPr>
        <w:t xml:space="preserve"> </w:t>
      </w:r>
      <w:hyperlink r:id="rId11" w:history="1">
        <w:r w:rsidR="005756C1" w:rsidRPr="00EF0087">
          <w:rPr>
            <w:rStyle w:val="Hyperlink"/>
            <w:rFonts w:ascii="Arial" w:hAnsi="Arial" w:cs="Arial"/>
            <w:b/>
            <w:bCs/>
            <w:sz w:val="24"/>
            <w:szCs w:val="24"/>
            <w:lang w:val="pl"/>
          </w:rPr>
          <w:t>przemiennikowych</w:t>
        </w:r>
      </w:hyperlink>
      <w:r w:rsidR="00EF0087">
        <w:rPr>
          <w:rStyle w:val="Hyperlink"/>
          <w:rFonts w:ascii="Arial" w:hAnsi="Arial" w:cs="Arial"/>
          <w:b/>
          <w:bCs/>
          <w:color w:val="auto"/>
          <w:sz w:val="24"/>
          <w:szCs w:val="24"/>
          <w:u w:val="none"/>
          <w:lang w:val="pl"/>
        </w:rPr>
        <w:t xml:space="preserve"> </w:t>
      </w:r>
      <w:r>
        <w:rPr>
          <w:rFonts w:ascii="Arial" w:hAnsi="Arial" w:cs="Arial"/>
          <w:b/>
          <w:bCs/>
          <w:sz w:val="24"/>
          <w:szCs w:val="24"/>
          <w:lang w:val="pl"/>
        </w:rPr>
        <w:t>(VSD) właśnie wprowadziła nowy, wysokowydajny model VSD. Uproszczona konstrukcja, zwiększona gęstość mocy oraz łatwość obsługi zapewniająca szybki dostęp do profili konfiguracyjnych i danych technicznych to tylko niektóre z wielu zalet napęd</w:t>
      </w:r>
      <w:r w:rsidR="00D01B8C">
        <w:rPr>
          <w:rFonts w:ascii="Arial" w:hAnsi="Arial" w:cs="Arial"/>
          <w:b/>
          <w:bCs/>
          <w:sz w:val="24"/>
          <w:szCs w:val="24"/>
          <w:lang w:val="pl"/>
        </w:rPr>
        <w:t>u</w:t>
      </w:r>
      <w:r>
        <w:rPr>
          <w:rFonts w:ascii="Arial" w:hAnsi="Arial" w:cs="Arial"/>
          <w:b/>
          <w:bCs/>
          <w:sz w:val="24"/>
          <w:szCs w:val="24"/>
          <w:lang w:val="pl"/>
        </w:rPr>
        <w:t xml:space="preserve"> </w:t>
      </w:r>
      <w:r w:rsidR="005756C1" w:rsidRPr="00EF0087">
        <w:rPr>
          <w:rFonts w:ascii="Arial" w:hAnsi="Arial" w:cs="Arial"/>
          <w:b/>
          <w:bCs/>
          <w:sz w:val="24"/>
          <w:szCs w:val="24"/>
          <w:lang w:val="pl"/>
        </w:rPr>
        <w:t>przemiennikowego</w:t>
      </w:r>
      <w:r w:rsidR="005756C1">
        <w:rPr>
          <w:rFonts w:ascii="Arial" w:hAnsi="Arial" w:cs="Arial"/>
          <w:b/>
          <w:bCs/>
          <w:color w:val="FF0000"/>
          <w:sz w:val="24"/>
          <w:szCs w:val="24"/>
          <w:lang w:val="pl"/>
        </w:rPr>
        <w:t xml:space="preserve"> </w:t>
      </w:r>
      <w:r>
        <w:rPr>
          <w:rFonts w:ascii="Arial" w:hAnsi="Arial" w:cs="Arial"/>
          <w:b/>
          <w:bCs/>
          <w:sz w:val="24"/>
          <w:szCs w:val="24"/>
          <w:lang w:val="pl"/>
        </w:rPr>
        <w:t xml:space="preserve">CFW900. </w:t>
      </w:r>
      <w:r w:rsidR="00D01B8C">
        <w:rPr>
          <w:rFonts w:ascii="Arial" w:hAnsi="Arial" w:cs="Arial"/>
          <w:b/>
          <w:bCs/>
          <w:sz w:val="24"/>
          <w:szCs w:val="24"/>
          <w:lang w:val="pl"/>
        </w:rPr>
        <w:t xml:space="preserve">Jest </w:t>
      </w:r>
      <w:r>
        <w:rPr>
          <w:rFonts w:ascii="Arial" w:hAnsi="Arial" w:cs="Arial"/>
          <w:b/>
          <w:bCs/>
          <w:sz w:val="24"/>
          <w:szCs w:val="24"/>
          <w:lang w:val="pl"/>
        </w:rPr>
        <w:t>on wyposażon</w:t>
      </w:r>
      <w:r w:rsidR="00D01B8C">
        <w:rPr>
          <w:rFonts w:ascii="Arial" w:hAnsi="Arial" w:cs="Arial"/>
          <w:b/>
          <w:bCs/>
          <w:sz w:val="24"/>
          <w:szCs w:val="24"/>
          <w:lang w:val="pl"/>
        </w:rPr>
        <w:t>y</w:t>
      </w:r>
      <w:r>
        <w:rPr>
          <w:rFonts w:ascii="Arial" w:hAnsi="Arial" w:cs="Arial"/>
          <w:b/>
          <w:bCs/>
          <w:sz w:val="24"/>
          <w:szCs w:val="24"/>
          <w:lang w:val="pl"/>
        </w:rPr>
        <w:t xml:space="preserve"> w zaawansowaną funkcję oszczędzania energii oraz zabezpieczenia i ma szeroki zakres </w:t>
      </w:r>
      <w:r w:rsidR="00D01B8C">
        <w:rPr>
          <w:rFonts w:ascii="Arial" w:hAnsi="Arial" w:cs="Arial"/>
          <w:b/>
          <w:bCs/>
          <w:sz w:val="24"/>
          <w:szCs w:val="24"/>
          <w:lang w:val="pl"/>
        </w:rPr>
        <w:t>roboczy</w:t>
      </w:r>
      <w:r>
        <w:rPr>
          <w:rFonts w:ascii="Arial" w:hAnsi="Arial" w:cs="Arial"/>
          <w:b/>
          <w:bCs/>
          <w:sz w:val="24"/>
          <w:szCs w:val="24"/>
          <w:lang w:val="pl"/>
        </w:rPr>
        <w:t>, co przekłada się na zwiększenie wydajności w szerokim spektrum zastosowań przemysłowych.</w:t>
      </w:r>
    </w:p>
    <w:p w14:paraId="08D23794" w14:textId="77777777" w:rsidR="00B8112E" w:rsidRPr="00D01B8C" w:rsidRDefault="00B8112E" w:rsidP="004F7543">
      <w:pPr>
        <w:spacing w:after="0" w:line="480" w:lineRule="auto"/>
        <w:jc w:val="both"/>
        <w:rPr>
          <w:rFonts w:ascii="Arial" w:hAnsi="Arial" w:cs="Arial"/>
          <w:b/>
          <w:bCs/>
          <w:sz w:val="24"/>
          <w:szCs w:val="24"/>
          <w:lang w:val="pl-PL"/>
        </w:rPr>
      </w:pPr>
    </w:p>
    <w:p w14:paraId="0650B9F5" w14:textId="306834F6" w:rsidR="00635629" w:rsidRPr="00D01B8C" w:rsidRDefault="00153194" w:rsidP="004F7543">
      <w:pPr>
        <w:spacing w:after="0" w:line="480" w:lineRule="auto"/>
        <w:jc w:val="both"/>
        <w:rPr>
          <w:rFonts w:ascii="Arial" w:hAnsi="Arial" w:cs="Arial"/>
          <w:sz w:val="24"/>
          <w:szCs w:val="24"/>
          <w:lang w:val="pl-PL"/>
        </w:rPr>
      </w:pPr>
      <w:r>
        <w:rPr>
          <w:rFonts w:ascii="Arial" w:hAnsi="Arial" w:cs="Arial"/>
          <w:sz w:val="24"/>
          <w:szCs w:val="24"/>
          <w:lang w:val="pl"/>
        </w:rPr>
        <w:t xml:space="preserve">Model CFW900 jest </w:t>
      </w:r>
      <w:r w:rsidR="00D01B8C">
        <w:rPr>
          <w:rFonts w:ascii="Arial" w:hAnsi="Arial" w:cs="Arial"/>
          <w:sz w:val="24"/>
          <w:szCs w:val="24"/>
          <w:lang w:val="pl"/>
        </w:rPr>
        <w:t xml:space="preserve">- bez względu na rodzaj zastosowania - </w:t>
      </w:r>
      <w:r>
        <w:rPr>
          <w:rFonts w:ascii="Arial" w:hAnsi="Arial" w:cs="Arial"/>
          <w:sz w:val="24"/>
          <w:szCs w:val="24"/>
          <w:lang w:val="pl"/>
        </w:rPr>
        <w:t xml:space="preserve">nie tylko wydajniejszy, lecz także łatwiejszy w montażu na panelach sterowniczych dzięki bardziej kompaktowej budowie. </w:t>
      </w:r>
      <w:r w:rsidR="00962109" w:rsidRPr="00EF0087">
        <w:rPr>
          <w:rFonts w:ascii="Arial" w:hAnsi="Arial" w:cs="Arial"/>
          <w:sz w:val="24"/>
          <w:szCs w:val="24"/>
          <w:lang w:val="pl"/>
        </w:rPr>
        <w:t>Przemiennik</w:t>
      </w:r>
      <w:r w:rsidR="00962109">
        <w:rPr>
          <w:rFonts w:ascii="Arial" w:hAnsi="Arial" w:cs="Arial"/>
          <w:color w:val="FF0000"/>
          <w:sz w:val="24"/>
          <w:szCs w:val="24"/>
          <w:lang w:val="pl"/>
        </w:rPr>
        <w:t xml:space="preserve"> </w:t>
      </w:r>
      <w:r>
        <w:rPr>
          <w:rFonts w:ascii="Arial" w:hAnsi="Arial" w:cs="Arial"/>
          <w:sz w:val="24"/>
          <w:szCs w:val="24"/>
          <w:lang w:val="pl"/>
        </w:rPr>
        <w:t>CFW900 posiada jeszcze jedną funkcję wbudowaną w celu ułatwienia przyłączani</w:t>
      </w:r>
      <w:r w:rsidR="00D01B8C">
        <w:rPr>
          <w:rFonts w:ascii="Arial" w:hAnsi="Arial" w:cs="Arial"/>
          <w:sz w:val="24"/>
          <w:szCs w:val="24"/>
          <w:lang w:val="pl"/>
        </w:rPr>
        <w:t>a</w:t>
      </w:r>
      <w:r>
        <w:rPr>
          <w:rFonts w:ascii="Arial" w:hAnsi="Arial" w:cs="Arial"/>
          <w:sz w:val="24"/>
          <w:szCs w:val="24"/>
          <w:lang w:val="pl"/>
        </w:rPr>
        <w:t xml:space="preserve"> </w:t>
      </w:r>
      <w:r w:rsidR="00D01B8C">
        <w:rPr>
          <w:rFonts w:ascii="Arial" w:hAnsi="Arial" w:cs="Arial"/>
          <w:sz w:val="24"/>
          <w:szCs w:val="24"/>
          <w:lang w:val="pl"/>
        </w:rPr>
        <w:t xml:space="preserve">Motion Fleet Management (MFM) - </w:t>
      </w:r>
      <w:r>
        <w:rPr>
          <w:rFonts w:ascii="Arial" w:hAnsi="Arial" w:cs="Arial"/>
          <w:sz w:val="24"/>
          <w:szCs w:val="24"/>
          <w:lang w:val="pl"/>
        </w:rPr>
        <w:t>narzędzia firmy WEG do zarządzania parkiem maszynowym</w:t>
      </w:r>
      <w:r w:rsidR="00D01B8C">
        <w:rPr>
          <w:rFonts w:ascii="Arial" w:hAnsi="Arial" w:cs="Arial"/>
          <w:sz w:val="24"/>
          <w:szCs w:val="24"/>
          <w:lang w:val="pl"/>
        </w:rPr>
        <w:t>, tj.</w:t>
      </w:r>
      <w:r>
        <w:rPr>
          <w:rFonts w:ascii="Arial" w:hAnsi="Arial" w:cs="Arial"/>
          <w:sz w:val="24"/>
          <w:szCs w:val="24"/>
          <w:lang w:val="pl"/>
        </w:rPr>
        <w:t xml:space="preserve"> monitorowani</w:t>
      </w:r>
      <w:r w:rsidR="00D01B8C">
        <w:rPr>
          <w:rFonts w:ascii="Arial" w:hAnsi="Arial" w:cs="Arial"/>
          <w:sz w:val="24"/>
          <w:szCs w:val="24"/>
          <w:lang w:val="pl"/>
        </w:rPr>
        <w:t>a</w:t>
      </w:r>
      <w:r>
        <w:rPr>
          <w:rFonts w:ascii="Arial" w:hAnsi="Arial" w:cs="Arial"/>
          <w:sz w:val="24"/>
          <w:szCs w:val="24"/>
          <w:lang w:val="pl"/>
        </w:rPr>
        <w:t xml:space="preserve"> online i zarządzania pracami konserwacyjnymi całej puli napędów przemysłowych. </w:t>
      </w:r>
    </w:p>
    <w:p w14:paraId="68C78C34" w14:textId="77777777" w:rsidR="00635629" w:rsidRPr="00D01B8C" w:rsidRDefault="00635629" w:rsidP="004F7543">
      <w:pPr>
        <w:spacing w:after="0" w:line="480" w:lineRule="auto"/>
        <w:jc w:val="both"/>
        <w:rPr>
          <w:rFonts w:ascii="Arial" w:hAnsi="Arial" w:cs="Arial"/>
          <w:sz w:val="24"/>
          <w:szCs w:val="24"/>
          <w:lang w:val="pl-PL"/>
        </w:rPr>
      </w:pPr>
    </w:p>
    <w:p w14:paraId="096793AF" w14:textId="4F258B7D" w:rsidR="00166259" w:rsidRPr="00D01B8C" w:rsidRDefault="00326327" w:rsidP="004F7543">
      <w:pPr>
        <w:spacing w:after="0" w:line="480" w:lineRule="auto"/>
        <w:jc w:val="both"/>
        <w:rPr>
          <w:rFonts w:ascii="Arial" w:hAnsi="Arial" w:cs="Arial"/>
          <w:sz w:val="24"/>
          <w:szCs w:val="24"/>
          <w:lang w:val="pl-PL"/>
        </w:rPr>
      </w:pPr>
      <w:r>
        <w:rPr>
          <w:rFonts w:ascii="Arial" w:hAnsi="Arial" w:cs="Arial"/>
          <w:sz w:val="24"/>
          <w:szCs w:val="24"/>
          <w:lang w:val="pl"/>
        </w:rPr>
        <w:t xml:space="preserve">Ten nowy model jest wyposażony w port Ethernet, co umożliwia przesyłanie przez napęd odpowiednich danych do systemu MFM i optymalizację pracy napędu </w:t>
      </w:r>
      <w:r w:rsidR="008C61FF">
        <w:rPr>
          <w:rFonts w:ascii="Arial" w:hAnsi="Arial" w:cs="Arial"/>
          <w:sz w:val="24"/>
          <w:szCs w:val="24"/>
          <w:lang w:val="pl"/>
        </w:rPr>
        <w:t xml:space="preserve">oraz </w:t>
      </w:r>
      <w:r>
        <w:rPr>
          <w:rFonts w:ascii="Arial" w:hAnsi="Arial" w:cs="Arial"/>
          <w:sz w:val="24"/>
          <w:szCs w:val="24"/>
          <w:lang w:val="pl"/>
        </w:rPr>
        <w:t xml:space="preserve">jego konserwacji. Co więcej, CFW900 jest kompatybilny z szeregiem systemów wspomagających eksploatowanie napędów VSD - dzięki inteligentnemu systemowi zarządzania możliwa jest </w:t>
      </w:r>
      <w:r w:rsidR="008C61FF">
        <w:rPr>
          <w:rFonts w:ascii="Arial" w:hAnsi="Arial" w:cs="Arial"/>
          <w:sz w:val="24"/>
          <w:szCs w:val="24"/>
          <w:lang w:val="pl"/>
        </w:rPr>
        <w:t xml:space="preserve">teraz </w:t>
      </w:r>
      <w:r>
        <w:rPr>
          <w:rFonts w:ascii="Arial" w:hAnsi="Arial" w:cs="Arial"/>
          <w:sz w:val="24"/>
          <w:szCs w:val="24"/>
          <w:lang w:val="pl"/>
        </w:rPr>
        <w:t xml:space="preserve">regulacja pracy przetwornicy w zależności od wahań obciążenia, napięcia zasilania czy temperatury otoczenia, co przekłada się na optymalizację wydajności w zmiennych warunkach operacyjnych. </w:t>
      </w:r>
    </w:p>
    <w:p w14:paraId="449F3AE3" w14:textId="77777777" w:rsidR="00166259" w:rsidRPr="00D01B8C" w:rsidRDefault="00166259" w:rsidP="004F7543">
      <w:pPr>
        <w:spacing w:after="0" w:line="480" w:lineRule="auto"/>
        <w:jc w:val="both"/>
        <w:rPr>
          <w:rFonts w:ascii="Arial" w:hAnsi="Arial" w:cs="Arial"/>
          <w:sz w:val="24"/>
          <w:szCs w:val="24"/>
          <w:lang w:val="pl-PL"/>
        </w:rPr>
      </w:pPr>
    </w:p>
    <w:p w14:paraId="27986A70" w14:textId="5B5BAECD" w:rsidR="00B76C2C" w:rsidRPr="00D01B8C" w:rsidRDefault="007852FF" w:rsidP="004F7543">
      <w:pPr>
        <w:spacing w:after="0" w:line="480" w:lineRule="auto"/>
        <w:jc w:val="both"/>
        <w:rPr>
          <w:rFonts w:ascii="Arial" w:hAnsi="Arial" w:cs="Arial"/>
          <w:sz w:val="24"/>
          <w:szCs w:val="24"/>
          <w:lang w:val="pl-PL"/>
        </w:rPr>
      </w:pPr>
      <w:r>
        <w:rPr>
          <w:rFonts w:ascii="Arial" w:hAnsi="Arial" w:cs="Arial"/>
          <w:sz w:val="24"/>
          <w:szCs w:val="24"/>
          <w:lang w:val="pl"/>
        </w:rPr>
        <w:t>Co więcej, CFW900 obsługiwany jest też przez nową aplikację EcoDrive, dzięki której użytkownicy mogą monitorować pracę napędu, ustawiać jego parametry, programować go, a nawet prowadzić symulacje wydajności systemu. Ten model VSD ma możliwość wysyłania danych bezpośrednio do chmury przy zwiększonym poziomie zabezpieczeń danych i informacji.</w:t>
      </w:r>
    </w:p>
    <w:p w14:paraId="79DC7420" w14:textId="77777777" w:rsidR="00DD3FFF" w:rsidRPr="00D01B8C" w:rsidRDefault="00DD3FFF" w:rsidP="004F7543">
      <w:pPr>
        <w:spacing w:after="0" w:line="480" w:lineRule="auto"/>
        <w:jc w:val="both"/>
        <w:rPr>
          <w:rFonts w:ascii="Arial" w:hAnsi="Arial" w:cs="Arial"/>
          <w:sz w:val="24"/>
          <w:szCs w:val="24"/>
          <w:lang w:val="pl-PL"/>
        </w:rPr>
      </w:pPr>
    </w:p>
    <w:p w14:paraId="61A761F3" w14:textId="4F3CE74D" w:rsidR="00DD3FFF" w:rsidRPr="00D01B8C" w:rsidRDefault="00DD3FFF" w:rsidP="004F7543">
      <w:pPr>
        <w:spacing w:after="0" w:line="480" w:lineRule="auto"/>
        <w:jc w:val="both"/>
        <w:rPr>
          <w:rFonts w:ascii="Arial" w:hAnsi="Arial" w:cs="Arial"/>
          <w:sz w:val="24"/>
          <w:szCs w:val="24"/>
          <w:lang w:val="pl-PL"/>
        </w:rPr>
      </w:pPr>
      <w:r>
        <w:rPr>
          <w:rFonts w:ascii="Arial" w:hAnsi="Arial" w:cs="Arial"/>
          <w:sz w:val="24"/>
          <w:szCs w:val="24"/>
          <w:lang w:val="pl"/>
        </w:rPr>
        <w:t>„Po wprowadzeniu w zeszłym roku nowych przepisów europejskich firma WEG projektuje VSD tak, by ich parametry wykraczały poza wymagane normy i zapewniały jeszcze wyższą efektywność energetyczną” – wyjaśnia Marek Łukaszczyk, kierownik marketingu na Europę i Bliski Wschód w WEG. “Poszerzając naszą ofertę napędów o CFW900, chcieliśmy zaoferować VSD z zoptymalizowaną łącznością, by bez względu na zastosowanie użytkownicy mogli korzystać z wyższej produktywności, łatwości użytkowania i praktyczności.”</w:t>
      </w:r>
    </w:p>
    <w:p w14:paraId="6A424BA1" w14:textId="77777777" w:rsidR="00DD3FFF" w:rsidRPr="00D01B8C" w:rsidRDefault="00DD3FFF" w:rsidP="004F7543">
      <w:pPr>
        <w:spacing w:after="0" w:line="480" w:lineRule="auto"/>
        <w:jc w:val="both"/>
        <w:rPr>
          <w:rFonts w:ascii="Arial" w:hAnsi="Arial" w:cs="Arial"/>
          <w:sz w:val="24"/>
          <w:szCs w:val="24"/>
          <w:lang w:val="pl-PL"/>
        </w:rPr>
      </w:pPr>
    </w:p>
    <w:p w14:paraId="02BEF16C" w14:textId="6D65823D" w:rsidR="00166259" w:rsidRPr="00D01B8C" w:rsidRDefault="00FF16E2" w:rsidP="004F7543">
      <w:pPr>
        <w:spacing w:after="0" w:line="480" w:lineRule="auto"/>
        <w:jc w:val="both"/>
        <w:rPr>
          <w:rFonts w:ascii="Arial" w:hAnsi="Arial" w:cs="Arial"/>
          <w:sz w:val="24"/>
          <w:szCs w:val="24"/>
          <w:lang w:val="pl-PL"/>
        </w:rPr>
      </w:pPr>
      <w:r>
        <w:rPr>
          <w:rFonts w:ascii="Arial" w:hAnsi="Arial" w:cs="Arial"/>
          <w:sz w:val="24"/>
          <w:szCs w:val="24"/>
          <w:lang w:val="pl"/>
        </w:rPr>
        <w:t xml:space="preserve">Podobnie do poprzednich modeli CFW900 ma wbudowane zabezpieczenia Safe Torque Off (STO) i Safe Stop 1 (SS1) – włączenie tych funkcji uniemożliwia </w:t>
      </w:r>
      <w:r>
        <w:rPr>
          <w:rFonts w:ascii="Arial" w:hAnsi="Arial" w:cs="Arial"/>
          <w:sz w:val="24"/>
          <w:szCs w:val="24"/>
          <w:lang w:val="pl"/>
        </w:rPr>
        <w:lastRenderedPageBreak/>
        <w:t>niezamierzone uruchomienie maszyny i zapobiega niekontrolowanym zatrzymaniom, zapewniając operatorom wyższy poziom bezpieczeństwa.</w:t>
      </w:r>
    </w:p>
    <w:p w14:paraId="1CD16628" w14:textId="77777777" w:rsidR="000E4A39" w:rsidRPr="00D01B8C" w:rsidRDefault="000E4A39" w:rsidP="004F7543">
      <w:pPr>
        <w:spacing w:after="0" w:line="480" w:lineRule="auto"/>
        <w:jc w:val="both"/>
        <w:rPr>
          <w:rFonts w:ascii="Arial" w:hAnsi="Arial" w:cs="Arial"/>
          <w:sz w:val="24"/>
          <w:szCs w:val="24"/>
          <w:lang w:val="pl-PL"/>
        </w:rPr>
      </w:pPr>
    </w:p>
    <w:p w14:paraId="50D4C194" w14:textId="22D7E423" w:rsidR="00DD3FFF" w:rsidRPr="00D01B8C" w:rsidRDefault="00C55312" w:rsidP="00883D97">
      <w:pPr>
        <w:spacing w:after="0" w:line="480" w:lineRule="auto"/>
        <w:jc w:val="both"/>
        <w:rPr>
          <w:rFonts w:ascii="Arial" w:hAnsi="Arial" w:cs="Arial"/>
          <w:i/>
          <w:iCs/>
          <w:sz w:val="24"/>
          <w:szCs w:val="24"/>
          <w:lang w:val="pl-PL"/>
        </w:rPr>
      </w:pPr>
      <w:r>
        <w:rPr>
          <w:rFonts w:ascii="Arial" w:hAnsi="Arial" w:cs="Arial"/>
          <w:i/>
          <w:iCs/>
          <w:sz w:val="24"/>
          <w:szCs w:val="24"/>
          <w:lang w:val="pl"/>
        </w:rPr>
        <w:t xml:space="preserve">Więcej o napędzie CFW900 i poprzednich modelach z tej serii można znaleźć na </w:t>
      </w:r>
      <w:hyperlink r:id="rId12" w:history="1">
        <w:r>
          <w:rPr>
            <w:rStyle w:val="Hyperlink"/>
            <w:rFonts w:ascii="Arial" w:hAnsi="Arial" w:cs="Arial"/>
            <w:i/>
            <w:iCs/>
            <w:sz w:val="24"/>
            <w:szCs w:val="24"/>
            <w:lang w:val="pl"/>
          </w:rPr>
          <w:t>stronie internetowej WEG</w:t>
        </w:r>
      </w:hyperlink>
      <w:r>
        <w:rPr>
          <w:rFonts w:ascii="Arial" w:hAnsi="Arial" w:cs="Arial"/>
          <w:i/>
          <w:iCs/>
          <w:sz w:val="24"/>
          <w:szCs w:val="24"/>
          <w:lang w:val="pl"/>
        </w:rPr>
        <w:t>, gdzie są również podane informacje na temat pełnego asortymentu VSD firmy WEG.</w:t>
      </w:r>
    </w:p>
    <w:p w14:paraId="3A8CD49F" w14:textId="77777777" w:rsidR="00114A2E" w:rsidRPr="00D01B8C" w:rsidRDefault="00114A2E" w:rsidP="004F2185">
      <w:pPr>
        <w:spacing w:after="0" w:line="480" w:lineRule="auto"/>
        <w:jc w:val="both"/>
        <w:rPr>
          <w:rFonts w:ascii="Arial" w:hAnsi="Arial" w:cs="Arial"/>
          <w:i/>
          <w:iCs/>
          <w:sz w:val="24"/>
          <w:szCs w:val="24"/>
          <w:lang w:val="pl-PL"/>
        </w:rPr>
      </w:pPr>
    </w:p>
    <w:p w14:paraId="322DA34F" w14:textId="42A08889" w:rsidR="000B123B" w:rsidRPr="000B123B" w:rsidRDefault="000B123B" w:rsidP="000B123B">
      <w:pPr>
        <w:spacing w:after="0" w:line="240" w:lineRule="auto"/>
        <w:rPr>
          <w:rFonts w:ascii="Arial" w:eastAsia="MS Mincho" w:hAnsi="Arial" w:cs="Arial"/>
          <w:sz w:val="24"/>
          <w:szCs w:val="24"/>
        </w:rPr>
      </w:pPr>
      <w:proofErr w:type="spellStart"/>
      <w:r w:rsidRPr="000B123B">
        <w:rPr>
          <w:rFonts w:ascii="Arial" w:eastAsia="Times New Roman" w:hAnsi="Arial" w:cs="Times New Roman"/>
          <w:b/>
          <w:color w:val="4472C4"/>
          <w:sz w:val="24"/>
          <w:szCs w:val="24"/>
        </w:rPr>
        <w:t>Koniec</w:t>
      </w:r>
      <w:proofErr w:type="spellEnd"/>
      <w:r w:rsidRPr="000B123B">
        <w:rPr>
          <w:rFonts w:ascii="Arial" w:eastAsia="Times New Roman" w:hAnsi="Arial" w:cs="Times New Roman"/>
          <w:b/>
          <w:color w:val="4472C4"/>
          <w:sz w:val="24"/>
          <w:szCs w:val="24"/>
        </w:rPr>
        <w:t>:</w:t>
      </w:r>
      <w:r w:rsidRPr="000B123B">
        <w:rPr>
          <w:rFonts w:ascii="Arial" w:eastAsia="Times New Roman" w:hAnsi="Arial" w:cs="Times New Roman"/>
          <w:sz w:val="24"/>
          <w:szCs w:val="24"/>
        </w:rPr>
        <w:t xml:space="preserve"> 3</w:t>
      </w:r>
      <w:r>
        <w:rPr>
          <w:rFonts w:ascii="Arial" w:eastAsia="Times New Roman" w:hAnsi="Arial" w:cs="Times New Roman"/>
          <w:sz w:val="24"/>
          <w:szCs w:val="24"/>
        </w:rPr>
        <w:t>78</w:t>
      </w:r>
      <w:r w:rsidRPr="000B123B">
        <w:rPr>
          <w:rFonts w:ascii="Arial" w:eastAsia="Times New Roman" w:hAnsi="Arial" w:cs="Times New Roman"/>
          <w:sz w:val="24"/>
          <w:szCs w:val="24"/>
        </w:rPr>
        <w:t xml:space="preserve">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</w:rPr>
        <w:t>słów</w:t>
      </w:r>
      <w:proofErr w:type="spellEnd"/>
    </w:p>
    <w:p w14:paraId="1BDEE285" w14:textId="77777777" w:rsidR="000B123B" w:rsidRPr="000B123B" w:rsidRDefault="000B123B" w:rsidP="000B123B">
      <w:pPr>
        <w:spacing w:after="0" w:line="240" w:lineRule="auto"/>
        <w:rPr>
          <w:rFonts w:ascii="Arial" w:eastAsia="MS Mincho" w:hAnsi="Arial" w:cs="Times New Roman"/>
          <w:sz w:val="24"/>
          <w:szCs w:val="24"/>
        </w:rPr>
      </w:pPr>
    </w:p>
    <w:p w14:paraId="50A4D378" w14:textId="77777777" w:rsidR="000B123B" w:rsidRPr="000B123B" w:rsidRDefault="000B123B" w:rsidP="000B123B">
      <w:pPr>
        <w:spacing w:after="0" w:line="240" w:lineRule="auto"/>
        <w:rPr>
          <w:rFonts w:ascii="Arial" w:eastAsia="Times New Roman" w:hAnsi="Arial" w:cs="Times New Roman"/>
          <w:sz w:val="24"/>
          <w:szCs w:val="24"/>
        </w:rPr>
      </w:pPr>
      <w:proofErr w:type="spellStart"/>
      <w:r w:rsidRPr="000B123B">
        <w:rPr>
          <w:rFonts w:ascii="Arial" w:eastAsia="Times New Roman" w:hAnsi="Arial" w:cs="Times New Roman"/>
          <w:b/>
          <w:bCs/>
          <w:color w:val="4472C4"/>
          <w:sz w:val="24"/>
          <w:szCs w:val="24"/>
        </w:rPr>
        <w:t>Uwaga</w:t>
      </w:r>
      <w:proofErr w:type="spellEnd"/>
      <w:r w:rsidRPr="000B123B">
        <w:rPr>
          <w:rFonts w:ascii="Arial" w:eastAsia="Times New Roman" w:hAnsi="Arial" w:cs="Times New Roman"/>
          <w:b/>
          <w:bCs/>
          <w:color w:val="4472C4"/>
          <w:sz w:val="24"/>
          <w:szCs w:val="24"/>
        </w:rPr>
        <w:t xml:space="preserve"> </w:t>
      </w:r>
      <w:proofErr w:type="spellStart"/>
      <w:r w:rsidRPr="000B123B">
        <w:rPr>
          <w:rFonts w:ascii="Arial" w:eastAsia="Times New Roman" w:hAnsi="Arial" w:cs="Times New Roman"/>
          <w:b/>
          <w:bCs/>
          <w:color w:val="4472C4"/>
          <w:sz w:val="24"/>
          <w:szCs w:val="24"/>
        </w:rPr>
        <w:t>redakcji</w:t>
      </w:r>
      <w:proofErr w:type="spellEnd"/>
      <w:r w:rsidRPr="000B123B">
        <w:rPr>
          <w:rFonts w:ascii="Arial" w:eastAsia="Times New Roman" w:hAnsi="Arial" w:cs="Times New Roman"/>
          <w:b/>
          <w:bCs/>
          <w:color w:val="4472C4"/>
          <w:sz w:val="24"/>
          <w:szCs w:val="24"/>
        </w:rPr>
        <w:t>:</w:t>
      </w:r>
      <w:r w:rsidRPr="000B123B">
        <w:rPr>
          <w:rFonts w:ascii="Arial" w:eastAsia="Times New Roman" w:hAnsi="Arial" w:cs="Times New Roman"/>
          <w:b/>
          <w:bCs/>
          <w:color w:val="439639"/>
          <w:sz w:val="24"/>
          <w:szCs w:val="24"/>
        </w:rPr>
        <w:t xml:space="preserve">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</w:rPr>
        <w:t>Aktualne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</w:rPr>
        <w:t xml:space="preserve">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</w:rPr>
        <w:t>materiały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</w:rPr>
        <w:t xml:space="preserve">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</w:rPr>
        <w:t>prasowe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</w:rPr>
        <w:t xml:space="preserve">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</w:rPr>
        <w:t>firmy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</w:rPr>
        <w:t xml:space="preserve"> WEG,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</w:rPr>
        <w:t>artykuły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</w:rPr>
        <w:t xml:space="preserve">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</w:rPr>
        <w:t>prezentujące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</w:rPr>
        <w:t xml:space="preserve">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</w:rPr>
        <w:t>oceny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</w:rPr>
        <w:t xml:space="preserve">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</w:rPr>
        <w:t>i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</w:rPr>
        <w:t xml:space="preserve">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</w:rPr>
        <w:t>opinie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</w:rPr>
        <w:t xml:space="preserve">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</w:rPr>
        <w:t>oraz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</w:rPr>
        <w:t xml:space="preserve">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</w:rPr>
        <w:t>studia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</w:rPr>
        <w:t xml:space="preserve">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</w:rPr>
        <w:t>przypadków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</w:rPr>
        <w:t xml:space="preserve">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</w:rPr>
        <w:t>dostępne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</w:rPr>
        <w:t xml:space="preserve">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</w:rPr>
        <w:t>są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</w:rPr>
        <w:t xml:space="preserve">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</w:rPr>
        <w:t>na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</w:rPr>
        <w:t xml:space="preserve">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</w:rPr>
        <w:t>stronie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</w:rPr>
        <w:t xml:space="preserve"> </w:t>
      </w:r>
      <w:hyperlink r:id="rId13" w:history="1">
        <w:r w:rsidRPr="000B123B">
          <w:rPr>
            <w:rFonts w:ascii="Arial" w:eastAsia="Times New Roman" w:hAnsi="Arial" w:cs="Times New Roman"/>
            <w:color w:val="0000FF"/>
            <w:sz w:val="24"/>
            <w:szCs w:val="24"/>
            <w:u w:val="single"/>
          </w:rPr>
          <w:t>https://www.weg.net/institutional/MR/en/all-news/all</w:t>
        </w:r>
      </w:hyperlink>
    </w:p>
    <w:p w14:paraId="5E51838D" w14:textId="77777777" w:rsidR="000B123B" w:rsidRPr="000B123B" w:rsidRDefault="000B123B" w:rsidP="000B123B">
      <w:pPr>
        <w:spacing w:after="0" w:line="240" w:lineRule="auto"/>
        <w:rPr>
          <w:rFonts w:ascii="Arial" w:eastAsia="MS Mincho" w:hAnsi="Arial" w:cs="Times New Roman"/>
          <w:b/>
          <w:bCs/>
          <w:color w:val="00529C"/>
          <w:sz w:val="24"/>
          <w:szCs w:val="24"/>
        </w:rPr>
      </w:pPr>
    </w:p>
    <w:p w14:paraId="783093B5" w14:textId="77777777" w:rsidR="000B123B" w:rsidRPr="000B123B" w:rsidRDefault="000B123B" w:rsidP="000B123B">
      <w:pPr>
        <w:spacing w:after="0" w:line="240" w:lineRule="auto"/>
        <w:rPr>
          <w:rFonts w:ascii="Arial" w:eastAsia="Times New Roman" w:hAnsi="Arial" w:cs="Times New Roman"/>
          <w:color w:val="000000"/>
          <w:sz w:val="24"/>
          <w:szCs w:val="24"/>
        </w:rPr>
      </w:pPr>
      <w:r w:rsidRPr="000B123B">
        <w:rPr>
          <w:rFonts w:ascii="Arial" w:eastAsia="Times New Roman" w:hAnsi="Arial" w:cs="Times New Roman"/>
          <w:b/>
          <w:bCs/>
          <w:color w:val="4472C4"/>
          <w:sz w:val="24"/>
          <w:szCs w:val="24"/>
        </w:rPr>
        <w:t xml:space="preserve">W </w:t>
      </w:r>
      <w:proofErr w:type="spellStart"/>
      <w:r w:rsidRPr="000B123B">
        <w:rPr>
          <w:rFonts w:ascii="Arial" w:eastAsia="Times New Roman" w:hAnsi="Arial" w:cs="Times New Roman"/>
          <w:b/>
          <w:bCs/>
          <w:color w:val="4472C4"/>
          <w:sz w:val="24"/>
          <w:szCs w:val="24"/>
        </w:rPr>
        <w:t>celu</w:t>
      </w:r>
      <w:proofErr w:type="spellEnd"/>
      <w:r w:rsidRPr="000B123B">
        <w:rPr>
          <w:rFonts w:ascii="Arial" w:eastAsia="Times New Roman" w:hAnsi="Arial" w:cs="Times New Roman"/>
          <w:b/>
          <w:bCs/>
          <w:color w:val="4472C4"/>
          <w:sz w:val="24"/>
          <w:szCs w:val="24"/>
        </w:rPr>
        <w:t xml:space="preserve"> </w:t>
      </w:r>
      <w:proofErr w:type="spellStart"/>
      <w:r w:rsidRPr="000B123B">
        <w:rPr>
          <w:rFonts w:ascii="Arial" w:eastAsia="Times New Roman" w:hAnsi="Arial" w:cs="Times New Roman"/>
          <w:b/>
          <w:bCs/>
          <w:color w:val="4472C4"/>
          <w:sz w:val="24"/>
          <w:szCs w:val="24"/>
        </w:rPr>
        <w:t>uzyskania</w:t>
      </w:r>
      <w:proofErr w:type="spellEnd"/>
      <w:r w:rsidRPr="000B123B">
        <w:rPr>
          <w:rFonts w:ascii="Arial" w:eastAsia="Times New Roman" w:hAnsi="Arial" w:cs="Times New Roman"/>
          <w:b/>
          <w:bCs/>
          <w:color w:val="4472C4"/>
          <w:sz w:val="24"/>
          <w:szCs w:val="24"/>
        </w:rPr>
        <w:t xml:space="preserve"> </w:t>
      </w:r>
      <w:proofErr w:type="spellStart"/>
      <w:r w:rsidRPr="000B123B">
        <w:rPr>
          <w:rFonts w:ascii="Arial" w:eastAsia="Times New Roman" w:hAnsi="Arial" w:cs="Times New Roman"/>
          <w:b/>
          <w:bCs/>
          <w:color w:val="4472C4"/>
          <w:sz w:val="24"/>
          <w:szCs w:val="24"/>
        </w:rPr>
        <w:t>bardziej</w:t>
      </w:r>
      <w:proofErr w:type="spellEnd"/>
      <w:r w:rsidRPr="000B123B">
        <w:rPr>
          <w:rFonts w:ascii="Arial" w:eastAsia="Times New Roman" w:hAnsi="Arial" w:cs="Times New Roman"/>
          <w:b/>
          <w:bCs/>
          <w:color w:val="4472C4"/>
          <w:sz w:val="24"/>
          <w:szCs w:val="24"/>
        </w:rPr>
        <w:t xml:space="preserve"> </w:t>
      </w:r>
      <w:proofErr w:type="spellStart"/>
      <w:r w:rsidRPr="000B123B">
        <w:rPr>
          <w:rFonts w:ascii="Arial" w:eastAsia="Times New Roman" w:hAnsi="Arial" w:cs="Times New Roman"/>
          <w:b/>
          <w:bCs/>
          <w:color w:val="4472C4"/>
          <w:sz w:val="24"/>
          <w:szCs w:val="24"/>
        </w:rPr>
        <w:t>szczegółowych</w:t>
      </w:r>
      <w:proofErr w:type="spellEnd"/>
      <w:r w:rsidRPr="000B123B">
        <w:rPr>
          <w:rFonts w:ascii="Arial" w:eastAsia="Times New Roman" w:hAnsi="Arial" w:cs="Times New Roman"/>
          <w:b/>
          <w:bCs/>
          <w:color w:val="4472C4"/>
          <w:sz w:val="24"/>
          <w:szCs w:val="24"/>
        </w:rPr>
        <w:t xml:space="preserve"> </w:t>
      </w:r>
      <w:proofErr w:type="spellStart"/>
      <w:r w:rsidRPr="000B123B">
        <w:rPr>
          <w:rFonts w:ascii="Arial" w:eastAsia="Times New Roman" w:hAnsi="Arial" w:cs="Times New Roman"/>
          <w:b/>
          <w:bCs/>
          <w:color w:val="4472C4"/>
          <w:sz w:val="24"/>
          <w:szCs w:val="24"/>
        </w:rPr>
        <w:t>informacji</w:t>
      </w:r>
      <w:proofErr w:type="spellEnd"/>
      <w:r w:rsidRPr="000B123B">
        <w:rPr>
          <w:rFonts w:ascii="Arial" w:eastAsia="Times New Roman" w:hAnsi="Arial" w:cs="Times New Roman"/>
          <w:b/>
          <w:bCs/>
          <w:color w:val="4472C4"/>
          <w:sz w:val="24"/>
          <w:szCs w:val="24"/>
        </w:rPr>
        <w:t xml:space="preserve"> </w:t>
      </w:r>
      <w:proofErr w:type="spellStart"/>
      <w:r w:rsidRPr="000B123B">
        <w:rPr>
          <w:rFonts w:ascii="Arial" w:eastAsia="Times New Roman" w:hAnsi="Arial" w:cs="Times New Roman"/>
          <w:b/>
          <w:bCs/>
          <w:color w:val="4472C4"/>
          <w:sz w:val="24"/>
          <w:szCs w:val="24"/>
        </w:rPr>
        <w:t>prosimy</w:t>
      </w:r>
      <w:proofErr w:type="spellEnd"/>
      <w:r w:rsidRPr="000B123B">
        <w:rPr>
          <w:rFonts w:ascii="Arial" w:eastAsia="Times New Roman" w:hAnsi="Arial" w:cs="Times New Roman"/>
          <w:b/>
          <w:bCs/>
          <w:color w:val="4472C4"/>
          <w:sz w:val="24"/>
          <w:szCs w:val="24"/>
        </w:rPr>
        <w:t xml:space="preserve"> o </w:t>
      </w:r>
      <w:proofErr w:type="spellStart"/>
      <w:r w:rsidRPr="000B123B">
        <w:rPr>
          <w:rFonts w:ascii="Arial" w:eastAsia="Times New Roman" w:hAnsi="Arial" w:cs="Times New Roman"/>
          <w:b/>
          <w:bCs/>
          <w:color w:val="4472C4"/>
          <w:sz w:val="24"/>
          <w:szCs w:val="24"/>
        </w:rPr>
        <w:t>kontakt</w:t>
      </w:r>
      <w:proofErr w:type="spellEnd"/>
      <w:r w:rsidRPr="000B123B">
        <w:rPr>
          <w:rFonts w:ascii="Arial" w:eastAsia="Times New Roman" w:hAnsi="Arial" w:cs="Times New Roman"/>
          <w:b/>
          <w:bCs/>
          <w:color w:val="4472C4"/>
          <w:sz w:val="24"/>
          <w:szCs w:val="24"/>
        </w:rPr>
        <w:t>:</w:t>
      </w:r>
      <w:r w:rsidRPr="000B123B">
        <w:rPr>
          <w:rFonts w:ascii="Arial" w:eastAsia="Times New Roman" w:hAnsi="Arial" w:cs="Times New Roman"/>
          <w:b/>
          <w:bCs/>
          <w:color w:val="439639"/>
          <w:sz w:val="24"/>
          <w:szCs w:val="24"/>
        </w:rPr>
        <w:t xml:space="preserve"> </w:t>
      </w:r>
      <w:r w:rsidRPr="000B123B">
        <w:rPr>
          <w:rFonts w:ascii="Arial" w:eastAsia="Times New Roman" w:hAnsi="Arial" w:cs="Times New Roman"/>
          <w:color w:val="000000"/>
          <w:sz w:val="24"/>
          <w:szCs w:val="24"/>
        </w:rPr>
        <w:t xml:space="preserve">Marek </w:t>
      </w:r>
      <w:proofErr w:type="spellStart"/>
      <w:r w:rsidRPr="000B123B">
        <w:rPr>
          <w:rFonts w:ascii="Arial" w:eastAsia="Times New Roman" w:hAnsi="Arial" w:cs="Times New Roman"/>
          <w:color w:val="000000"/>
          <w:sz w:val="24"/>
          <w:szCs w:val="24"/>
        </w:rPr>
        <w:t>Łukaszczyk</w:t>
      </w:r>
      <w:proofErr w:type="spellEnd"/>
    </w:p>
    <w:p w14:paraId="7A9F7EA3" w14:textId="77777777" w:rsidR="000B123B" w:rsidRPr="000B123B" w:rsidRDefault="000B123B" w:rsidP="000B123B">
      <w:pPr>
        <w:spacing w:after="0" w:line="240" w:lineRule="auto"/>
        <w:rPr>
          <w:rFonts w:ascii="Arial" w:eastAsia="Times New Roman" w:hAnsi="Arial" w:cs="Times New Roman"/>
          <w:color w:val="E6950B"/>
          <w:sz w:val="24"/>
          <w:szCs w:val="24"/>
          <w:shd w:val="clear" w:color="auto" w:fill="FFFFFF"/>
        </w:rPr>
      </w:pPr>
      <w:r w:rsidRPr="000B123B">
        <w:rPr>
          <w:rFonts w:ascii="Arial" w:eastAsia="Times New Roman" w:hAnsi="Arial" w:cs="Times New Roman"/>
          <w:color w:val="000000"/>
          <w:sz w:val="24"/>
          <w:szCs w:val="24"/>
        </w:rPr>
        <w:t>Broad Ground Road, Lakeside, Redditch, Worcestershire B98 8YP</w:t>
      </w:r>
    </w:p>
    <w:p w14:paraId="53CA2508" w14:textId="77777777" w:rsidR="000B123B" w:rsidRPr="000B123B" w:rsidRDefault="000B123B" w:rsidP="000B123B">
      <w:pPr>
        <w:spacing w:after="0" w:line="240" w:lineRule="auto"/>
        <w:rPr>
          <w:rFonts w:ascii="Arial" w:eastAsia="MS Mincho" w:hAnsi="Arial" w:cs="Times New Roman"/>
          <w:bCs/>
          <w:sz w:val="24"/>
          <w:szCs w:val="24"/>
        </w:rPr>
      </w:pPr>
      <w:r w:rsidRPr="000B123B">
        <w:rPr>
          <w:rFonts w:ascii="Arial" w:eastAsia="Times New Roman" w:hAnsi="Arial" w:cs="Times New Roman"/>
          <w:b/>
          <w:color w:val="4472C4"/>
          <w:sz w:val="24"/>
          <w:szCs w:val="24"/>
        </w:rPr>
        <w:t>Internet:</w:t>
      </w:r>
      <w:r w:rsidRPr="000B123B">
        <w:rPr>
          <w:rFonts w:ascii="Arial" w:eastAsia="Times New Roman" w:hAnsi="Arial" w:cs="Times New Roman"/>
          <w:color w:val="FF9933"/>
          <w:sz w:val="24"/>
          <w:szCs w:val="24"/>
        </w:rPr>
        <w:t xml:space="preserve"> </w:t>
      </w:r>
      <w:hyperlink r:id="rId14" w:history="1">
        <w:r w:rsidRPr="000B123B">
          <w:rPr>
            <w:rFonts w:ascii="Arial" w:eastAsia="Times New Roman" w:hAnsi="Arial" w:cs="Times New Roman"/>
            <w:color w:val="0000FF"/>
            <w:sz w:val="24"/>
            <w:szCs w:val="24"/>
            <w:u w:val="single"/>
          </w:rPr>
          <w:t>www.we</w:t>
        </w:r>
        <w:bookmarkStart w:id="0" w:name="_Hlt27061890"/>
        <w:bookmarkStart w:id="1" w:name="_Hlt27061889"/>
        <w:r w:rsidRPr="000B123B">
          <w:rPr>
            <w:rFonts w:ascii="Arial" w:eastAsia="Times New Roman" w:hAnsi="Arial" w:cs="Times New Roman"/>
            <w:color w:val="0000FF"/>
            <w:sz w:val="24"/>
            <w:szCs w:val="24"/>
            <w:u w:val="single"/>
          </w:rPr>
          <w:t>g</w:t>
        </w:r>
        <w:bookmarkEnd w:id="0"/>
        <w:bookmarkEnd w:id="1"/>
        <w:r w:rsidRPr="000B123B">
          <w:rPr>
            <w:rFonts w:ascii="Arial" w:eastAsia="Times New Roman" w:hAnsi="Arial" w:cs="Times New Roman"/>
            <w:color w:val="0000FF"/>
            <w:sz w:val="24"/>
            <w:szCs w:val="24"/>
            <w:u w:val="single"/>
          </w:rPr>
          <w:t>.net</w:t>
        </w:r>
      </w:hyperlink>
      <w:r w:rsidRPr="000B123B">
        <w:rPr>
          <w:rFonts w:ascii="Arial" w:eastAsia="Times New Roman" w:hAnsi="Arial" w:cs="Times New Roman"/>
          <w:sz w:val="24"/>
          <w:szCs w:val="24"/>
        </w:rPr>
        <w:t xml:space="preserve"> </w:t>
      </w:r>
    </w:p>
    <w:p w14:paraId="0CFB7A74" w14:textId="77777777" w:rsidR="000B123B" w:rsidRPr="000B123B" w:rsidRDefault="000B123B" w:rsidP="000B123B">
      <w:pPr>
        <w:spacing w:after="0" w:line="240" w:lineRule="auto"/>
        <w:rPr>
          <w:rFonts w:ascii="Arial" w:eastAsia="Times New Roman" w:hAnsi="Arial" w:cs="Times New Roman"/>
          <w:sz w:val="24"/>
          <w:szCs w:val="24"/>
        </w:rPr>
      </w:pPr>
      <w:r w:rsidRPr="000B123B">
        <w:rPr>
          <w:rFonts w:ascii="Arial" w:eastAsia="Times New Roman" w:hAnsi="Arial" w:cs="Times New Roman"/>
          <w:b/>
          <w:bCs/>
          <w:color w:val="4472C4"/>
          <w:sz w:val="24"/>
          <w:szCs w:val="24"/>
        </w:rPr>
        <w:t>E-mail</w:t>
      </w:r>
      <w:r w:rsidRPr="000B123B">
        <w:rPr>
          <w:rFonts w:ascii="Arial" w:eastAsia="Times New Roman" w:hAnsi="Arial" w:cs="Times New Roman"/>
          <w:b/>
          <w:color w:val="4472C4"/>
          <w:sz w:val="24"/>
          <w:szCs w:val="24"/>
        </w:rPr>
        <w:t>:</w:t>
      </w:r>
      <w:r w:rsidRPr="000B123B">
        <w:rPr>
          <w:rFonts w:ascii="Arial" w:eastAsia="Times New Roman" w:hAnsi="Arial" w:cs="Times New Roman"/>
          <w:color w:val="00B4EC"/>
          <w:sz w:val="24"/>
          <w:szCs w:val="24"/>
        </w:rPr>
        <w:t xml:space="preserve"> </w:t>
      </w:r>
      <w:hyperlink r:id="rId15" w:history="1">
        <w:r w:rsidRPr="000B123B">
          <w:rPr>
            <w:rFonts w:ascii="Arial" w:eastAsia="Times New Roman" w:hAnsi="Arial" w:cs="Times New Roman"/>
            <w:color w:val="0000FF"/>
            <w:sz w:val="24"/>
            <w:szCs w:val="24"/>
            <w:u w:val="single"/>
            <w:shd w:val="clear" w:color="auto" w:fill="FFFFFF"/>
          </w:rPr>
          <w:t>info-uk@weg.net</w:t>
        </w:r>
      </w:hyperlink>
    </w:p>
    <w:p w14:paraId="26955FC0" w14:textId="77777777" w:rsidR="000B123B" w:rsidRPr="000B123B" w:rsidRDefault="000B123B" w:rsidP="000B123B">
      <w:pPr>
        <w:spacing w:after="0" w:line="240" w:lineRule="auto"/>
        <w:rPr>
          <w:rFonts w:ascii="Arial" w:eastAsia="MS Mincho" w:hAnsi="Arial" w:cs="Times New Roman"/>
          <w:color w:val="0C7289"/>
          <w:sz w:val="24"/>
          <w:szCs w:val="24"/>
        </w:rPr>
      </w:pPr>
    </w:p>
    <w:p w14:paraId="4B8717A6" w14:textId="6FC2C6DA" w:rsidR="000B123B" w:rsidRPr="000B123B" w:rsidRDefault="000B123B" w:rsidP="000B123B">
      <w:pPr>
        <w:spacing w:after="0" w:line="240" w:lineRule="auto"/>
        <w:rPr>
          <w:rFonts w:ascii="Arial" w:eastAsia="MS Mincho" w:hAnsi="Arial" w:cs="Times New Roman"/>
          <w:spacing w:val="-3"/>
          <w:sz w:val="24"/>
          <w:szCs w:val="24"/>
        </w:rPr>
      </w:pPr>
      <w:proofErr w:type="spellStart"/>
      <w:r w:rsidRPr="000B123B">
        <w:rPr>
          <w:rFonts w:ascii="Arial" w:eastAsia="Times New Roman" w:hAnsi="Arial" w:cs="Times New Roman"/>
          <w:b/>
          <w:bCs/>
          <w:color w:val="4472C4"/>
          <w:sz w:val="24"/>
          <w:szCs w:val="24"/>
        </w:rPr>
        <w:t>Zapytania</w:t>
      </w:r>
      <w:proofErr w:type="spellEnd"/>
      <w:r w:rsidRPr="000B123B">
        <w:rPr>
          <w:rFonts w:ascii="Arial" w:eastAsia="Times New Roman" w:hAnsi="Arial" w:cs="Times New Roman"/>
          <w:b/>
          <w:bCs/>
          <w:color w:val="4472C4"/>
          <w:sz w:val="24"/>
          <w:szCs w:val="24"/>
        </w:rPr>
        <w:t xml:space="preserve"> </w:t>
      </w:r>
      <w:proofErr w:type="spellStart"/>
      <w:r w:rsidRPr="000B123B">
        <w:rPr>
          <w:rFonts w:ascii="Arial" w:eastAsia="Times New Roman" w:hAnsi="Arial" w:cs="Times New Roman"/>
          <w:b/>
          <w:bCs/>
          <w:color w:val="4472C4"/>
          <w:sz w:val="24"/>
          <w:szCs w:val="24"/>
        </w:rPr>
        <w:t>prasowe</w:t>
      </w:r>
      <w:proofErr w:type="spellEnd"/>
      <w:r w:rsidRPr="000B123B">
        <w:rPr>
          <w:rFonts w:ascii="Arial" w:eastAsia="Times New Roman" w:hAnsi="Arial" w:cs="Times New Roman"/>
          <w:b/>
          <w:bCs/>
          <w:color w:val="4472C4"/>
          <w:sz w:val="24"/>
          <w:szCs w:val="24"/>
        </w:rPr>
        <w:t>:</w:t>
      </w:r>
      <w:r w:rsidRPr="000B123B">
        <w:rPr>
          <w:rFonts w:ascii="Arial" w:eastAsia="Times New Roman" w:hAnsi="Arial" w:cs="Times New Roman"/>
          <w:b/>
          <w:bCs/>
          <w:color w:val="00B4EC"/>
          <w:sz w:val="24"/>
          <w:szCs w:val="24"/>
        </w:rPr>
        <w:t xml:space="preserve"> </w:t>
      </w:r>
      <w:r w:rsidR="00D04A0D">
        <w:rPr>
          <w:rFonts w:ascii="Arial" w:eastAsia="Times New Roman" w:hAnsi="Arial" w:cs="Times New Roman"/>
          <w:sz w:val="24"/>
          <w:szCs w:val="24"/>
        </w:rPr>
        <w:t xml:space="preserve">Laura England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</w:rPr>
        <w:t>lub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</w:rPr>
        <w:t xml:space="preserve"> </w:t>
      </w:r>
      <w:r>
        <w:rPr>
          <w:rFonts w:ascii="Arial" w:eastAsia="Times New Roman" w:hAnsi="Arial" w:cs="Times New Roman"/>
          <w:sz w:val="24"/>
          <w:szCs w:val="24"/>
        </w:rPr>
        <w:t>Matt Perry</w:t>
      </w:r>
      <w:r w:rsidRPr="000B123B">
        <w:rPr>
          <w:rFonts w:ascii="Arial" w:eastAsia="Times New Roman" w:hAnsi="Arial" w:cs="Times New Roman"/>
          <w:sz w:val="24"/>
          <w:szCs w:val="24"/>
        </w:rPr>
        <w:t xml:space="preserve"> – Stone Junction Ltd</w:t>
      </w:r>
    </w:p>
    <w:p w14:paraId="18A31F69" w14:textId="77777777" w:rsidR="000B123B" w:rsidRPr="000B123B" w:rsidRDefault="000B123B" w:rsidP="000B123B">
      <w:pPr>
        <w:spacing w:after="0" w:line="240" w:lineRule="auto"/>
        <w:rPr>
          <w:rFonts w:ascii="Arial" w:eastAsia="MS Mincho" w:hAnsi="Arial" w:cs="Times New Roman"/>
          <w:color w:val="002060"/>
          <w:spacing w:val="-3"/>
          <w:sz w:val="24"/>
          <w:szCs w:val="24"/>
        </w:rPr>
      </w:pPr>
      <w:r w:rsidRPr="000B123B">
        <w:rPr>
          <w:rFonts w:ascii="Arial" w:eastAsia="Times New Roman" w:hAnsi="Arial" w:cs="Times New Roman"/>
          <w:sz w:val="24"/>
          <w:szCs w:val="24"/>
        </w:rPr>
        <w:t>1 St Mary's Gate, St Mary's Grove, Stafford, Staffordshire, ST16 2AW</w:t>
      </w:r>
      <w:r w:rsidRPr="000B123B">
        <w:rPr>
          <w:rFonts w:ascii="Arial" w:eastAsia="Times New Roman" w:hAnsi="Arial" w:cs="Times New Roman"/>
          <w:sz w:val="24"/>
          <w:szCs w:val="24"/>
        </w:rPr>
        <w:br/>
      </w:r>
      <w:proofErr w:type="spellStart"/>
      <w:r w:rsidRPr="000B123B">
        <w:rPr>
          <w:rFonts w:ascii="Arial" w:eastAsia="Times New Roman" w:hAnsi="Arial" w:cs="Times New Roman"/>
          <w:b/>
          <w:bCs/>
          <w:color w:val="4472C4"/>
          <w:sz w:val="24"/>
          <w:szCs w:val="24"/>
        </w:rPr>
        <w:t>Telefon</w:t>
      </w:r>
      <w:proofErr w:type="spellEnd"/>
      <w:r w:rsidRPr="000B123B">
        <w:rPr>
          <w:rFonts w:ascii="Arial" w:eastAsia="Times New Roman" w:hAnsi="Arial" w:cs="Times New Roman"/>
          <w:b/>
          <w:bCs/>
          <w:color w:val="4472C4"/>
          <w:sz w:val="24"/>
          <w:szCs w:val="24"/>
        </w:rPr>
        <w:t>:</w:t>
      </w:r>
      <w:r w:rsidRPr="000B123B">
        <w:rPr>
          <w:rFonts w:ascii="Arial" w:eastAsia="Times New Roman" w:hAnsi="Arial" w:cs="Times New Roman"/>
          <w:color w:val="002060"/>
          <w:sz w:val="24"/>
          <w:szCs w:val="24"/>
        </w:rPr>
        <w:t xml:space="preserve"> </w:t>
      </w:r>
      <w:r w:rsidRPr="000B123B">
        <w:rPr>
          <w:rFonts w:ascii="Arial" w:eastAsia="Times New Roman" w:hAnsi="Arial" w:cs="Times New Roman"/>
          <w:sz w:val="24"/>
          <w:szCs w:val="24"/>
        </w:rPr>
        <w:t>+44 (0) 1785 225416</w:t>
      </w:r>
    </w:p>
    <w:p w14:paraId="44F8CC65" w14:textId="18998024" w:rsidR="000B123B" w:rsidRPr="000B123B" w:rsidRDefault="000B123B" w:rsidP="000B123B">
      <w:pPr>
        <w:spacing w:after="0" w:line="240" w:lineRule="auto"/>
        <w:rPr>
          <w:rFonts w:ascii="Arial" w:eastAsia="MS Mincho" w:hAnsi="Arial" w:cs="Times New Roman"/>
          <w:spacing w:val="-3"/>
          <w:sz w:val="24"/>
          <w:szCs w:val="24"/>
        </w:rPr>
      </w:pPr>
      <w:r w:rsidRPr="000B123B">
        <w:rPr>
          <w:rFonts w:ascii="Arial" w:eastAsia="Times New Roman" w:hAnsi="Arial" w:cs="Times New Roman"/>
          <w:b/>
          <w:bCs/>
          <w:color w:val="4472C4"/>
          <w:sz w:val="24"/>
          <w:szCs w:val="24"/>
        </w:rPr>
        <w:t>E-mail:</w:t>
      </w:r>
      <w:r w:rsidRPr="000B123B">
        <w:rPr>
          <w:rFonts w:ascii="Arial" w:eastAsia="Times New Roman" w:hAnsi="Arial" w:cs="Times New Roman"/>
          <w:color w:val="00B050"/>
          <w:sz w:val="24"/>
          <w:szCs w:val="24"/>
        </w:rPr>
        <w:t xml:space="preserve"> </w:t>
      </w:r>
      <w:hyperlink r:id="rId16" w:history="1">
        <w:r w:rsidR="00D04A0D">
          <w:rPr>
            <w:rFonts w:ascii="Arial" w:eastAsia="Times New Roman" w:hAnsi="Arial" w:cs="Times New Roman"/>
            <w:color w:val="0000FF"/>
            <w:sz w:val="24"/>
            <w:szCs w:val="24"/>
            <w:u w:val="single"/>
          </w:rPr>
          <w:t>laura@stonejunction.co.uk</w:t>
        </w:r>
      </w:hyperlink>
      <w:r w:rsidRPr="000B123B">
        <w:rPr>
          <w:rFonts w:ascii="Arial" w:eastAsia="Times New Roman" w:hAnsi="Arial" w:cs="Times New Roman"/>
          <w:sz w:val="24"/>
          <w:szCs w:val="24"/>
        </w:rPr>
        <w:t xml:space="preserve">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</w:rPr>
        <w:t>lub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</w:rPr>
        <w:t xml:space="preserve"> </w:t>
      </w:r>
      <w:hyperlink r:id="rId17" w:history="1">
        <w:r w:rsidR="00D04A0D" w:rsidRPr="00D04A0D">
          <w:rPr>
            <w:rStyle w:val="Hyperlink"/>
            <w:rFonts w:ascii="Arial" w:eastAsia="Times New Roman" w:hAnsi="Arial" w:cs="Times New Roman"/>
            <w:sz w:val="24"/>
            <w:szCs w:val="24"/>
          </w:rPr>
          <w:t>matt@stonejunction.co.uk</w:t>
        </w:r>
      </w:hyperlink>
      <w:r w:rsidR="00D04A0D">
        <w:rPr>
          <w:rFonts w:ascii="Arial" w:eastAsia="Times New Roman" w:hAnsi="Arial" w:cs="Times New Roman"/>
          <w:sz w:val="24"/>
          <w:szCs w:val="24"/>
        </w:rPr>
        <w:t xml:space="preserve"> </w:t>
      </w:r>
    </w:p>
    <w:p w14:paraId="17C622F3" w14:textId="77777777" w:rsidR="000B123B" w:rsidRPr="000B123B" w:rsidRDefault="000B123B" w:rsidP="000B123B">
      <w:pPr>
        <w:spacing w:after="0" w:line="240" w:lineRule="auto"/>
        <w:rPr>
          <w:rFonts w:ascii="Arial" w:eastAsia="MS Mincho" w:hAnsi="Arial" w:cs="Times New Roman"/>
          <w:spacing w:val="-3"/>
          <w:sz w:val="24"/>
          <w:szCs w:val="24"/>
        </w:rPr>
      </w:pPr>
      <w:r w:rsidRPr="000B123B">
        <w:rPr>
          <w:rFonts w:ascii="Arial" w:eastAsia="Times New Roman" w:hAnsi="Arial" w:cs="Times New Roman"/>
          <w:b/>
          <w:bCs/>
          <w:color w:val="4472C4"/>
          <w:sz w:val="24"/>
          <w:szCs w:val="24"/>
        </w:rPr>
        <w:t>Internet:</w:t>
      </w:r>
      <w:r w:rsidRPr="000B123B">
        <w:rPr>
          <w:rFonts w:ascii="Arial" w:eastAsia="Times New Roman" w:hAnsi="Arial" w:cs="Times New Roman"/>
          <w:color w:val="00B050"/>
          <w:sz w:val="24"/>
          <w:szCs w:val="24"/>
        </w:rPr>
        <w:t xml:space="preserve"> </w:t>
      </w:r>
      <w:hyperlink r:id="rId18" w:history="1">
        <w:r w:rsidRPr="000B123B">
          <w:rPr>
            <w:rFonts w:ascii="Arial" w:eastAsia="Times New Roman" w:hAnsi="Arial" w:cs="Times New Roman"/>
            <w:color w:val="0000FF"/>
            <w:sz w:val="24"/>
            <w:szCs w:val="24"/>
            <w:u w:val="single"/>
          </w:rPr>
          <w:t>www.stonejunction.co.uk</w:t>
        </w:r>
      </w:hyperlink>
      <w:r w:rsidRPr="000B123B">
        <w:rPr>
          <w:rFonts w:ascii="Arial" w:eastAsia="Times New Roman" w:hAnsi="Arial" w:cs="Times New Roman"/>
          <w:sz w:val="24"/>
          <w:szCs w:val="24"/>
        </w:rPr>
        <w:t xml:space="preserve"> </w:t>
      </w:r>
    </w:p>
    <w:p w14:paraId="2737791B" w14:textId="77777777" w:rsidR="000B123B" w:rsidRPr="000B123B" w:rsidRDefault="000B123B" w:rsidP="000B123B">
      <w:pPr>
        <w:spacing w:after="0" w:line="240" w:lineRule="auto"/>
        <w:rPr>
          <w:rFonts w:ascii="Arial" w:eastAsia="MS Mincho" w:hAnsi="Arial" w:cs="Times New Roman"/>
          <w:b/>
          <w:bCs/>
          <w:color w:val="CC0000"/>
          <w:spacing w:val="-3"/>
          <w:sz w:val="24"/>
          <w:szCs w:val="24"/>
        </w:rPr>
      </w:pPr>
      <w:r w:rsidRPr="000B123B">
        <w:rPr>
          <w:rFonts w:ascii="Arial" w:eastAsia="Times New Roman" w:hAnsi="Arial" w:cs="Times New Roman"/>
          <w:b/>
          <w:bCs/>
          <w:color w:val="4472C4"/>
          <w:sz w:val="24"/>
          <w:szCs w:val="24"/>
        </w:rPr>
        <w:t>Blog:</w:t>
      </w:r>
      <w:r w:rsidRPr="000B123B">
        <w:rPr>
          <w:rFonts w:ascii="Arial" w:eastAsia="Times New Roman" w:hAnsi="Arial" w:cs="Times New Roman"/>
          <w:b/>
          <w:bCs/>
          <w:color w:val="FF9933"/>
          <w:sz w:val="24"/>
          <w:szCs w:val="24"/>
        </w:rPr>
        <w:t xml:space="preserve"> </w:t>
      </w:r>
      <w:hyperlink r:id="rId19" w:history="1">
        <w:r w:rsidRPr="000B123B">
          <w:rPr>
            <w:rFonts w:ascii="Arial" w:eastAsia="Times New Roman" w:hAnsi="Arial" w:cs="Times New Roman"/>
            <w:color w:val="0000FF"/>
            <w:sz w:val="24"/>
            <w:szCs w:val="24"/>
            <w:u w:val="single"/>
          </w:rPr>
          <w:t>www.stone-junction.blogspot.com</w:t>
        </w:r>
      </w:hyperlink>
      <w:r w:rsidRPr="000B123B">
        <w:rPr>
          <w:rFonts w:ascii="Arial" w:eastAsia="Times New Roman" w:hAnsi="Arial" w:cs="Times New Roman"/>
          <w:b/>
          <w:bCs/>
          <w:color w:val="CC0000"/>
          <w:sz w:val="24"/>
          <w:szCs w:val="24"/>
        </w:rPr>
        <w:t xml:space="preserve"> </w:t>
      </w:r>
    </w:p>
    <w:p w14:paraId="162DB676" w14:textId="77777777" w:rsidR="000B123B" w:rsidRPr="000B123B" w:rsidRDefault="000B123B" w:rsidP="000B123B">
      <w:pPr>
        <w:spacing w:after="0" w:line="240" w:lineRule="auto"/>
        <w:rPr>
          <w:rFonts w:ascii="Arial" w:eastAsia="MS Mincho" w:hAnsi="Arial" w:cs="Times New Roman"/>
          <w:bCs/>
          <w:color w:val="002060"/>
          <w:spacing w:val="-3"/>
          <w:sz w:val="24"/>
          <w:szCs w:val="24"/>
        </w:rPr>
      </w:pPr>
      <w:r w:rsidRPr="000B123B">
        <w:rPr>
          <w:rFonts w:ascii="Arial" w:eastAsia="Times New Roman" w:hAnsi="Arial" w:cs="Times New Roman"/>
          <w:b/>
          <w:bCs/>
          <w:color w:val="4472C4"/>
          <w:sz w:val="24"/>
          <w:szCs w:val="24"/>
        </w:rPr>
        <w:t>Twitter:</w:t>
      </w:r>
      <w:r w:rsidRPr="000B123B">
        <w:rPr>
          <w:rFonts w:ascii="Arial" w:eastAsia="Times New Roman" w:hAnsi="Arial" w:cs="Times New Roman"/>
          <w:b/>
          <w:bCs/>
          <w:color w:val="00529C"/>
          <w:sz w:val="24"/>
          <w:szCs w:val="24"/>
        </w:rPr>
        <w:t xml:space="preserve"> </w:t>
      </w:r>
      <w:hyperlink r:id="rId20" w:history="1">
        <w:r w:rsidRPr="000B123B">
          <w:rPr>
            <w:rFonts w:ascii="Arial" w:eastAsia="Times New Roman" w:hAnsi="Arial" w:cs="Times New Roman"/>
            <w:color w:val="0000FF"/>
            <w:sz w:val="24"/>
            <w:szCs w:val="24"/>
            <w:u w:val="single"/>
          </w:rPr>
          <w:t>www.twitter.com/StoneJunctionPR</w:t>
        </w:r>
      </w:hyperlink>
    </w:p>
    <w:p w14:paraId="72BD8270" w14:textId="77777777" w:rsidR="000B123B" w:rsidRPr="000B123B" w:rsidRDefault="000B123B" w:rsidP="000B123B">
      <w:pPr>
        <w:spacing w:after="0" w:line="240" w:lineRule="auto"/>
        <w:rPr>
          <w:rFonts w:ascii="Arial" w:eastAsia="MS Mincho" w:hAnsi="Arial" w:cs="Times New Roman"/>
          <w:bCs/>
          <w:color w:val="002060"/>
          <w:spacing w:val="-3"/>
          <w:sz w:val="24"/>
          <w:szCs w:val="24"/>
        </w:rPr>
      </w:pPr>
      <w:r w:rsidRPr="000B123B">
        <w:rPr>
          <w:rFonts w:ascii="Arial" w:eastAsia="Times New Roman" w:hAnsi="Arial" w:cs="Times New Roman"/>
          <w:b/>
          <w:bCs/>
          <w:color w:val="4472C4"/>
          <w:sz w:val="24"/>
          <w:szCs w:val="24"/>
        </w:rPr>
        <w:t>Facebook:</w:t>
      </w:r>
      <w:r w:rsidRPr="000B123B">
        <w:rPr>
          <w:rFonts w:ascii="Arial" w:eastAsia="Times New Roman" w:hAnsi="Arial" w:cs="Times New Roman"/>
          <w:b/>
          <w:bCs/>
          <w:color w:val="00B050"/>
          <w:sz w:val="24"/>
          <w:szCs w:val="24"/>
        </w:rPr>
        <w:t xml:space="preserve"> </w:t>
      </w:r>
      <w:hyperlink r:id="rId21" w:history="1">
        <w:r w:rsidRPr="000B123B">
          <w:rPr>
            <w:rFonts w:ascii="Arial" w:eastAsia="Times New Roman" w:hAnsi="Arial" w:cs="Times New Roman"/>
            <w:color w:val="0000FF"/>
            <w:sz w:val="24"/>
            <w:szCs w:val="24"/>
            <w:u w:val="single"/>
          </w:rPr>
          <w:t>http://www.facebook.com/technicalPR</w:t>
        </w:r>
      </w:hyperlink>
    </w:p>
    <w:p w14:paraId="6B41FE04" w14:textId="77777777" w:rsidR="000B123B" w:rsidRPr="000B123B" w:rsidRDefault="000B123B" w:rsidP="000B123B">
      <w:pPr>
        <w:spacing w:after="0" w:line="240" w:lineRule="auto"/>
        <w:rPr>
          <w:rFonts w:ascii="Arial" w:eastAsia="MS Mincho" w:hAnsi="Arial" w:cs="Times New Roman"/>
          <w:b/>
          <w:bCs/>
          <w:color w:val="002060"/>
          <w:spacing w:val="-3"/>
          <w:sz w:val="24"/>
          <w:szCs w:val="24"/>
        </w:rPr>
      </w:pPr>
      <w:r w:rsidRPr="000B123B">
        <w:rPr>
          <w:rFonts w:ascii="Arial" w:eastAsia="Times New Roman" w:hAnsi="Arial" w:cs="Times New Roman"/>
          <w:b/>
          <w:bCs/>
          <w:color w:val="4472C4"/>
          <w:sz w:val="24"/>
          <w:szCs w:val="24"/>
        </w:rPr>
        <w:t>LinkedIn:</w:t>
      </w:r>
      <w:r w:rsidRPr="000B123B">
        <w:rPr>
          <w:rFonts w:ascii="Arial" w:eastAsia="Times New Roman" w:hAnsi="Arial" w:cs="Times New Roman"/>
          <w:color w:val="4472C4"/>
          <w:sz w:val="24"/>
          <w:szCs w:val="24"/>
        </w:rPr>
        <w:t xml:space="preserve"> </w:t>
      </w:r>
      <w:hyperlink r:id="rId22" w:history="1">
        <w:r w:rsidRPr="000B123B">
          <w:rPr>
            <w:rFonts w:ascii="Arial" w:eastAsia="Times New Roman" w:hAnsi="Arial" w:cs="Times New Roman"/>
            <w:color w:val="0000FF"/>
            <w:sz w:val="24"/>
            <w:szCs w:val="24"/>
            <w:u w:val="single"/>
          </w:rPr>
          <w:t>https://www.linkedin.com/company/stone-junction-ltd</w:t>
        </w:r>
      </w:hyperlink>
    </w:p>
    <w:p w14:paraId="5DBADF0E" w14:textId="77777777" w:rsidR="000B123B" w:rsidRPr="000B123B" w:rsidRDefault="000B123B" w:rsidP="000B123B">
      <w:pPr>
        <w:spacing w:after="0" w:line="240" w:lineRule="auto"/>
        <w:rPr>
          <w:rFonts w:ascii="Arial" w:eastAsia="MS Mincho" w:hAnsi="Arial" w:cs="Times New Roman"/>
          <w:b/>
          <w:bCs/>
          <w:color w:val="439639"/>
          <w:sz w:val="24"/>
          <w:szCs w:val="24"/>
        </w:rPr>
      </w:pPr>
    </w:p>
    <w:p w14:paraId="650C02D0" w14:textId="77777777" w:rsidR="000B123B" w:rsidRPr="000B123B" w:rsidRDefault="000B123B" w:rsidP="000B123B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val="en-US"/>
        </w:rPr>
      </w:pPr>
      <w:r w:rsidRPr="000B123B">
        <w:rPr>
          <w:rFonts w:ascii="Arial" w:eastAsia="Times New Roman" w:hAnsi="Arial" w:cs="Times New Roman"/>
          <w:b/>
          <w:bCs/>
          <w:color w:val="4472C4"/>
          <w:sz w:val="24"/>
          <w:szCs w:val="24"/>
          <w:lang w:val="en-US"/>
        </w:rPr>
        <w:t xml:space="preserve">O </w:t>
      </w:r>
      <w:proofErr w:type="spellStart"/>
      <w:r w:rsidRPr="000B123B">
        <w:rPr>
          <w:rFonts w:ascii="Arial" w:eastAsia="Times New Roman" w:hAnsi="Arial" w:cs="Times New Roman"/>
          <w:b/>
          <w:bCs/>
          <w:color w:val="4472C4"/>
          <w:sz w:val="24"/>
          <w:szCs w:val="24"/>
          <w:lang w:val="en-US"/>
        </w:rPr>
        <w:t>firmie</w:t>
      </w:r>
      <w:proofErr w:type="spellEnd"/>
      <w:r w:rsidRPr="000B123B">
        <w:rPr>
          <w:rFonts w:ascii="Arial" w:eastAsia="Times New Roman" w:hAnsi="Arial" w:cs="Times New Roman"/>
          <w:b/>
          <w:bCs/>
          <w:color w:val="4472C4"/>
          <w:sz w:val="24"/>
          <w:szCs w:val="24"/>
          <w:lang w:val="en-US"/>
        </w:rPr>
        <w:t xml:space="preserve"> WEG:</w:t>
      </w:r>
      <w:r w:rsidRPr="000B123B">
        <w:rPr>
          <w:rFonts w:ascii="Arial" w:eastAsia="Times New Roman" w:hAnsi="Arial" w:cs="Times New Roman"/>
          <w:color w:val="2D2B2B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>Firma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 xml:space="preserve"> WEG,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>założona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 xml:space="preserve"> w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>roku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 xml:space="preserve"> 1961, jest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>światowym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 xml:space="preserve">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>producentem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 xml:space="preserve">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>urządzeń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 xml:space="preserve">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>elektromechanicznych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 xml:space="preserve">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>dla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 xml:space="preserve">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>sektorów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 xml:space="preserve">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>przemysłowych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 xml:space="preserve">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>na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 xml:space="preserve">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>wszystkich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 xml:space="preserve">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>kontynentach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 xml:space="preserve">.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>Firma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 xml:space="preserve">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>posiada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 xml:space="preserve">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>jednostki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 xml:space="preserve">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>produkcyjne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 xml:space="preserve"> w 12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>krajach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 xml:space="preserve">,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>działa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 xml:space="preserve"> w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>ponad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 xml:space="preserve"> 135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>krajach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 xml:space="preserve">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>i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 xml:space="preserve">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>zatrudnia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 xml:space="preserve">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>ponad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 xml:space="preserve"> 31.000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>pracowników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 xml:space="preserve">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>na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 xml:space="preserve">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>całym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 xml:space="preserve">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>świecie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 xml:space="preserve">, a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>jej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 xml:space="preserve">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>przychody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 xml:space="preserve">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>netto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 xml:space="preserve"> w 2019 r.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>przekroczyły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 xml:space="preserve"> 13,3 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>mld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 xml:space="preserve"> BRL. </w:t>
      </w:r>
    </w:p>
    <w:p w14:paraId="18D4C087" w14:textId="77777777" w:rsidR="000B123B" w:rsidRPr="000B123B" w:rsidRDefault="000B123B" w:rsidP="000B123B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val="en-US"/>
        </w:rPr>
      </w:pPr>
      <w:proofErr w:type="spellStart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>Oferując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 xml:space="preserve">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>energooszczędne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 xml:space="preserve">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>rozwiązania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 xml:space="preserve">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>dla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 xml:space="preserve">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>wszystkich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 xml:space="preserve">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>sektorów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 xml:space="preserve">, w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>tym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 xml:space="preserve">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>wodnego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 xml:space="preserve">,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>stalowego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 xml:space="preserve">,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>celulozowo-papierniczego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 xml:space="preserve">,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>naftowo-gazowego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 xml:space="preserve">,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>wydobywczego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 xml:space="preserve">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>i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 xml:space="preserve">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>wielu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 xml:space="preserve">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>innych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 xml:space="preserve">, WEG stale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>tworzy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 xml:space="preserve">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>nowe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 xml:space="preserve">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>produkty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 xml:space="preserve">,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>odpowiadając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 xml:space="preserve">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>na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 xml:space="preserve">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>najważniejsze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 xml:space="preserve"> trendy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>związane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 xml:space="preserve"> z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>efektywnością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 xml:space="preserve">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>energetyczną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 xml:space="preserve">,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>odnawialnymi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 xml:space="preserve">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>źródłami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 xml:space="preserve">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>energii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 xml:space="preserve">,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>zrównoważonym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 xml:space="preserve">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>rozwojem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 xml:space="preserve">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>i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 xml:space="preserve">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>elektromobilnością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 xml:space="preserve">.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>Więcej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 xml:space="preserve">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>informacji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 xml:space="preserve">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>można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 xml:space="preserve">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>znaleźć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 xml:space="preserve">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>na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 xml:space="preserve"> </w:t>
      </w:r>
      <w:proofErr w:type="spellStart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>stronie</w:t>
      </w:r>
      <w:proofErr w:type="spellEnd"/>
      <w:r w:rsidRPr="000B123B">
        <w:rPr>
          <w:rFonts w:ascii="Arial" w:eastAsia="Times New Roman" w:hAnsi="Arial" w:cs="Times New Roman"/>
          <w:sz w:val="24"/>
          <w:szCs w:val="24"/>
          <w:lang w:val="en-US"/>
        </w:rPr>
        <w:t xml:space="preserve"> </w:t>
      </w:r>
      <w:hyperlink r:id="rId23" w:history="1">
        <w:r w:rsidRPr="000B123B">
          <w:rPr>
            <w:rFonts w:ascii="Arial" w:eastAsia="Times New Roman" w:hAnsi="Arial" w:cs="Arial"/>
            <w:color w:val="0000FF"/>
            <w:sz w:val="24"/>
            <w:szCs w:val="24"/>
            <w:u w:val="single"/>
            <w:lang w:val="en-US"/>
          </w:rPr>
          <w:t>www.weg.net</w:t>
        </w:r>
      </w:hyperlink>
      <w:r w:rsidRPr="000B123B">
        <w:rPr>
          <w:rFonts w:ascii="Arial" w:eastAsia="Times New Roman" w:hAnsi="Arial" w:cs="Arial"/>
          <w:sz w:val="24"/>
          <w:szCs w:val="24"/>
          <w:lang w:val="en-US"/>
        </w:rPr>
        <w:t>.</w:t>
      </w:r>
    </w:p>
    <w:p w14:paraId="34EAC227" w14:textId="77777777" w:rsidR="000B123B" w:rsidRPr="000B123B" w:rsidRDefault="000B123B" w:rsidP="000B123B">
      <w:pPr>
        <w:spacing w:after="0" w:line="240" w:lineRule="auto"/>
        <w:rPr>
          <w:rFonts w:ascii="Arial" w:eastAsia="Times New Roman" w:hAnsi="Arial" w:cs="Arial"/>
          <w:bCs/>
          <w:sz w:val="24"/>
          <w:szCs w:val="24"/>
        </w:rPr>
      </w:pPr>
    </w:p>
    <w:p w14:paraId="2D27141B" w14:textId="27C6F510" w:rsidR="000B123B" w:rsidRPr="000B123B" w:rsidRDefault="000B123B" w:rsidP="000B123B">
      <w:pPr>
        <w:spacing w:after="0" w:line="240" w:lineRule="auto"/>
        <w:rPr>
          <w:rFonts w:ascii="Arial" w:eastAsia="MS Mincho" w:hAnsi="Arial" w:cs="Arial"/>
          <w:b/>
          <w:color w:val="CC3300"/>
          <w:spacing w:val="-3"/>
          <w:sz w:val="24"/>
          <w:szCs w:val="24"/>
        </w:rPr>
      </w:pPr>
      <w:r w:rsidRPr="000B123B">
        <w:rPr>
          <w:rFonts w:ascii="Arial" w:eastAsia="MS Mincho" w:hAnsi="Arial" w:cs="Arial"/>
          <w:b/>
          <w:bCs/>
          <w:color w:val="4472C4"/>
          <w:sz w:val="24"/>
          <w:szCs w:val="24"/>
          <w:lang w:val="pl"/>
        </w:rPr>
        <w:t>Ref:</w:t>
      </w:r>
      <w:r w:rsidRPr="000B123B">
        <w:rPr>
          <w:rFonts w:ascii="Arial" w:eastAsia="MS Mincho" w:hAnsi="Arial" w:cs="Arial"/>
          <w:sz w:val="24"/>
          <w:szCs w:val="24"/>
          <w:lang w:val="pl"/>
        </w:rPr>
        <w:t xml:space="preserve"> WEG</w:t>
      </w:r>
      <w:r w:rsidR="00D04A0D">
        <w:rPr>
          <w:rFonts w:ascii="Arial" w:eastAsia="MS Mincho" w:hAnsi="Arial" w:cs="Arial"/>
          <w:sz w:val="24"/>
          <w:szCs w:val="24"/>
          <w:lang w:val="pl"/>
        </w:rPr>
        <w:t>642</w:t>
      </w:r>
      <w:r w:rsidRPr="000B123B">
        <w:rPr>
          <w:rFonts w:ascii="Arial" w:eastAsia="MS Mincho" w:hAnsi="Arial" w:cs="Arial"/>
          <w:sz w:val="24"/>
          <w:szCs w:val="24"/>
          <w:lang w:val="pl"/>
        </w:rPr>
        <w:t>/0</w:t>
      </w:r>
      <w:r w:rsidR="008E6459">
        <w:rPr>
          <w:rFonts w:ascii="Arial" w:eastAsia="MS Mincho" w:hAnsi="Arial" w:cs="Arial"/>
          <w:sz w:val="24"/>
          <w:szCs w:val="24"/>
          <w:lang w:val="pl"/>
        </w:rPr>
        <w:t>4</w:t>
      </w:r>
      <w:r w:rsidRPr="000B123B">
        <w:rPr>
          <w:rFonts w:ascii="Arial" w:eastAsia="MS Mincho" w:hAnsi="Arial" w:cs="Arial"/>
          <w:sz w:val="24"/>
          <w:szCs w:val="24"/>
          <w:lang w:val="pl"/>
        </w:rPr>
        <w:t>/2</w:t>
      </w:r>
      <w:r w:rsidR="008E6459">
        <w:rPr>
          <w:rFonts w:ascii="Arial" w:eastAsia="MS Mincho" w:hAnsi="Arial" w:cs="Arial"/>
          <w:sz w:val="24"/>
          <w:szCs w:val="24"/>
          <w:lang w:val="pl"/>
        </w:rPr>
        <w:t>2</w:t>
      </w:r>
    </w:p>
    <w:p w14:paraId="44B77491" w14:textId="006C5674" w:rsidR="00B8112E" w:rsidRPr="00206989" w:rsidRDefault="00B8112E" w:rsidP="002F7D46">
      <w:pPr>
        <w:spacing w:line="480" w:lineRule="auto"/>
        <w:rPr>
          <w:rFonts w:ascii="Arial" w:hAnsi="Arial" w:cs="Arial"/>
          <w:sz w:val="24"/>
          <w:szCs w:val="24"/>
        </w:rPr>
      </w:pPr>
    </w:p>
    <w:sectPr w:rsidR="00B8112E" w:rsidRPr="0020698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5295F93"/>
    <w:multiLevelType w:val="hybridMultilevel"/>
    <w:tmpl w:val="CE9817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489571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51BF"/>
    <w:rsid w:val="0000635D"/>
    <w:rsid w:val="00007772"/>
    <w:rsid w:val="000315BD"/>
    <w:rsid w:val="00032171"/>
    <w:rsid w:val="00035ADD"/>
    <w:rsid w:val="00040B74"/>
    <w:rsid w:val="00043944"/>
    <w:rsid w:val="00047DA1"/>
    <w:rsid w:val="00055132"/>
    <w:rsid w:val="00090C78"/>
    <w:rsid w:val="00093B6C"/>
    <w:rsid w:val="000A0C20"/>
    <w:rsid w:val="000A7BCF"/>
    <w:rsid w:val="000B123B"/>
    <w:rsid w:val="000B44E1"/>
    <w:rsid w:val="000D4024"/>
    <w:rsid w:val="000E4A39"/>
    <w:rsid w:val="001025A9"/>
    <w:rsid w:val="00103317"/>
    <w:rsid w:val="00111A8C"/>
    <w:rsid w:val="00114A2E"/>
    <w:rsid w:val="001226B1"/>
    <w:rsid w:val="0013414A"/>
    <w:rsid w:val="00137C3D"/>
    <w:rsid w:val="00153194"/>
    <w:rsid w:val="00153662"/>
    <w:rsid w:val="00154517"/>
    <w:rsid w:val="0016188B"/>
    <w:rsid w:val="0016254E"/>
    <w:rsid w:val="00166259"/>
    <w:rsid w:val="00175189"/>
    <w:rsid w:val="001768D3"/>
    <w:rsid w:val="0019403F"/>
    <w:rsid w:val="001A3CBF"/>
    <w:rsid w:val="001A520B"/>
    <w:rsid w:val="001C3F50"/>
    <w:rsid w:val="001C42BF"/>
    <w:rsid w:val="001E7881"/>
    <w:rsid w:val="00206989"/>
    <w:rsid w:val="00206EB5"/>
    <w:rsid w:val="00210D3C"/>
    <w:rsid w:val="00215A3D"/>
    <w:rsid w:val="00224E49"/>
    <w:rsid w:val="00226176"/>
    <w:rsid w:val="0023421B"/>
    <w:rsid w:val="00262BB2"/>
    <w:rsid w:val="0027190E"/>
    <w:rsid w:val="00276885"/>
    <w:rsid w:val="0029469C"/>
    <w:rsid w:val="002A197A"/>
    <w:rsid w:val="002C68A5"/>
    <w:rsid w:val="002F7D46"/>
    <w:rsid w:val="0032219F"/>
    <w:rsid w:val="00326327"/>
    <w:rsid w:val="003318D3"/>
    <w:rsid w:val="003341E8"/>
    <w:rsid w:val="00351EBA"/>
    <w:rsid w:val="00352A01"/>
    <w:rsid w:val="00393D41"/>
    <w:rsid w:val="003A4755"/>
    <w:rsid w:val="003B3BFA"/>
    <w:rsid w:val="003B4B74"/>
    <w:rsid w:val="003C498A"/>
    <w:rsid w:val="003F0E7B"/>
    <w:rsid w:val="00402945"/>
    <w:rsid w:val="00403EBA"/>
    <w:rsid w:val="0040602B"/>
    <w:rsid w:val="00411708"/>
    <w:rsid w:val="004164E2"/>
    <w:rsid w:val="004477D4"/>
    <w:rsid w:val="00447BEA"/>
    <w:rsid w:val="0045222F"/>
    <w:rsid w:val="00454306"/>
    <w:rsid w:val="004658A3"/>
    <w:rsid w:val="00476C4D"/>
    <w:rsid w:val="004A3A39"/>
    <w:rsid w:val="004C6B99"/>
    <w:rsid w:val="004D2CEB"/>
    <w:rsid w:val="004E094D"/>
    <w:rsid w:val="004E6032"/>
    <w:rsid w:val="004F2185"/>
    <w:rsid w:val="004F7543"/>
    <w:rsid w:val="005017B9"/>
    <w:rsid w:val="00506F02"/>
    <w:rsid w:val="00540A71"/>
    <w:rsid w:val="00563EE0"/>
    <w:rsid w:val="00567BB7"/>
    <w:rsid w:val="005756C1"/>
    <w:rsid w:val="00592FB0"/>
    <w:rsid w:val="005A5DB1"/>
    <w:rsid w:val="005D443E"/>
    <w:rsid w:val="005E0C5C"/>
    <w:rsid w:val="005E481F"/>
    <w:rsid w:val="005E5A0D"/>
    <w:rsid w:val="00610325"/>
    <w:rsid w:val="00615AE4"/>
    <w:rsid w:val="00623943"/>
    <w:rsid w:val="00635629"/>
    <w:rsid w:val="006428BC"/>
    <w:rsid w:val="00666BCE"/>
    <w:rsid w:val="00686C60"/>
    <w:rsid w:val="006922F4"/>
    <w:rsid w:val="006A00B3"/>
    <w:rsid w:val="006C3B22"/>
    <w:rsid w:val="007166D1"/>
    <w:rsid w:val="00724FB1"/>
    <w:rsid w:val="007277C1"/>
    <w:rsid w:val="007417A7"/>
    <w:rsid w:val="00753C94"/>
    <w:rsid w:val="0077766B"/>
    <w:rsid w:val="00777A92"/>
    <w:rsid w:val="007852FF"/>
    <w:rsid w:val="007862A9"/>
    <w:rsid w:val="007870B0"/>
    <w:rsid w:val="007B1385"/>
    <w:rsid w:val="007C264C"/>
    <w:rsid w:val="007C2D7E"/>
    <w:rsid w:val="007C6748"/>
    <w:rsid w:val="0082527C"/>
    <w:rsid w:val="0082577C"/>
    <w:rsid w:val="00883D97"/>
    <w:rsid w:val="00887E2A"/>
    <w:rsid w:val="0089392F"/>
    <w:rsid w:val="008962A3"/>
    <w:rsid w:val="00896D95"/>
    <w:rsid w:val="008B083A"/>
    <w:rsid w:val="008B36BF"/>
    <w:rsid w:val="008C61FF"/>
    <w:rsid w:val="008C6234"/>
    <w:rsid w:val="008E6459"/>
    <w:rsid w:val="008F071B"/>
    <w:rsid w:val="008F1373"/>
    <w:rsid w:val="008F67D7"/>
    <w:rsid w:val="00930968"/>
    <w:rsid w:val="0093342F"/>
    <w:rsid w:val="00962109"/>
    <w:rsid w:val="009718B8"/>
    <w:rsid w:val="009718C2"/>
    <w:rsid w:val="0097437B"/>
    <w:rsid w:val="00987A9A"/>
    <w:rsid w:val="0099221E"/>
    <w:rsid w:val="009A5B3A"/>
    <w:rsid w:val="009B20AD"/>
    <w:rsid w:val="009C012F"/>
    <w:rsid w:val="009C0A50"/>
    <w:rsid w:val="009C2B59"/>
    <w:rsid w:val="009C53BD"/>
    <w:rsid w:val="009D1A76"/>
    <w:rsid w:val="009E540D"/>
    <w:rsid w:val="00A226BC"/>
    <w:rsid w:val="00A31A7C"/>
    <w:rsid w:val="00A76C47"/>
    <w:rsid w:val="00A84B5B"/>
    <w:rsid w:val="00A91ECF"/>
    <w:rsid w:val="00AB5C4F"/>
    <w:rsid w:val="00AC676A"/>
    <w:rsid w:val="00AC70FA"/>
    <w:rsid w:val="00AD1C0A"/>
    <w:rsid w:val="00AE4D0A"/>
    <w:rsid w:val="00B028C9"/>
    <w:rsid w:val="00B02E1D"/>
    <w:rsid w:val="00B03EFD"/>
    <w:rsid w:val="00B075EF"/>
    <w:rsid w:val="00B300F9"/>
    <w:rsid w:val="00B32289"/>
    <w:rsid w:val="00B34A34"/>
    <w:rsid w:val="00B40C90"/>
    <w:rsid w:val="00B46732"/>
    <w:rsid w:val="00B5259B"/>
    <w:rsid w:val="00B67C1E"/>
    <w:rsid w:val="00B76C2C"/>
    <w:rsid w:val="00B8112E"/>
    <w:rsid w:val="00BA0B24"/>
    <w:rsid w:val="00BF1308"/>
    <w:rsid w:val="00BF5FB6"/>
    <w:rsid w:val="00C1097E"/>
    <w:rsid w:val="00C229FC"/>
    <w:rsid w:val="00C55312"/>
    <w:rsid w:val="00C77106"/>
    <w:rsid w:val="00C85B32"/>
    <w:rsid w:val="00C90E07"/>
    <w:rsid w:val="00CA51BF"/>
    <w:rsid w:val="00CB7381"/>
    <w:rsid w:val="00CD4E2E"/>
    <w:rsid w:val="00CE21BC"/>
    <w:rsid w:val="00CF2C3C"/>
    <w:rsid w:val="00CF70C7"/>
    <w:rsid w:val="00D01B8C"/>
    <w:rsid w:val="00D04A0D"/>
    <w:rsid w:val="00D06C21"/>
    <w:rsid w:val="00D12B6D"/>
    <w:rsid w:val="00D3078F"/>
    <w:rsid w:val="00D3622F"/>
    <w:rsid w:val="00D42915"/>
    <w:rsid w:val="00D4370F"/>
    <w:rsid w:val="00D500BB"/>
    <w:rsid w:val="00D57794"/>
    <w:rsid w:val="00D72036"/>
    <w:rsid w:val="00D73E45"/>
    <w:rsid w:val="00D7454E"/>
    <w:rsid w:val="00D9209E"/>
    <w:rsid w:val="00DA5EE3"/>
    <w:rsid w:val="00DB09AC"/>
    <w:rsid w:val="00DC666E"/>
    <w:rsid w:val="00DC68D0"/>
    <w:rsid w:val="00DD033E"/>
    <w:rsid w:val="00DD3FFF"/>
    <w:rsid w:val="00DD50B2"/>
    <w:rsid w:val="00E20860"/>
    <w:rsid w:val="00E21568"/>
    <w:rsid w:val="00E274B7"/>
    <w:rsid w:val="00E40B78"/>
    <w:rsid w:val="00EB5317"/>
    <w:rsid w:val="00EB59BE"/>
    <w:rsid w:val="00EC6C3D"/>
    <w:rsid w:val="00EE149E"/>
    <w:rsid w:val="00EE220F"/>
    <w:rsid w:val="00EF0087"/>
    <w:rsid w:val="00EF1334"/>
    <w:rsid w:val="00F00B73"/>
    <w:rsid w:val="00F05BA7"/>
    <w:rsid w:val="00F2621E"/>
    <w:rsid w:val="00F430C8"/>
    <w:rsid w:val="00F47EE1"/>
    <w:rsid w:val="00F525FA"/>
    <w:rsid w:val="00F65C3F"/>
    <w:rsid w:val="00F749F2"/>
    <w:rsid w:val="00F84D75"/>
    <w:rsid w:val="00F95C6A"/>
    <w:rsid w:val="00F970DA"/>
    <w:rsid w:val="00FB71A4"/>
    <w:rsid w:val="00FD1BF3"/>
    <w:rsid w:val="00FF1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C33646"/>
  <w15:chartTrackingRefBased/>
  <w15:docId w15:val="{760F9174-BE06-4F0C-8AAB-90896742A8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20860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20860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EC6C3D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F47EE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47EE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47EE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47EE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47EE1"/>
    <w:rPr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D73E45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63E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3EE0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EF008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weg.net/institutional/MR/en/all-news/all" TargetMode="External"/><Relationship Id="rId18" Type="http://schemas.openxmlformats.org/officeDocument/2006/relationships/hyperlink" Target="http://www.stonejunction.co.uk/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://www.facebook.com/technicalPR" TargetMode="External"/><Relationship Id="rId7" Type="http://schemas.openxmlformats.org/officeDocument/2006/relationships/settings" Target="settings.xml"/><Relationship Id="rId12" Type="http://schemas.openxmlformats.org/officeDocument/2006/relationships/hyperlink" Target="https://bit.ly/3LnuqYO" TargetMode="External"/><Relationship Id="rId17" Type="http://schemas.openxmlformats.org/officeDocument/2006/relationships/hyperlink" Target="mailto:matt@stonejunction.co.uk" TargetMode="External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hyperlink" Target="mailto:laura@stonejunction.co.uk" TargetMode="External"/><Relationship Id="rId20" Type="http://schemas.openxmlformats.org/officeDocument/2006/relationships/hyperlink" Target="http://www.twitter.com/StoneJunctionPR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weg.net/institutional/GB/en/?utm_source=Stone%20Junction&amp;utm_medium=Hard%20News&amp;utm_campaign=WEG642&amp;utm_source=Stone%20Junction&amp;utm_medium=Hard%20News&amp;utm_campaign=WEG642" TargetMode="External"/><Relationship Id="rId24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hyperlink" Target="mailto:info-uk@weg.net" TargetMode="External"/><Relationship Id="rId23" Type="http://schemas.openxmlformats.org/officeDocument/2006/relationships/hyperlink" Target="http://www.weg.net/" TargetMode="External"/><Relationship Id="rId10" Type="http://schemas.openxmlformats.org/officeDocument/2006/relationships/hyperlink" Target="https://www.weg.net/institutional/GB/en/?utm_source=Stone%20Junction&amp;utm_medium=Hard%20News&amp;utm_campaign=WEG642&amp;utm_source=Stone%20Junction&amp;utm_medium=Hard%20News&amp;utm_campaign=WEG642" TargetMode="External"/><Relationship Id="rId19" Type="http://schemas.openxmlformats.org/officeDocument/2006/relationships/hyperlink" Target="http://www.stone-junction.blogspot.com/" TargetMode="External"/><Relationship Id="rId4" Type="http://schemas.openxmlformats.org/officeDocument/2006/relationships/customXml" Target="../customXml/item4.xml"/><Relationship Id="rId9" Type="http://schemas.openxmlformats.org/officeDocument/2006/relationships/image" Target="media/image1.jpeg"/><Relationship Id="rId14" Type="http://schemas.openxmlformats.org/officeDocument/2006/relationships/hyperlink" Target="http://www.weg.net/" TargetMode="External"/><Relationship Id="rId22" Type="http://schemas.openxmlformats.org/officeDocument/2006/relationships/hyperlink" Target="https://www.linkedin.com/company/stone-junction-lt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DB590B2C076D34293AC619A9DEC14B8" ma:contentTypeVersion="17" ma:contentTypeDescription="Create a new document." ma:contentTypeScope="" ma:versionID="f2a61bff813f04ab253655c84409dcf4">
  <xsd:schema xmlns:xsd="http://www.w3.org/2001/XMLSchema" xmlns:xs="http://www.w3.org/2001/XMLSchema" xmlns:p="http://schemas.microsoft.com/office/2006/metadata/properties" xmlns:ns2="83137320-08c7-41f4-8e31-d7d186c713fc" xmlns:ns3="57045ca7-eb12-4a0b-9112-d762b432b210" targetNamespace="http://schemas.microsoft.com/office/2006/metadata/properties" ma:root="true" ma:fieldsID="2a611c1347af37644ed7da43762b70fb" ns2:_="" ns3:_="">
    <xsd:import namespace="83137320-08c7-41f4-8e31-d7d186c713fc"/>
    <xsd:import namespace="57045ca7-eb12-4a0b-9112-d762b432b21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137320-08c7-41f4-8e31-d7d186c713f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c42d73ae-c86d-48f5-817e-1ea5624ba46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045ca7-eb12-4a0b-9112-d762b432b210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345489b6-b086-4647-ac7b-3ba5c666b1ab}" ma:internalName="TaxCatchAll" ma:showField="CatchAllData" ma:web="57045ca7-eb12-4a0b-9112-d762b432b21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7045ca7-eb12-4a0b-9112-d762b432b210" xsi:nil="true"/>
    <lcf76f155ced4ddcb4097134ff3c332f xmlns="83137320-08c7-41f4-8e31-d7d186c713fc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0DE3AEF2-5509-4BC4-94AB-CD9D6FCDA46A}"/>
</file>

<file path=customXml/itemProps2.xml><?xml version="1.0" encoding="utf-8"?>
<ds:datastoreItem xmlns:ds="http://schemas.openxmlformats.org/officeDocument/2006/customXml" ds:itemID="{81E29F55-2D44-4859-A13E-1C9E10E2941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F07E08D-A168-4136-8BB1-41461F279B7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75341DF-DE89-4EB2-B6D3-7EAE5DCEF99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4</Pages>
  <Words>850</Words>
  <Characters>4850</Characters>
  <Application>Microsoft Office Word</Application>
  <DocSecurity>0</DocSecurity>
  <Lines>40</Lines>
  <Paragraphs>11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Zmina Hawthorne</dc:creator>
  <cp:keywords/>
  <dc:description/>
  <cp:lastModifiedBy>Zmina Hawthorne</cp:lastModifiedBy>
  <cp:revision>7</cp:revision>
  <dcterms:created xsi:type="dcterms:W3CDTF">2022-03-21T10:19:00Z</dcterms:created>
  <dcterms:modified xsi:type="dcterms:W3CDTF">2022-04-22T09:56:00Z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0x0101006DB590B2C076D34293AC619A9DEC14B8</vt:lpwstr>
  </property>
</Properties>
</file>