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96323" w14:textId="0C3DE1B9" w:rsidR="00103317" w:rsidRDefault="00A226BC">
      <w:r>
        <w:rPr>
          <w:rFonts w:eastAsia="MS Mincho" w:cs="Arial"/>
          <w:noProof/>
          <w:lang w:eastAsia="en-GB"/>
        </w:rPr>
        <w:drawing>
          <wp:inline distT="0" distB="0" distL="0" distR="0" wp14:anchorId="32E40B71" wp14:editId="00575B4B">
            <wp:extent cx="1354455" cy="948055"/>
            <wp:effectExtent l="0" t="0" r="0" b="4445"/>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4455" cy="948055"/>
                    </a:xfrm>
                    <a:prstGeom prst="rect">
                      <a:avLst/>
                    </a:prstGeom>
                    <a:noFill/>
                    <a:ln>
                      <a:noFill/>
                    </a:ln>
                  </pic:spPr>
                </pic:pic>
              </a:graphicData>
            </a:graphic>
          </wp:inline>
        </w:drawing>
      </w:r>
    </w:p>
    <w:p w14:paraId="54309B6D" w14:textId="77777777" w:rsidR="0089392F" w:rsidRDefault="0089392F"/>
    <w:p w14:paraId="2D313F91" w14:textId="0CAC25FE" w:rsidR="00153194" w:rsidRPr="00563EE0" w:rsidRDefault="00153194" w:rsidP="00153194">
      <w:pPr>
        <w:spacing w:line="360" w:lineRule="auto"/>
        <w:jc w:val="center"/>
        <w:rPr>
          <w:rFonts w:ascii="Arial" w:hAnsi="Arial" w:cs="Arial"/>
          <w:b/>
          <w:bCs/>
          <w:strike/>
          <w:sz w:val="32"/>
          <w:szCs w:val="32"/>
        </w:rPr>
      </w:pPr>
      <w:r>
        <w:rPr>
          <w:rFonts w:ascii="Arial" w:hAnsi="Arial" w:cs="Arial"/>
          <w:b/>
          <w:bCs/>
          <w:sz w:val="32"/>
          <w:szCs w:val="32"/>
        </w:rPr>
        <w:t>WEG launches the new CFW900 range of variable speed drives</w:t>
      </w:r>
    </w:p>
    <w:p w14:paraId="18601391" w14:textId="691EC134" w:rsidR="006922F4" w:rsidRPr="005E481F" w:rsidRDefault="005E0C5C" w:rsidP="008962A3">
      <w:pPr>
        <w:spacing w:line="360" w:lineRule="auto"/>
        <w:jc w:val="center"/>
        <w:rPr>
          <w:rFonts w:ascii="Arial" w:hAnsi="Arial" w:cs="Arial"/>
          <w:b/>
          <w:bCs/>
          <w:sz w:val="24"/>
          <w:szCs w:val="24"/>
        </w:rPr>
      </w:pPr>
      <w:r>
        <w:rPr>
          <w:rFonts w:ascii="Arial" w:hAnsi="Arial" w:cs="Arial"/>
          <w:b/>
          <w:bCs/>
          <w:sz w:val="24"/>
          <w:szCs w:val="24"/>
        </w:rPr>
        <w:t xml:space="preserve">~ </w:t>
      </w:r>
      <w:r w:rsidR="00D42915">
        <w:rPr>
          <w:rFonts w:ascii="Arial" w:hAnsi="Arial" w:cs="Arial"/>
          <w:b/>
          <w:bCs/>
          <w:sz w:val="24"/>
          <w:szCs w:val="24"/>
        </w:rPr>
        <w:t xml:space="preserve">The </w:t>
      </w:r>
      <w:r w:rsidR="00F2621E">
        <w:rPr>
          <w:rFonts w:ascii="Arial" w:hAnsi="Arial" w:cs="Arial"/>
          <w:b/>
          <w:bCs/>
          <w:sz w:val="24"/>
          <w:szCs w:val="24"/>
        </w:rPr>
        <w:t xml:space="preserve">CFW900 offers </w:t>
      </w:r>
      <w:r w:rsidR="00153662">
        <w:rPr>
          <w:rFonts w:ascii="Arial" w:hAnsi="Arial" w:cs="Arial"/>
          <w:b/>
          <w:bCs/>
          <w:sz w:val="24"/>
          <w:szCs w:val="24"/>
        </w:rPr>
        <w:t>increase</w:t>
      </w:r>
      <w:r w:rsidR="001A520B">
        <w:rPr>
          <w:rFonts w:ascii="Arial" w:hAnsi="Arial" w:cs="Arial"/>
          <w:b/>
          <w:bCs/>
          <w:sz w:val="24"/>
          <w:szCs w:val="24"/>
        </w:rPr>
        <w:t>d</w:t>
      </w:r>
      <w:r w:rsidR="00153662">
        <w:rPr>
          <w:rFonts w:ascii="Arial" w:hAnsi="Arial" w:cs="Arial"/>
          <w:b/>
          <w:bCs/>
          <w:sz w:val="24"/>
          <w:szCs w:val="24"/>
        </w:rPr>
        <w:t xml:space="preserve"> </w:t>
      </w:r>
      <w:r w:rsidR="00DC666E">
        <w:rPr>
          <w:rFonts w:ascii="Arial" w:hAnsi="Arial" w:cs="Arial"/>
          <w:b/>
          <w:bCs/>
          <w:sz w:val="24"/>
          <w:szCs w:val="24"/>
        </w:rPr>
        <w:t>energy efficiency and connectivity</w:t>
      </w:r>
      <w:r w:rsidR="00D42915">
        <w:rPr>
          <w:rFonts w:ascii="Arial" w:hAnsi="Arial" w:cs="Arial"/>
          <w:b/>
          <w:bCs/>
          <w:sz w:val="24"/>
          <w:szCs w:val="24"/>
        </w:rPr>
        <w:t xml:space="preserve"> ~</w:t>
      </w:r>
    </w:p>
    <w:p w14:paraId="036F93A3" w14:textId="77777777" w:rsidR="00175189" w:rsidRDefault="00175189" w:rsidP="008962A3">
      <w:pPr>
        <w:spacing w:line="360" w:lineRule="auto"/>
        <w:jc w:val="center"/>
        <w:rPr>
          <w:rFonts w:ascii="Arial" w:hAnsi="Arial" w:cs="Arial"/>
          <w:b/>
          <w:bCs/>
          <w:sz w:val="32"/>
          <w:szCs w:val="32"/>
        </w:rPr>
      </w:pPr>
    </w:p>
    <w:p w14:paraId="0587BF9F" w14:textId="42021EF6" w:rsidR="00E20860" w:rsidRPr="00154517" w:rsidRDefault="0099221E" w:rsidP="004F7543">
      <w:pPr>
        <w:spacing w:after="0" w:line="480" w:lineRule="auto"/>
        <w:jc w:val="both"/>
        <w:rPr>
          <w:rFonts w:ascii="Arial" w:hAnsi="Arial" w:cs="Arial"/>
          <w:b/>
          <w:bCs/>
          <w:strike/>
          <w:sz w:val="24"/>
          <w:szCs w:val="24"/>
        </w:rPr>
      </w:pPr>
      <w:r>
        <w:rPr>
          <w:rFonts w:ascii="Arial" w:hAnsi="Arial" w:cs="Arial"/>
          <w:b/>
          <w:bCs/>
          <w:sz w:val="24"/>
          <w:szCs w:val="24"/>
        </w:rPr>
        <w:t>D</w:t>
      </w:r>
      <w:r w:rsidR="00FB71A4">
        <w:rPr>
          <w:rFonts w:ascii="Arial" w:hAnsi="Arial" w:cs="Arial"/>
          <w:b/>
          <w:bCs/>
          <w:sz w:val="24"/>
          <w:szCs w:val="24"/>
        </w:rPr>
        <w:t>edicat</w:t>
      </w:r>
      <w:r>
        <w:rPr>
          <w:rFonts w:ascii="Arial" w:hAnsi="Arial" w:cs="Arial"/>
          <w:b/>
          <w:bCs/>
          <w:sz w:val="24"/>
          <w:szCs w:val="24"/>
        </w:rPr>
        <w:t>ed</w:t>
      </w:r>
      <w:r w:rsidR="00FB71A4">
        <w:rPr>
          <w:rFonts w:ascii="Arial" w:hAnsi="Arial" w:cs="Arial"/>
          <w:b/>
          <w:bCs/>
          <w:sz w:val="24"/>
          <w:szCs w:val="24"/>
        </w:rPr>
        <w:t xml:space="preserve"> </w:t>
      </w:r>
      <w:r w:rsidR="000A0C20">
        <w:rPr>
          <w:rFonts w:ascii="Arial" w:hAnsi="Arial" w:cs="Arial"/>
          <w:b/>
          <w:bCs/>
          <w:sz w:val="24"/>
          <w:szCs w:val="24"/>
        </w:rPr>
        <w:t xml:space="preserve">to </w:t>
      </w:r>
      <w:r w:rsidR="008B36BF">
        <w:rPr>
          <w:rFonts w:ascii="Arial" w:hAnsi="Arial" w:cs="Arial"/>
          <w:b/>
          <w:bCs/>
          <w:sz w:val="24"/>
          <w:szCs w:val="24"/>
        </w:rPr>
        <w:t>producing</w:t>
      </w:r>
      <w:r w:rsidR="000A7BCF">
        <w:rPr>
          <w:rFonts w:ascii="Arial" w:hAnsi="Arial" w:cs="Arial"/>
          <w:b/>
          <w:bCs/>
          <w:sz w:val="24"/>
          <w:szCs w:val="24"/>
        </w:rPr>
        <w:t xml:space="preserve"> </w:t>
      </w:r>
      <w:r w:rsidR="002A197A">
        <w:rPr>
          <w:rFonts w:ascii="Arial" w:hAnsi="Arial" w:cs="Arial"/>
          <w:b/>
          <w:bCs/>
          <w:sz w:val="24"/>
          <w:szCs w:val="24"/>
        </w:rPr>
        <w:t>energy efficient</w:t>
      </w:r>
      <w:r w:rsidR="00EC6C3D">
        <w:rPr>
          <w:rFonts w:ascii="Arial" w:hAnsi="Arial" w:cs="Arial"/>
          <w:b/>
          <w:bCs/>
          <w:sz w:val="24"/>
          <w:szCs w:val="24"/>
        </w:rPr>
        <w:t xml:space="preserve"> equipment</w:t>
      </w:r>
      <w:r w:rsidR="002A197A">
        <w:rPr>
          <w:rFonts w:ascii="Arial" w:hAnsi="Arial" w:cs="Arial"/>
          <w:b/>
          <w:bCs/>
          <w:sz w:val="24"/>
          <w:szCs w:val="24"/>
        </w:rPr>
        <w:t>,</w:t>
      </w:r>
      <w:r w:rsidR="005E481F">
        <w:rPr>
          <w:rFonts w:ascii="Arial" w:hAnsi="Arial" w:cs="Arial"/>
          <w:b/>
          <w:bCs/>
          <w:sz w:val="24"/>
          <w:szCs w:val="24"/>
        </w:rPr>
        <w:t xml:space="preserve"> global </w:t>
      </w:r>
      <w:r w:rsidR="00153662">
        <w:rPr>
          <w:rFonts w:ascii="Arial" w:hAnsi="Arial" w:cs="Arial"/>
          <w:b/>
          <w:bCs/>
          <w:sz w:val="24"/>
          <w:szCs w:val="24"/>
        </w:rPr>
        <w:t>leaders of</w:t>
      </w:r>
      <w:r w:rsidR="002A197A">
        <w:rPr>
          <w:rFonts w:ascii="Arial" w:hAnsi="Arial" w:cs="Arial"/>
          <w:b/>
          <w:bCs/>
          <w:sz w:val="24"/>
          <w:szCs w:val="24"/>
        </w:rPr>
        <w:t xml:space="preserve"> </w:t>
      </w:r>
      <w:r w:rsidR="005E481F" w:rsidRPr="001A520B">
        <w:rPr>
          <w:rFonts w:ascii="Arial" w:hAnsi="Arial" w:cs="Arial"/>
          <w:b/>
          <w:bCs/>
          <w:sz w:val="24"/>
          <w:szCs w:val="24"/>
        </w:rPr>
        <w:t xml:space="preserve">electric motor and </w:t>
      </w:r>
      <w:hyperlink r:id="rId10" w:history="1">
        <w:r w:rsidR="005E481F" w:rsidRPr="001A520B">
          <w:rPr>
            <w:rStyle w:val="Hyperlink"/>
            <w:rFonts w:ascii="Arial" w:hAnsi="Arial" w:cs="Arial"/>
            <w:b/>
            <w:bCs/>
            <w:sz w:val="24"/>
            <w:szCs w:val="24"/>
          </w:rPr>
          <w:t>variable speed drive</w:t>
        </w:r>
      </w:hyperlink>
      <w:r w:rsidR="001A520B">
        <w:rPr>
          <w:rFonts w:ascii="Arial" w:hAnsi="Arial" w:cs="Arial"/>
          <w:b/>
          <w:bCs/>
          <w:sz w:val="24"/>
          <w:szCs w:val="24"/>
        </w:rPr>
        <w:t xml:space="preserve"> (VSD)</w:t>
      </w:r>
      <w:r w:rsidR="005E481F" w:rsidRPr="001A520B">
        <w:rPr>
          <w:rFonts w:ascii="Arial" w:hAnsi="Arial" w:cs="Arial"/>
          <w:b/>
          <w:bCs/>
          <w:sz w:val="24"/>
          <w:szCs w:val="24"/>
        </w:rPr>
        <w:t xml:space="preserve"> technologie</w:t>
      </w:r>
      <w:r w:rsidR="001768D3">
        <w:rPr>
          <w:rFonts w:ascii="Arial" w:hAnsi="Arial" w:cs="Arial"/>
          <w:b/>
          <w:bCs/>
          <w:sz w:val="24"/>
          <w:szCs w:val="24"/>
        </w:rPr>
        <w:t>s,</w:t>
      </w:r>
      <w:r w:rsidR="00EB5317">
        <w:rPr>
          <w:rFonts w:ascii="Arial" w:hAnsi="Arial" w:cs="Arial"/>
          <w:b/>
          <w:bCs/>
          <w:sz w:val="24"/>
          <w:szCs w:val="24"/>
        </w:rPr>
        <w:t xml:space="preserve"> </w:t>
      </w:r>
      <w:r w:rsidR="002A197A">
        <w:rPr>
          <w:rFonts w:ascii="Arial" w:hAnsi="Arial" w:cs="Arial"/>
          <w:b/>
          <w:bCs/>
          <w:sz w:val="24"/>
          <w:szCs w:val="24"/>
        </w:rPr>
        <w:t>WEG ha</w:t>
      </w:r>
      <w:r w:rsidR="00F47EE1">
        <w:rPr>
          <w:rFonts w:ascii="Arial" w:hAnsi="Arial" w:cs="Arial"/>
          <w:b/>
          <w:bCs/>
          <w:sz w:val="24"/>
          <w:szCs w:val="24"/>
        </w:rPr>
        <w:t>s</w:t>
      </w:r>
      <w:r w:rsidR="002A197A">
        <w:rPr>
          <w:rFonts w:ascii="Arial" w:hAnsi="Arial" w:cs="Arial"/>
          <w:b/>
          <w:bCs/>
          <w:sz w:val="24"/>
          <w:szCs w:val="24"/>
        </w:rPr>
        <w:t xml:space="preserve"> </w:t>
      </w:r>
      <w:r w:rsidR="00043944">
        <w:rPr>
          <w:rFonts w:ascii="Arial" w:hAnsi="Arial" w:cs="Arial"/>
          <w:b/>
          <w:bCs/>
          <w:sz w:val="24"/>
          <w:szCs w:val="24"/>
        </w:rPr>
        <w:t xml:space="preserve">launched </w:t>
      </w:r>
      <w:r w:rsidR="00D3078F">
        <w:rPr>
          <w:rFonts w:ascii="Arial" w:hAnsi="Arial" w:cs="Arial"/>
          <w:b/>
          <w:bCs/>
          <w:sz w:val="24"/>
          <w:szCs w:val="24"/>
        </w:rPr>
        <w:t>a</w:t>
      </w:r>
      <w:r w:rsidR="00043944">
        <w:rPr>
          <w:rFonts w:ascii="Arial" w:hAnsi="Arial" w:cs="Arial"/>
          <w:b/>
          <w:bCs/>
          <w:sz w:val="24"/>
          <w:szCs w:val="24"/>
        </w:rPr>
        <w:t xml:space="preserve"> new</w:t>
      </w:r>
      <w:r w:rsidR="00D3078F">
        <w:rPr>
          <w:rFonts w:ascii="Arial" w:hAnsi="Arial" w:cs="Arial"/>
          <w:b/>
          <w:bCs/>
          <w:sz w:val="24"/>
          <w:szCs w:val="24"/>
        </w:rPr>
        <w:t xml:space="preserve"> high-performance</w:t>
      </w:r>
      <w:r w:rsidR="00393D41">
        <w:rPr>
          <w:rFonts w:ascii="Arial" w:hAnsi="Arial" w:cs="Arial"/>
          <w:b/>
          <w:bCs/>
          <w:sz w:val="24"/>
          <w:szCs w:val="24"/>
        </w:rPr>
        <w:t xml:space="preserve"> </w:t>
      </w:r>
      <w:r w:rsidR="008B36BF">
        <w:rPr>
          <w:rFonts w:ascii="Arial" w:hAnsi="Arial" w:cs="Arial"/>
          <w:b/>
          <w:bCs/>
          <w:sz w:val="24"/>
          <w:szCs w:val="24"/>
        </w:rPr>
        <w:t>VSD</w:t>
      </w:r>
      <w:r w:rsidR="00DA5EE3">
        <w:rPr>
          <w:rFonts w:ascii="Arial" w:hAnsi="Arial" w:cs="Arial"/>
          <w:b/>
          <w:bCs/>
          <w:sz w:val="24"/>
          <w:szCs w:val="24"/>
        </w:rPr>
        <w:t>.</w:t>
      </w:r>
      <w:r w:rsidR="00B40C90">
        <w:rPr>
          <w:rFonts w:ascii="Arial" w:hAnsi="Arial" w:cs="Arial"/>
          <w:b/>
          <w:bCs/>
          <w:sz w:val="24"/>
          <w:szCs w:val="24"/>
        </w:rPr>
        <w:t xml:space="preserve"> </w:t>
      </w:r>
      <w:r>
        <w:rPr>
          <w:rFonts w:ascii="Arial" w:hAnsi="Arial" w:cs="Arial"/>
          <w:b/>
          <w:bCs/>
          <w:sz w:val="24"/>
          <w:szCs w:val="24"/>
        </w:rPr>
        <w:t>W</w:t>
      </w:r>
      <w:r w:rsidR="00B40C90">
        <w:rPr>
          <w:rFonts w:ascii="Arial" w:hAnsi="Arial" w:cs="Arial"/>
          <w:b/>
          <w:bCs/>
          <w:sz w:val="24"/>
          <w:szCs w:val="24"/>
        </w:rPr>
        <w:t>ith a</w:t>
      </w:r>
      <w:r w:rsidR="00F749F2">
        <w:rPr>
          <w:rFonts w:ascii="Arial" w:hAnsi="Arial" w:cs="Arial"/>
          <w:b/>
          <w:bCs/>
          <w:sz w:val="24"/>
          <w:szCs w:val="24"/>
        </w:rPr>
        <w:t xml:space="preserve"> </w:t>
      </w:r>
      <w:r w:rsidR="00B40C90">
        <w:rPr>
          <w:rFonts w:ascii="Arial" w:hAnsi="Arial" w:cs="Arial"/>
          <w:b/>
          <w:bCs/>
          <w:sz w:val="24"/>
          <w:szCs w:val="24"/>
        </w:rPr>
        <w:t>simplified design</w:t>
      </w:r>
      <w:r w:rsidR="00F749F2">
        <w:rPr>
          <w:rFonts w:ascii="Arial" w:hAnsi="Arial" w:cs="Arial"/>
          <w:b/>
          <w:bCs/>
          <w:sz w:val="24"/>
          <w:szCs w:val="24"/>
        </w:rPr>
        <w:t xml:space="preserve">, </w:t>
      </w:r>
      <w:r w:rsidR="00153194">
        <w:rPr>
          <w:rFonts w:ascii="Arial" w:hAnsi="Arial" w:cs="Arial"/>
          <w:b/>
          <w:bCs/>
          <w:sz w:val="24"/>
          <w:szCs w:val="24"/>
        </w:rPr>
        <w:t xml:space="preserve">increased power density </w:t>
      </w:r>
      <w:r w:rsidR="003B4B74">
        <w:rPr>
          <w:rFonts w:ascii="Arial" w:hAnsi="Arial" w:cs="Arial"/>
          <w:b/>
          <w:bCs/>
          <w:sz w:val="24"/>
          <w:szCs w:val="24"/>
        </w:rPr>
        <w:t xml:space="preserve">and ease-of-use that allows the user to access configurations and </w:t>
      </w:r>
      <w:r w:rsidR="0040602B">
        <w:rPr>
          <w:rFonts w:ascii="Arial" w:hAnsi="Arial" w:cs="Arial"/>
          <w:b/>
          <w:bCs/>
          <w:sz w:val="24"/>
          <w:szCs w:val="24"/>
        </w:rPr>
        <w:t xml:space="preserve">technical data </w:t>
      </w:r>
      <w:r w:rsidR="00DD033E">
        <w:rPr>
          <w:rFonts w:ascii="Arial" w:hAnsi="Arial" w:cs="Arial"/>
          <w:b/>
          <w:bCs/>
          <w:sz w:val="24"/>
          <w:szCs w:val="24"/>
        </w:rPr>
        <w:t>in a fast and simple way</w:t>
      </w:r>
      <w:r w:rsidR="00D500BB">
        <w:rPr>
          <w:rFonts w:ascii="Arial" w:hAnsi="Arial" w:cs="Arial"/>
          <w:b/>
          <w:bCs/>
          <w:sz w:val="24"/>
          <w:szCs w:val="24"/>
        </w:rPr>
        <w:t>, t</w:t>
      </w:r>
      <w:r w:rsidR="00EE220F">
        <w:rPr>
          <w:rFonts w:ascii="Arial" w:hAnsi="Arial" w:cs="Arial"/>
          <w:b/>
          <w:bCs/>
          <w:sz w:val="24"/>
          <w:szCs w:val="24"/>
        </w:rPr>
        <w:t>he</w:t>
      </w:r>
      <w:r w:rsidR="004658A3">
        <w:rPr>
          <w:rFonts w:ascii="Arial" w:hAnsi="Arial" w:cs="Arial"/>
          <w:b/>
          <w:bCs/>
          <w:sz w:val="24"/>
          <w:szCs w:val="24"/>
        </w:rPr>
        <w:t xml:space="preserve"> CFW900 provides a multitude of benefits</w:t>
      </w:r>
      <w:r w:rsidR="00D500BB">
        <w:rPr>
          <w:rFonts w:ascii="Arial" w:hAnsi="Arial" w:cs="Arial"/>
          <w:b/>
          <w:bCs/>
          <w:sz w:val="24"/>
          <w:szCs w:val="24"/>
        </w:rPr>
        <w:t>.</w:t>
      </w:r>
      <w:r w:rsidR="004658A3">
        <w:rPr>
          <w:rFonts w:ascii="Arial" w:hAnsi="Arial" w:cs="Arial"/>
          <w:b/>
          <w:bCs/>
          <w:sz w:val="24"/>
          <w:szCs w:val="24"/>
        </w:rPr>
        <w:t xml:space="preserve"> </w:t>
      </w:r>
      <w:r w:rsidR="00623943">
        <w:rPr>
          <w:rFonts w:ascii="Arial" w:hAnsi="Arial" w:cs="Arial"/>
          <w:b/>
          <w:bCs/>
          <w:sz w:val="24"/>
          <w:szCs w:val="24"/>
        </w:rPr>
        <w:t>The VSD</w:t>
      </w:r>
      <w:r w:rsidR="00402945">
        <w:rPr>
          <w:rFonts w:ascii="Arial" w:hAnsi="Arial" w:cs="Arial"/>
          <w:b/>
          <w:bCs/>
          <w:sz w:val="24"/>
          <w:szCs w:val="24"/>
        </w:rPr>
        <w:t xml:space="preserve"> </w:t>
      </w:r>
      <w:r w:rsidR="00153194">
        <w:rPr>
          <w:rFonts w:ascii="Arial" w:hAnsi="Arial" w:cs="Arial"/>
          <w:b/>
          <w:bCs/>
          <w:sz w:val="24"/>
          <w:szCs w:val="24"/>
        </w:rPr>
        <w:t>comes with an advanced energy saving function,</w:t>
      </w:r>
      <w:r w:rsidR="004658A3">
        <w:rPr>
          <w:rFonts w:ascii="Arial" w:hAnsi="Arial" w:cs="Arial"/>
          <w:b/>
          <w:bCs/>
          <w:sz w:val="24"/>
          <w:szCs w:val="24"/>
        </w:rPr>
        <w:t xml:space="preserve"> high operating ranges, </w:t>
      </w:r>
      <w:r w:rsidR="00BA0B24">
        <w:rPr>
          <w:rFonts w:ascii="Arial" w:hAnsi="Arial" w:cs="Arial"/>
          <w:b/>
          <w:bCs/>
          <w:sz w:val="24"/>
          <w:szCs w:val="24"/>
        </w:rPr>
        <w:t>safety functions and increased productivity when implemented in a ra</w:t>
      </w:r>
      <w:r w:rsidR="007C264C">
        <w:rPr>
          <w:rFonts w:ascii="Arial" w:hAnsi="Arial" w:cs="Arial"/>
          <w:b/>
          <w:bCs/>
          <w:sz w:val="24"/>
          <w:szCs w:val="24"/>
        </w:rPr>
        <w:t xml:space="preserve">nge of </w:t>
      </w:r>
      <w:r w:rsidR="00153194">
        <w:rPr>
          <w:rFonts w:ascii="Arial" w:hAnsi="Arial" w:cs="Arial"/>
          <w:b/>
          <w:bCs/>
          <w:sz w:val="24"/>
          <w:szCs w:val="24"/>
        </w:rPr>
        <w:t>industrial applications.</w:t>
      </w:r>
    </w:p>
    <w:p w14:paraId="08D23794" w14:textId="77777777" w:rsidR="00B8112E" w:rsidRDefault="00B8112E" w:rsidP="004F7543">
      <w:pPr>
        <w:spacing w:after="0" w:line="480" w:lineRule="auto"/>
        <w:jc w:val="both"/>
        <w:rPr>
          <w:rFonts w:ascii="Arial" w:hAnsi="Arial" w:cs="Arial"/>
          <w:b/>
          <w:bCs/>
          <w:sz w:val="24"/>
          <w:szCs w:val="24"/>
        </w:rPr>
      </w:pPr>
    </w:p>
    <w:p w14:paraId="0650B9F5" w14:textId="6B9873C3" w:rsidR="00635629" w:rsidRDefault="00153194" w:rsidP="004F7543">
      <w:pPr>
        <w:spacing w:after="0" w:line="480" w:lineRule="auto"/>
        <w:jc w:val="both"/>
        <w:rPr>
          <w:rFonts w:ascii="Arial" w:hAnsi="Arial" w:cs="Arial"/>
          <w:sz w:val="24"/>
          <w:szCs w:val="24"/>
        </w:rPr>
      </w:pPr>
      <w:r>
        <w:rPr>
          <w:rFonts w:ascii="Arial" w:hAnsi="Arial" w:cs="Arial"/>
          <w:sz w:val="24"/>
          <w:szCs w:val="24"/>
        </w:rPr>
        <w:t>The CFW900 is more compact for ease of installation inside electrical panels and is focused on being more efficient for all applications.</w:t>
      </w:r>
      <w:r w:rsidR="008F67D7">
        <w:rPr>
          <w:rFonts w:ascii="Arial" w:hAnsi="Arial" w:cs="Arial"/>
          <w:sz w:val="24"/>
          <w:szCs w:val="24"/>
        </w:rPr>
        <w:t xml:space="preserve"> </w:t>
      </w:r>
      <w:r w:rsidR="003B3BFA">
        <w:rPr>
          <w:rFonts w:ascii="Arial" w:hAnsi="Arial" w:cs="Arial"/>
          <w:sz w:val="24"/>
          <w:szCs w:val="24"/>
        </w:rPr>
        <w:t>The CFW900</w:t>
      </w:r>
      <w:r w:rsidR="002C68A5">
        <w:rPr>
          <w:rFonts w:ascii="Arial" w:hAnsi="Arial" w:cs="Arial"/>
          <w:sz w:val="24"/>
          <w:szCs w:val="24"/>
        </w:rPr>
        <w:t xml:space="preserve"> has a </w:t>
      </w:r>
      <w:r>
        <w:rPr>
          <w:rFonts w:ascii="Arial" w:hAnsi="Arial" w:cs="Arial"/>
          <w:sz w:val="24"/>
          <w:szCs w:val="24"/>
        </w:rPr>
        <w:t xml:space="preserve">built-in </w:t>
      </w:r>
      <w:r w:rsidR="002C68A5">
        <w:rPr>
          <w:rFonts w:ascii="Arial" w:hAnsi="Arial" w:cs="Arial"/>
          <w:sz w:val="24"/>
          <w:szCs w:val="24"/>
        </w:rPr>
        <w:t>feature</w:t>
      </w:r>
      <w:r w:rsidR="00352A01">
        <w:rPr>
          <w:rFonts w:ascii="Arial" w:hAnsi="Arial" w:cs="Arial"/>
          <w:sz w:val="24"/>
          <w:szCs w:val="24"/>
        </w:rPr>
        <w:t xml:space="preserve"> </w:t>
      </w:r>
      <w:r>
        <w:rPr>
          <w:rFonts w:ascii="Arial" w:hAnsi="Arial" w:cs="Arial"/>
          <w:sz w:val="24"/>
          <w:szCs w:val="24"/>
        </w:rPr>
        <w:t xml:space="preserve">— making </w:t>
      </w:r>
      <w:r w:rsidR="00506F02">
        <w:rPr>
          <w:rFonts w:ascii="Arial" w:hAnsi="Arial" w:cs="Arial"/>
          <w:sz w:val="24"/>
          <w:szCs w:val="24"/>
        </w:rPr>
        <w:t>it easier to implement WEG’s Motion Fleet Management</w:t>
      </w:r>
      <w:r w:rsidR="00C229FC">
        <w:rPr>
          <w:rFonts w:ascii="Arial" w:hAnsi="Arial" w:cs="Arial"/>
          <w:sz w:val="24"/>
          <w:szCs w:val="24"/>
        </w:rPr>
        <w:t xml:space="preserve"> (MFM)</w:t>
      </w:r>
      <w:r w:rsidR="004477D4">
        <w:rPr>
          <w:rFonts w:ascii="Arial" w:hAnsi="Arial" w:cs="Arial"/>
          <w:sz w:val="24"/>
          <w:szCs w:val="24"/>
        </w:rPr>
        <w:t xml:space="preserve"> </w:t>
      </w:r>
      <w:r w:rsidR="00506F02">
        <w:rPr>
          <w:rFonts w:ascii="Arial" w:hAnsi="Arial" w:cs="Arial"/>
          <w:sz w:val="24"/>
          <w:szCs w:val="24"/>
        </w:rPr>
        <w:t>system</w:t>
      </w:r>
      <w:r w:rsidR="00B03EFD">
        <w:rPr>
          <w:rFonts w:ascii="Arial" w:hAnsi="Arial" w:cs="Arial"/>
          <w:sz w:val="24"/>
          <w:szCs w:val="24"/>
        </w:rPr>
        <w:t>,</w:t>
      </w:r>
      <w:r w:rsidR="00506F02">
        <w:rPr>
          <w:rFonts w:ascii="Arial" w:hAnsi="Arial" w:cs="Arial"/>
          <w:sz w:val="24"/>
          <w:szCs w:val="24"/>
        </w:rPr>
        <w:t xml:space="preserve"> which allows</w:t>
      </w:r>
      <w:r w:rsidR="009718B8">
        <w:rPr>
          <w:rFonts w:ascii="Arial" w:hAnsi="Arial" w:cs="Arial"/>
          <w:sz w:val="24"/>
          <w:szCs w:val="24"/>
        </w:rPr>
        <w:t xml:space="preserve"> for online monitoring and maintenance management of the industrial drive </w:t>
      </w:r>
      <w:r w:rsidR="00326327">
        <w:rPr>
          <w:rFonts w:ascii="Arial" w:hAnsi="Arial" w:cs="Arial"/>
          <w:sz w:val="24"/>
          <w:szCs w:val="24"/>
        </w:rPr>
        <w:t xml:space="preserve">fleet. </w:t>
      </w:r>
    </w:p>
    <w:p w14:paraId="68C78C34" w14:textId="77777777" w:rsidR="00635629" w:rsidRDefault="00635629" w:rsidP="004F7543">
      <w:pPr>
        <w:spacing w:after="0" w:line="480" w:lineRule="auto"/>
        <w:jc w:val="both"/>
        <w:rPr>
          <w:rFonts w:ascii="Arial" w:hAnsi="Arial" w:cs="Arial"/>
          <w:sz w:val="24"/>
          <w:szCs w:val="24"/>
        </w:rPr>
      </w:pPr>
    </w:p>
    <w:p w14:paraId="096793AF" w14:textId="1EECC22E" w:rsidR="00166259" w:rsidRDefault="00326327" w:rsidP="004F7543">
      <w:pPr>
        <w:spacing w:after="0" w:line="480" w:lineRule="auto"/>
        <w:jc w:val="both"/>
        <w:rPr>
          <w:rFonts w:ascii="Arial" w:hAnsi="Arial" w:cs="Arial"/>
          <w:sz w:val="24"/>
          <w:szCs w:val="24"/>
        </w:rPr>
      </w:pPr>
      <w:r>
        <w:rPr>
          <w:rFonts w:ascii="Arial" w:hAnsi="Arial" w:cs="Arial"/>
          <w:sz w:val="24"/>
          <w:szCs w:val="24"/>
        </w:rPr>
        <w:t>This new model also features an ethernet port</w:t>
      </w:r>
      <w:r w:rsidR="00540A71">
        <w:rPr>
          <w:rFonts w:ascii="Arial" w:hAnsi="Arial" w:cs="Arial"/>
          <w:sz w:val="24"/>
          <w:szCs w:val="24"/>
        </w:rPr>
        <w:t xml:space="preserve">, </w:t>
      </w:r>
      <w:r w:rsidR="0032219F">
        <w:rPr>
          <w:rFonts w:ascii="Arial" w:hAnsi="Arial" w:cs="Arial"/>
          <w:sz w:val="24"/>
          <w:szCs w:val="24"/>
        </w:rPr>
        <w:t>giving the drive the ability to publish relevant drive data</w:t>
      </w:r>
      <w:r w:rsidR="004477D4">
        <w:rPr>
          <w:rFonts w:ascii="Arial" w:hAnsi="Arial" w:cs="Arial"/>
          <w:sz w:val="24"/>
          <w:szCs w:val="24"/>
        </w:rPr>
        <w:t xml:space="preserve"> on the </w:t>
      </w:r>
      <w:r w:rsidR="00AC70FA">
        <w:rPr>
          <w:rFonts w:ascii="Arial" w:hAnsi="Arial" w:cs="Arial"/>
          <w:sz w:val="24"/>
          <w:szCs w:val="24"/>
        </w:rPr>
        <w:t xml:space="preserve">MFM </w:t>
      </w:r>
      <w:r w:rsidR="00B300F9">
        <w:rPr>
          <w:rFonts w:ascii="Arial" w:hAnsi="Arial" w:cs="Arial"/>
          <w:sz w:val="24"/>
          <w:szCs w:val="24"/>
        </w:rPr>
        <w:t xml:space="preserve">system </w:t>
      </w:r>
      <w:r w:rsidR="004477D4">
        <w:rPr>
          <w:rFonts w:ascii="Arial" w:hAnsi="Arial" w:cs="Arial"/>
          <w:sz w:val="24"/>
          <w:szCs w:val="24"/>
        </w:rPr>
        <w:t>and provide a means to op</w:t>
      </w:r>
      <w:r w:rsidR="00B8112E">
        <w:rPr>
          <w:rFonts w:ascii="Arial" w:hAnsi="Arial" w:cs="Arial"/>
          <w:sz w:val="24"/>
          <w:szCs w:val="24"/>
        </w:rPr>
        <w:t>timise</w:t>
      </w:r>
      <w:r w:rsidR="00B03EFD">
        <w:rPr>
          <w:rFonts w:ascii="Arial" w:hAnsi="Arial" w:cs="Arial"/>
          <w:sz w:val="24"/>
          <w:szCs w:val="24"/>
        </w:rPr>
        <w:t xml:space="preserve"> its</w:t>
      </w:r>
      <w:r w:rsidR="00B8112E">
        <w:rPr>
          <w:rFonts w:ascii="Arial" w:hAnsi="Arial" w:cs="Arial"/>
          <w:sz w:val="24"/>
          <w:szCs w:val="24"/>
        </w:rPr>
        <w:t xml:space="preserve"> operation </w:t>
      </w:r>
      <w:r w:rsidR="00B8112E">
        <w:rPr>
          <w:rFonts w:ascii="Arial" w:hAnsi="Arial" w:cs="Arial"/>
          <w:sz w:val="24"/>
          <w:szCs w:val="24"/>
        </w:rPr>
        <w:lastRenderedPageBreak/>
        <w:t>and maintenance features.</w:t>
      </w:r>
      <w:r w:rsidR="007166D1">
        <w:rPr>
          <w:rFonts w:ascii="Arial" w:hAnsi="Arial" w:cs="Arial"/>
          <w:sz w:val="24"/>
          <w:szCs w:val="24"/>
        </w:rPr>
        <w:t xml:space="preserve"> </w:t>
      </w:r>
      <w:r w:rsidR="001A3CBF">
        <w:rPr>
          <w:rFonts w:ascii="Arial" w:hAnsi="Arial" w:cs="Arial"/>
          <w:sz w:val="24"/>
          <w:szCs w:val="24"/>
        </w:rPr>
        <w:t>What’s more, t</w:t>
      </w:r>
      <w:r w:rsidR="007166D1">
        <w:rPr>
          <w:rFonts w:ascii="Arial" w:hAnsi="Arial" w:cs="Arial"/>
          <w:sz w:val="24"/>
          <w:szCs w:val="24"/>
        </w:rPr>
        <w:t xml:space="preserve">he CFW900 also works with a range of systems to assist the user with </w:t>
      </w:r>
      <w:r w:rsidR="0045222F">
        <w:rPr>
          <w:rFonts w:ascii="Arial" w:hAnsi="Arial" w:cs="Arial"/>
          <w:sz w:val="24"/>
          <w:szCs w:val="24"/>
        </w:rPr>
        <w:t xml:space="preserve">managing their VSD — with a smart management system, it is now possible to </w:t>
      </w:r>
      <w:r w:rsidR="008F1373">
        <w:rPr>
          <w:rFonts w:ascii="Arial" w:hAnsi="Arial" w:cs="Arial"/>
          <w:sz w:val="24"/>
          <w:szCs w:val="24"/>
        </w:rPr>
        <w:t xml:space="preserve">adjust the behaviour </w:t>
      </w:r>
      <w:r w:rsidR="00F525FA">
        <w:rPr>
          <w:rFonts w:ascii="Arial" w:hAnsi="Arial" w:cs="Arial"/>
          <w:sz w:val="24"/>
          <w:szCs w:val="24"/>
        </w:rPr>
        <w:t xml:space="preserve">of the inverter </w:t>
      </w:r>
      <w:r w:rsidR="008F1373">
        <w:rPr>
          <w:rFonts w:ascii="Arial" w:hAnsi="Arial" w:cs="Arial"/>
          <w:sz w:val="24"/>
          <w:szCs w:val="24"/>
        </w:rPr>
        <w:t>according to load, supply voltage and ambient temperature variations</w:t>
      </w:r>
      <w:r w:rsidR="004E6032">
        <w:rPr>
          <w:rFonts w:ascii="Arial" w:hAnsi="Arial" w:cs="Arial"/>
          <w:sz w:val="24"/>
          <w:szCs w:val="24"/>
        </w:rPr>
        <w:t>,</w:t>
      </w:r>
      <w:r w:rsidR="008F1373">
        <w:rPr>
          <w:rFonts w:ascii="Arial" w:hAnsi="Arial" w:cs="Arial"/>
          <w:sz w:val="24"/>
          <w:szCs w:val="24"/>
        </w:rPr>
        <w:t xml:space="preserve"> </w:t>
      </w:r>
      <w:r w:rsidR="004E6032">
        <w:rPr>
          <w:rFonts w:ascii="Arial" w:hAnsi="Arial" w:cs="Arial"/>
          <w:sz w:val="24"/>
          <w:szCs w:val="24"/>
        </w:rPr>
        <w:t>ensuring</w:t>
      </w:r>
      <w:r w:rsidR="00F525FA">
        <w:rPr>
          <w:rFonts w:ascii="Arial" w:hAnsi="Arial" w:cs="Arial"/>
          <w:sz w:val="24"/>
          <w:szCs w:val="24"/>
        </w:rPr>
        <w:t xml:space="preserve"> optimised performance </w:t>
      </w:r>
      <w:r w:rsidR="000315BD">
        <w:rPr>
          <w:rFonts w:ascii="Arial" w:hAnsi="Arial" w:cs="Arial"/>
          <w:sz w:val="24"/>
          <w:szCs w:val="24"/>
        </w:rPr>
        <w:t>under different conditions.</w:t>
      </w:r>
      <w:r w:rsidR="00B76C2C">
        <w:rPr>
          <w:rFonts w:ascii="Arial" w:hAnsi="Arial" w:cs="Arial"/>
          <w:sz w:val="24"/>
          <w:szCs w:val="24"/>
        </w:rPr>
        <w:t xml:space="preserve"> </w:t>
      </w:r>
    </w:p>
    <w:p w14:paraId="449F3AE3" w14:textId="77777777" w:rsidR="00166259" w:rsidRDefault="00166259" w:rsidP="004F7543">
      <w:pPr>
        <w:spacing w:after="0" w:line="480" w:lineRule="auto"/>
        <w:jc w:val="both"/>
        <w:rPr>
          <w:rFonts w:ascii="Arial" w:hAnsi="Arial" w:cs="Arial"/>
          <w:sz w:val="24"/>
          <w:szCs w:val="24"/>
        </w:rPr>
      </w:pPr>
    </w:p>
    <w:p w14:paraId="27986A70" w14:textId="5B5BAECD" w:rsidR="00B76C2C" w:rsidRDefault="007852FF" w:rsidP="004F7543">
      <w:pPr>
        <w:spacing w:after="0" w:line="480" w:lineRule="auto"/>
        <w:jc w:val="both"/>
        <w:rPr>
          <w:rFonts w:ascii="Arial" w:hAnsi="Arial" w:cs="Arial"/>
          <w:sz w:val="24"/>
          <w:szCs w:val="24"/>
        </w:rPr>
      </w:pPr>
      <w:r>
        <w:rPr>
          <w:rFonts w:ascii="Arial" w:hAnsi="Arial" w:cs="Arial"/>
          <w:sz w:val="24"/>
          <w:szCs w:val="24"/>
        </w:rPr>
        <w:t>In addition, t</w:t>
      </w:r>
      <w:r w:rsidR="00B76C2C">
        <w:rPr>
          <w:rFonts w:ascii="Arial" w:hAnsi="Arial" w:cs="Arial"/>
          <w:sz w:val="24"/>
          <w:szCs w:val="24"/>
        </w:rPr>
        <w:t xml:space="preserve">he CFW900 </w:t>
      </w:r>
      <w:r w:rsidR="0029469C">
        <w:rPr>
          <w:rFonts w:ascii="Arial" w:hAnsi="Arial" w:cs="Arial"/>
          <w:sz w:val="24"/>
          <w:szCs w:val="24"/>
        </w:rPr>
        <w:t xml:space="preserve">is compatible with </w:t>
      </w:r>
      <w:r w:rsidR="00EF1334">
        <w:rPr>
          <w:rFonts w:ascii="Arial" w:hAnsi="Arial" w:cs="Arial"/>
          <w:sz w:val="24"/>
          <w:szCs w:val="24"/>
        </w:rPr>
        <w:t>the new EcoDrive app</w:t>
      </w:r>
      <w:r w:rsidR="00F970DA">
        <w:rPr>
          <w:rFonts w:ascii="Arial" w:hAnsi="Arial" w:cs="Arial"/>
          <w:sz w:val="24"/>
          <w:szCs w:val="24"/>
        </w:rPr>
        <w:t xml:space="preserve"> which allows users to </w:t>
      </w:r>
      <w:r w:rsidR="00224E49">
        <w:rPr>
          <w:rFonts w:ascii="Arial" w:hAnsi="Arial" w:cs="Arial"/>
          <w:sz w:val="24"/>
          <w:szCs w:val="24"/>
        </w:rPr>
        <w:t xml:space="preserve">monitor, set parameters, </w:t>
      </w:r>
      <w:r w:rsidR="008B083A">
        <w:rPr>
          <w:rFonts w:ascii="Arial" w:hAnsi="Arial" w:cs="Arial"/>
          <w:sz w:val="24"/>
          <w:szCs w:val="24"/>
        </w:rPr>
        <w:t>program,</w:t>
      </w:r>
      <w:r w:rsidR="00224E49">
        <w:rPr>
          <w:rFonts w:ascii="Arial" w:hAnsi="Arial" w:cs="Arial"/>
          <w:sz w:val="24"/>
          <w:szCs w:val="24"/>
        </w:rPr>
        <w:t xml:space="preserve"> and simulate the efficiency of their </w:t>
      </w:r>
      <w:r w:rsidR="00B5259B">
        <w:rPr>
          <w:rFonts w:ascii="Arial" w:hAnsi="Arial" w:cs="Arial"/>
          <w:sz w:val="24"/>
          <w:szCs w:val="24"/>
        </w:rPr>
        <w:t>system.</w:t>
      </w:r>
      <w:r w:rsidR="005D443E">
        <w:rPr>
          <w:rFonts w:ascii="Arial" w:hAnsi="Arial" w:cs="Arial"/>
          <w:sz w:val="24"/>
          <w:szCs w:val="24"/>
        </w:rPr>
        <w:t xml:space="preserve"> </w:t>
      </w:r>
      <w:r w:rsidR="00210D3C">
        <w:rPr>
          <w:rFonts w:ascii="Arial" w:hAnsi="Arial" w:cs="Arial"/>
          <w:sz w:val="24"/>
          <w:szCs w:val="24"/>
        </w:rPr>
        <w:t xml:space="preserve">This VSD also has the </w:t>
      </w:r>
      <w:r w:rsidR="00111A8C">
        <w:rPr>
          <w:rFonts w:ascii="Arial" w:hAnsi="Arial" w:cs="Arial"/>
          <w:sz w:val="24"/>
          <w:szCs w:val="24"/>
        </w:rPr>
        <w:t>capacity to communicate</w:t>
      </w:r>
      <w:r w:rsidR="0016188B">
        <w:rPr>
          <w:rFonts w:ascii="Arial" w:hAnsi="Arial" w:cs="Arial"/>
          <w:sz w:val="24"/>
          <w:szCs w:val="24"/>
        </w:rPr>
        <w:t xml:space="preserve"> data</w:t>
      </w:r>
      <w:r w:rsidR="00111A8C">
        <w:rPr>
          <w:rFonts w:ascii="Arial" w:hAnsi="Arial" w:cs="Arial"/>
          <w:sz w:val="24"/>
          <w:szCs w:val="24"/>
        </w:rPr>
        <w:t xml:space="preserve"> directly with the </w:t>
      </w:r>
      <w:r w:rsidR="0016188B">
        <w:rPr>
          <w:rFonts w:ascii="Arial" w:hAnsi="Arial" w:cs="Arial"/>
          <w:sz w:val="24"/>
          <w:szCs w:val="24"/>
        </w:rPr>
        <w:t xml:space="preserve">cloud </w:t>
      </w:r>
      <w:r w:rsidR="00753C94">
        <w:rPr>
          <w:rFonts w:ascii="Arial" w:hAnsi="Arial" w:cs="Arial"/>
          <w:sz w:val="24"/>
          <w:szCs w:val="24"/>
        </w:rPr>
        <w:t>and has increased data and information protection.</w:t>
      </w:r>
    </w:p>
    <w:p w14:paraId="79DC7420" w14:textId="77777777" w:rsidR="00DD3FFF" w:rsidRDefault="00DD3FFF" w:rsidP="004F7543">
      <w:pPr>
        <w:spacing w:after="0" w:line="480" w:lineRule="auto"/>
        <w:jc w:val="both"/>
        <w:rPr>
          <w:rFonts w:ascii="Arial" w:hAnsi="Arial" w:cs="Arial"/>
          <w:sz w:val="24"/>
          <w:szCs w:val="24"/>
        </w:rPr>
      </w:pPr>
    </w:p>
    <w:p w14:paraId="61A761F3" w14:textId="4F3CE74D" w:rsidR="00DD3FFF" w:rsidRDefault="00DD3FFF" w:rsidP="004F7543">
      <w:pPr>
        <w:spacing w:after="0" w:line="480" w:lineRule="auto"/>
        <w:jc w:val="both"/>
        <w:rPr>
          <w:rFonts w:ascii="Arial" w:hAnsi="Arial" w:cs="Arial"/>
          <w:sz w:val="24"/>
          <w:szCs w:val="24"/>
        </w:rPr>
      </w:pPr>
      <w:r>
        <w:rPr>
          <w:rFonts w:ascii="Arial" w:hAnsi="Arial" w:cs="Arial"/>
          <w:sz w:val="24"/>
          <w:szCs w:val="24"/>
        </w:rPr>
        <w:t xml:space="preserve">“Following the </w:t>
      </w:r>
      <w:r w:rsidR="00E21568">
        <w:rPr>
          <w:rFonts w:ascii="Arial" w:hAnsi="Arial" w:cs="Arial"/>
          <w:sz w:val="24"/>
          <w:szCs w:val="24"/>
        </w:rPr>
        <w:t xml:space="preserve">introduction of the new </w:t>
      </w:r>
      <w:r>
        <w:rPr>
          <w:rFonts w:ascii="Arial" w:hAnsi="Arial" w:cs="Arial"/>
          <w:sz w:val="24"/>
          <w:szCs w:val="24"/>
        </w:rPr>
        <w:t xml:space="preserve">regulations set </w:t>
      </w:r>
      <w:r w:rsidR="00E21568">
        <w:rPr>
          <w:rFonts w:ascii="Arial" w:hAnsi="Arial" w:cs="Arial"/>
          <w:sz w:val="24"/>
          <w:szCs w:val="24"/>
        </w:rPr>
        <w:t xml:space="preserve">out </w:t>
      </w:r>
      <w:r>
        <w:rPr>
          <w:rFonts w:ascii="Arial" w:hAnsi="Arial" w:cs="Arial"/>
          <w:sz w:val="24"/>
          <w:szCs w:val="24"/>
        </w:rPr>
        <w:t xml:space="preserve">by European lawmakers last year, WEG </w:t>
      </w:r>
      <w:r w:rsidR="009718C2">
        <w:rPr>
          <w:rFonts w:ascii="Arial" w:hAnsi="Arial" w:cs="Arial"/>
          <w:sz w:val="24"/>
          <w:szCs w:val="24"/>
        </w:rPr>
        <w:t>is</w:t>
      </w:r>
      <w:r>
        <w:rPr>
          <w:rFonts w:ascii="Arial" w:hAnsi="Arial" w:cs="Arial"/>
          <w:sz w:val="24"/>
          <w:szCs w:val="24"/>
        </w:rPr>
        <w:t xml:space="preserve"> continuing to design VSDs</w:t>
      </w:r>
      <w:r w:rsidR="0023421B">
        <w:rPr>
          <w:rFonts w:ascii="Arial" w:hAnsi="Arial" w:cs="Arial"/>
          <w:sz w:val="24"/>
          <w:szCs w:val="24"/>
        </w:rPr>
        <w:t xml:space="preserve"> </w:t>
      </w:r>
      <w:r w:rsidR="009718C2">
        <w:rPr>
          <w:rFonts w:ascii="Arial" w:hAnsi="Arial" w:cs="Arial"/>
          <w:sz w:val="24"/>
          <w:szCs w:val="24"/>
        </w:rPr>
        <w:t>that look one step beyond</w:t>
      </w:r>
      <w:r w:rsidR="0023421B">
        <w:rPr>
          <w:rFonts w:ascii="Arial" w:hAnsi="Arial" w:cs="Arial"/>
          <w:sz w:val="24"/>
          <w:szCs w:val="24"/>
        </w:rPr>
        <w:t xml:space="preserve"> regulatory laws</w:t>
      </w:r>
      <w:r w:rsidR="00447BEA">
        <w:rPr>
          <w:rFonts w:ascii="Arial" w:hAnsi="Arial" w:cs="Arial"/>
          <w:sz w:val="24"/>
          <w:szCs w:val="24"/>
        </w:rPr>
        <w:t xml:space="preserve"> and keep</w:t>
      </w:r>
      <w:r w:rsidR="008C6234">
        <w:rPr>
          <w:rFonts w:ascii="Arial" w:hAnsi="Arial" w:cs="Arial"/>
          <w:sz w:val="24"/>
          <w:szCs w:val="24"/>
        </w:rPr>
        <w:t xml:space="preserve"> </w:t>
      </w:r>
      <w:r w:rsidR="00666BCE">
        <w:rPr>
          <w:rFonts w:ascii="Arial" w:hAnsi="Arial" w:cs="Arial"/>
          <w:sz w:val="24"/>
          <w:szCs w:val="24"/>
        </w:rPr>
        <w:t xml:space="preserve">greater </w:t>
      </w:r>
      <w:r>
        <w:rPr>
          <w:rFonts w:ascii="Arial" w:hAnsi="Arial" w:cs="Arial"/>
          <w:sz w:val="24"/>
          <w:szCs w:val="24"/>
        </w:rPr>
        <w:t>energy efficiency in mind,” explained Marek Lukaszczyk</w:t>
      </w:r>
      <w:r w:rsidR="00666BCE">
        <w:rPr>
          <w:rFonts w:ascii="Arial" w:hAnsi="Arial" w:cs="Arial"/>
          <w:sz w:val="24"/>
          <w:szCs w:val="24"/>
        </w:rPr>
        <w:t>, European and Middle East marketing manager at WEG</w:t>
      </w:r>
      <w:r>
        <w:rPr>
          <w:rFonts w:ascii="Arial" w:hAnsi="Arial" w:cs="Arial"/>
          <w:sz w:val="24"/>
          <w:szCs w:val="24"/>
        </w:rPr>
        <w:t xml:space="preserve">. “With the </w:t>
      </w:r>
      <w:r w:rsidR="008C6234">
        <w:rPr>
          <w:rFonts w:ascii="Arial" w:hAnsi="Arial" w:cs="Arial"/>
          <w:sz w:val="24"/>
          <w:szCs w:val="24"/>
        </w:rPr>
        <w:t xml:space="preserve">addition of the </w:t>
      </w:r>
      <w:r>
        <w:rPr>
          <w:rFonts w:ascii="Arial" w:hAnsi="Arial" w:cs="Arial"/>
          <w:sz w:val="24"/>
          <w:szCs w:val="24"/>
        </w:rPr>
        <w:t>CFW900</w:t>
      </w:r>
      <w:r w:rsidR="008C6234">
        <w:rPr>
          <w:rFonts w:ascii="Arial" w:hAnsi="Arial" w:cs="Arial"/>
          <w:sz w:val="24"/>
          <w:szCs w:val="24"/>
        </w:rPr>
        <w:t xml:space="preserve"> to the CFW family</w:t>
      </w:r>
      <w:r>
        <w:rPr>
          <w:rFonts w:ascii="Arial" w:hAnsi="Arial" w:cs="Arial"/>
          <w:sz w:val="24"/>
          <w:szCs w:val="24"/>
        </w:rPr>
        <w:t xml:space="preserve">, we wanted to offer </w:t>
      </w:r>
      <w:r w:rsidR="008C6234">
        <w:rPr>
          <w:rFonts w:ascii="Arial" w:hAnsi="Arial" w:cs="Arial"/>
          <w:sz w:val="24"/>
          <w:szCs w:val="24"/>
        </w:rPr>
        <w:t xml:space="preserve">a VSD with </w:t>
      </w:r>
      <w:r>
        <w:rPr>
          <w:rFonts w:ascii="Arial" w:hAnsi="Arial" w:cs="Arial"/>
          <w:sz w:val="24"/>
          <w:szCs w:val="24"/>
        </w:rPr>
        <w:t>optimum connectivity so that users can experience increased productivity</w:t>
      </w:r>
      <w:r w:rsidR="00D9209E">
        <w:rPr>
          <w:rFonts w:ascii="Arial" w:hAnsi="Arial" w:cs="Arial"/>
          <w:sz w:val="24"/>
          <w:szCs w:val="24"/>
        </w:rPr>
        <w:t>,</w:t>
      </w:r>
      <w:r w:rsidR="00686C60">
        <w:rPr>
          <w:rFonts w:ascii="Arial" w:hAnsi="Arial" w:cs="Arial"/>
          <w:sz w:val="24"/>
          <w:szCs w:val="24"/>
        </w:rPr>
        <w:t xml:space="preserve"> ease-of-use</w:t>
      </w:r>
      <w:r>
        <w:rPr>
          <w:rFonts w:ascii="Arial" w:hAnsi="Arial" w:cs="Arial"/>
          <w:sz w:val="24"/>
          <w:szCs w:val="24"/>
        </w:rPr>
        <w:t xml:space="preserve"> </w:t>
      </w:r>
      <w:r w:rsidR="00D9209E">
        <w:rPr>
          <w:rFonts w:ascii="Arial" w:hAnsi="Arial" w:cs="Arial"/>
          <w:sz w:val="24"/>
          <w:szCs w:val="24"/>
        </w:rPr>
        <w:t xml:space="preserve">and practicality </w:t>
      </w:r>
      <w:r>
        <w:rPr>
          <w:rFonts w:ascii="Arial" w:hAnsi="Arial" w:cs="Arial"/>
          <w:sz w:val="24"/>
          <w:szCs w:val="24"/>
        </w:rPr>
        <w:t>in any application.”</w:t>
      </w:r>
    </w:p>
    <w:p w14:paraId="6A424BA1" w14:textId="77777777" w:rsidR="00DD3FFF" w:rsidRDefault="00DD3FFF" w:rsidP="004F7543">
      <w:pPr>
        <w:spacing w:after="0" w:line="480" w:lineRule="auto"/>
        <w:jc w:val="both"/>
        <w:rPr>
          <w:rFonts w:ascii="Arial" w:hAnsi="Arial" w:cs="Arial"/>
          <w:sz w:val="24"/>
          <w:szCs w:val="24"/>
        </w:rPr>
      </w:pPr>
    </w:p>
    <w:p w14:paraId="02BEF16C" w14:textId="6D65823D" w:rsidR="00166259" w:rsidRDefault="00FF16E2" w:rsidP="004F7543">
      <w:pPr>
        <w:spacing w:after="0" w:line="480" w:lineRule="auto"/>
        <w:jc w:val="both"/>
        <w:rPr>
          <w:rFonts w:ascii="Arial" w:hAnsi="Arial" w:cs="Arial"/>
          <w:sz w:val="24"/>
          <w:szCs w:val="24"/>
        </w:rPr>
      </w:pPr>
      <w:r>
        <w:rPr>
          <w:rFonts w:ascii="Arial" w:hAnsi="Arial" w:cs="Arial"/>
          <w:sz w:val="24"/>
          <w:szCs w:val="24"/>
        </w:rPr>
        <w:t xml:space="preserve">Like previous models, the CFW900 includes </w:t>
      </w:r>
      <w:r w:rsidR="00F95C6A">
        <w:rPr>
          <w:rFonts w:ascii="Arial" w:hAnsi="Arial" w:cs="Arial"/>
          <w:sz w:val="24"/>
          <w:szCs w:val="24"/>
        </w:rPr>
        <w:t>the integrated safety provisions</w:t>
      </w:r>
      <w:r w:rsidR="009D1A76">
        <w:rPr>
          <w:rFonts w:ascii="Arial" w:hAnsi="Arial" w:cs="Arial"/>
          <w:sz w:val="24"/>
          <w:szCs w:val="24"/>
        </w:rPr>
        <w:t xml:space="preserve"> of Safe Torque Off (STO) and Safe Stop 1 (SS1) —</w:t>
      </w:r>
      <w:r w:rsidR="00AD1C0A">
        <w:rPr>
          <w:rFonts w:ascii="Arial" w:hAnsi="Arial" w:cs="Arial"/>
          <w:sz w:val="24"/>
          <w:szCs w:val="24"/>
        </w:rPr>
        <w:t xml:space="preserve"> </w:t>
      </w:r>
      <w:r w:rsidR="000B44E1">
        <w:rPr>
          <w:rFonts w:ascii="Arial" w:hAnsi="Arial" w:cs="Arial"/>
          <w:sz w:val="24"/>
          <w:szCs w:val="24"/>
        </w:rPr>
        <w:t>when activated</w:t>
      </w:r>
      <w:r w:rsidR="00AD1C0A">
        <w:rPr>
          <w:rFonts w:ascii="Arial" w:hAnsi="Arial" w:cs="Arial"/>
          <w:sz w:val="24"/>
          <w:szCs w:val="24"/>
        </w:rPr>
        <w:t>,</w:t>
      </w:r>
      <w:r w:rsidR="0093342F">
        <w:rPr>
          <w:rFonts w:ascii="Arial" w:hAnsi="Arial" w:cs="Arial"/>
          <w:sz w:val="24"/>
          <w:szCs w:val="24"/>
        </w:rPr>
        <w:t xml:space="preserve"> these features stop </w:t>
      </w:r>
      <w:r w:rsidR="00F84D75">
        <w:rPr>
          <w:rFonts w:ascii="Arial" w:hAnsi="Arial" w:cs="Arial"/>
          <w:sz w:val="24"/>
          <w:szCs w:val="24"/>
        </w:rPr>
        <w:t>any unintended starting of machinery</w:t>
      </w:r>
      <w:r w:rsidR="00A91ECF">
        <w:rPr>
          <w:rFonts w:ascii="Arial" w:hAnsi="Arial" w:cs="Arial"/>
          <w:sz w:val="24"/>
          <w:szCs w:val="24"/>
        </w:rPr>
        <w:t xml:space="preserve"> and prevent</w:t>
      </w:r>
      <w:r w:rsidR="00DB09AC">
        <w:rPr>
          <w:rFonts w:ascii="Arial" w:hAnsi="Arial" w:cs="Arial"/>
          <w:sz w:val="24"/>
          <w:szCs w:val="24"/>
        </w:rPr>
        <w:t xml:space="preserve"> uncontrolled stops, giving additional safety to the operator using the product.</w:t>
      </w:r>
    </w:p>
    <w:p w14:paraId="1CD16628" w14:textId="77777777" w:rsidR="000E4A39" w:rsidRDefault="000E4A39" w:rsidP="004F7543">
      <w:pPr>
        <w:spacing w:after="0" w:line="480" w:lineRule="auto"/>
        <w:jc w:val="both"/>
        <w:rPr>
          <w:rFonts w:ascii="Arial" w:hAnsi="Arial" w:cs="Arial"/>
          <w:sz w:val="24"/>
          <w:szCs w:val="24"/>
        </w:rPr>
      </w:pPr>
    </w:p>
    <w:p w14:paraId="50D4C194" w14:textId="22D7E423" w:rsidR="00DD3FFF" w:rsidRDefault="00C55312" w:rsidP="00883D97">
      <w:pPr>
        <w:spacing w:after="0" w:line="480" w:lineRule="auto"/>
        <w:jc w:val="both"/>
        <w:rPr>
          <w:rFonts w:ascii="Arial" w:hAnsi="Arial" w:cs="Arial"/>
          <w:i/>
          <w:iCs/>
          <w:sz w:val="24"/>
          <w:szCs w:val="24"/>
        </w:rPr>
      </w:pPr>
      <w:r w:rsidRPr="000E4A39">
        <w:rPr>
          <w:rFonts w:ascii="Arial" w:hAnsi="Arial" w:cs="Arial"/>
          <w:i/>
          <w:iCs/>
          <w:sz w:val="24"/>
          <w:szCs w:val="24"/>
        </w:rPr>
        <w:t>More information</w:t>
      </w:r>
      <w:r w:rsidR="009E540D" w:rsidRPr="000E4A39">
        <w:rPr>
          <w:rFonts w:ascii="Arial" w:hAnsi="Arial" w:cs="Arial"/>
          <w:i/>
          <w:iCs/>
          <w:sz w:val="24"/>
          <w:szCs w:val="24"/>
        </w:rPr>
        <w:t xml:space="preserve"> </w:t>
      </w:r>
      <w:r w:rsidR="00D06C21">
        <w:rPr>
          <w:rFonts w:ascii="Arial" w:hAnsi="Arial" w:cs="Arial"/>
          <w:i/>
          <w:iCs/>
          <w:sz w:val="24"/>
          <w:szCs w:val="24"/>
        </w:rPr>
        <w:t>about</w:t>
      </w:r>
      <w:r w:rsidR="0000635D" w:rsidRPr="000E4A39">
        <w:rPr>
          <w:rFonts w:ascii="Arial" w:hAnsi="Arial" w:cs="Arial"/>
          <w:i/>
          <w:iCs/>
          <w:sz w:val="24"/>
          <w:szCs w:val="24"/>
        </w:rPr>
        <w:t xml:space="preserve"> the CFW900 and </w:t>
      </w:r>
      <w:r w:rsidR="004E094D">
        <w:rPr>
          <w:rFonts w:ascii="Arial" w:hAnsi="Arial" w:cs="Arial"/>
          <w:i/>
          <w:iCs/>
          <w:sz w:val="24"/>
          <w:szCs w:val="24"/>
        </w:rPr>
        <w:t>previous models in the</w:t>
      </w:r>
      <w:r w:rsidR="0000635D" w:rsidRPr="000E4A39">
        <w:rPr>
          <w:rFonts w:ascii="Arial" w:hAnsi="Arial" w:cs="Arial"/>
          <w:i/>
          <w:iCs/>
          <w:sz w:val="24"/>
          <w:szCs w:val="24"/>
        </w:rPr>
        <w:t xml:space="preserve"> series can be found on the </w:t>
      </w:r>
      <w:hyperlink r:id="rId11" w:history="1">
        <w:r w:rsidR="0000635D" w:rsidRPr="00EB59BE">
          <w:rPr>
            <w:rStyle w:val="Hyperlink"/>
            <w:rFonts w:ascii="Arial" w:hAnsi="Arial" w:cs="Arial"/>
            <w:i/>
            <w:iCs/>
            <w:sz w:val="24"/>
            <w:szCs w:val="24"/>
          </w:rPr>
          <w:t>WEG websit</w:t>
        </w:r>
        <w:r w:rsidR="00476C4D" w:rsidRPr="00EB59BE">
          <w:rPr>
            <w:rStyle w:val="Hyperlink"/>
            <w:rFonts w:ascii="Arial" w:hAnsi="Arial" w:cs="Arial"/>
            <w:i/>
            <w:iCs/>
            <w:sz w:val="24"/>
            <w:szCs w:val="24"/>
          </w:rPr>
          <w:t>e</w:t>
        </w:r>
      </w:hyperlink>
      <w:r w:rsidR="00476C4D" w:rsidRPr="000E4A39">
        <w:rPr>
          <w:rFonts w:ascii="Arial" w:hAnsi="Arial" w:cs="Arial"/>
          <w:i/>
          <w:iCs/>
          <w:sz w:val="24"/>
          <w:szCs w:val="24"/>
        </w:rPr>
        <w:t xml:space="preserve">, alongside </w:t>
      </w:r>
      <w:r w:rsidR="00226176" w:rsidRPr="000E4A39">
        <w:rPr>
          <w:rFonts w:ascii="Arial" w:hAnsi="Arial" w:cs="Arial"/>
          <w:i/>
          <w:iCs/>
          <w:sz w:val="24"/>
          <w:szCs w:val="24"/>
        </w:rPr>
        <w:t xml:space="preserve">information on WEG’s full range of </w:t>
      </w:r>
      <w:r w:rsidR="00114A2E">
        <w:rPr>
          <w:rFonts w:ascii="Arial" w:hAnsi="Arial" w:cs="Arial"/>
          <w:i/>
          <w:iCs/>
          <w:sz w:val="24"/>
          <w:szCs w:val="24"/>
        </w:rPr>
        <w:t>VSDs.</w:t>
      </w:r>
    </w:p>
    <w:p w14:paraId="3A8CD49F" w14:textId="77777777" w:rsidR="00114A2E" w:rsidRPr="000E4A39" w:rsidRDefault="00114A2E" w:rsidP="004F2185">
      <w:pPr>
        <w:spacing w:after="0" w:line="480" w:lineRule="auto"/>
        <w:jc w:val="both"/>
        <w:rPr>
          <w:rFonts w:ascii="Arial" w:hAnsi="Arial" w:cs="Arial"/>
          <w:i/>
          <w:iCs/>
          <w:sz w:val="24"/>
          <w:szCs w:val="24"/>
        </w:rPr>
      </w:pPr>
    </w:p>
    <w:p w14:paraId="766D4471" w14:textId="250E8897" w:rsidR="00CE21BC" w:rsidRPr="00CE21BC" w:rsidRDefault="00CE21BC" w:rsidP="00CE21BC">
      <w:pPr>
        <w:spacing w:after="0" w:line="240" w:lineRule="auto"/>
        <w:rPr>
          <w:rFonts w:ascii="Arial" w:eastAsia="MS Mincho" w:hAnsi="Arial" w:cs="Arial"/>
          <w:sz w:val="24"/>
          <w:szCs w:val="24"/>
        </w:rPr>
      </w:pPr>
      <w:r w:rsidRPr="00CE21BC">
        <w:rPr>
          <w:rFonts w:ascii="Arial" w:eastAsia="MS Mincho" w:hAnsi="Arial" w:cs="Arial"/>
          <w:b/>
          <w:color w:val="4472C4"/>
          <w:sz w:val="24"/>
          <w:szCs w:val="24"/>
        </w:rPr>
        <w:t xml:space="preserve">Ends: </w:t>
      </w:r>
      <w:r>
        <w:rPr>
          <w:rFonts w:ascii="Arial" w:eastAsia="MS Mincho" w:hAnsi="Arial" w:cs="Arial"/>
          <w:sz w:val="24"/>
          <w:szCs w:val="24"/>
        </w:rPr>
        <w:t>4</w:t>
      </w:r>
      <w:r w:rsidR="00D4370F">
        <w:rPr>
          <w:rFonts w:ascii="Arial" w:eastAsia="MS Mincho" w:hAnsi="Arial" w:cs="Arial"/>
          <w:sz w:val="24"/>
          <w:szCs w:val="24"/>
        </w:rPr>
        <w:t>08</w:t>
      </w:r>
      <w:r w:rsidRPr="00CE21BC">
        <w:rPr>
          <w:rFonts w:ascii="Arial" w:eastAsia="MS Mincho" w:hAnsi="Arial" w:cs="Arial"/>
          <w:sz w:val="24"/>
          <w:szCs w:val="24"/>
        </w:rPr>
        <w:t xml:space="preserve"> words</w:t>
      </w:r>
    </w:p>
    <w:p w14:paraId="58E79145" w14:textId="77777777" w:rsidR="00CE21BC" w:rsidRPr="00CE21BC" w:rsidRDefault="00CE21BC" w:rsidP="00CE21BC">
      <w:pPr>
        <w:spacing w:after="0" w:line="240" w:lineRule="auto"/>
        <w:ind w:firstLine="720"/>
        <w:rPr>
          <w:rFonts w:ascii="Arial" w:eastAsia="MS Mincho" w:hAnsi="Arial" w:cs="Times New Roman"/>
          <w:sz w:val="24"/>
          <w:szCs w:val="24"/>
        </w:rPr>
      </w:pPr>
    </w:p>
    <w:p w14:paraId="46BCE566" w14:textId="77777777" w:rsidR="00CE21BC" w:rsidRPr="00CE21BC" w:rsidRDefault="00CE21BC" w:rsidP="00CE21BC">
      <w:pPr>
        <w:spacing w:after="0" w:line="240" w:lineRule="auto"/>
        <w:rPr>
          <w:rFonts w:ascii="Arial" w:eastAsia="Times New Roman" w:hAnsi="Arial" w:cs="Times New Roman"/>
          <w:sz w:val="24"/>
          <w:szCs w:val="24"/>
        </w:rPr>
      </w:pPr>
      <w:r w:rsidRPr="00CE21BC">
        <w:rPr>
          <w:rFonts w:ascii="Arial" w:eastAsia="MS Mincho" w:hAnsi="Arial" w:cs="Times New Roman"/>
          <w:b/>
          <w:bCs/>
          <w:color w:val="4472C4"/>
          <w:sz w:val="24"/>
          <w:szCs w:val="24"/>
        </w:rPr>
        <w:t>Editor’s note:</w:t>
      </w:r>
      <w:r w:rsidRPr="00CE21BC">
        <w:rPr>
          <w:rFonts w:ascii="Arial" w:eastAsia="MS Mincho" w:hAnsi="Arial" w:cs="Times New Roman"/>
          <w:b/>
          <w:bCs/>
          <w:color w:val="439639"/>
          <w:sz w:val="24"/>
          <w:szCs w:val="24"/>
        </w:rPr>
        <w:t xml:space="preserve"> </w:t>
      </w:r>
      <w:r w:rsidRPr="00CE21BC">
        <w:rPr>
          <w:rFonts w:ascii="Arial" w:eastAsia="Times New Roman" w:hAnsi="Arial" w:cs="Times New Roman"/>
          <w:sz w:val="24"/>
          <w:szCs w:val="24"/>
        </w:rPr>
        <w:t xml:space="preserve">If you want to ensure you keep up to date with press material, opinion focussed content and case studies from WEG visit </w:t>
      </w:r>
      <w:hyperlink r:id="rId12" w:history="1">
        <w:r w:rsidRPr="00CE21BC">
          <w:rPr>
            <w:rFonts w:ascii="Arial" w:eastAsia="Times New Roman" w:hAnsi="Arial" w:cs="Arial"/>
            <w:color w:val="0000FF"/>
            <w:sz w:val="24"/>
            <w:szCs w:val="24"/>
            <w:u w:val="single"/>
          </w:rPr>
          <w:t>https://www.weg.net/institutional/MR/en/all-news/all</w:t>
        </w:r>
      </w:hyperlink>
    </w:p>
    <w:p w14:paraId="57B95205" w14:textId="77777777" w:rsidR="00CE21BC" w:rsidRPr="00CE21BC" w:rsidRDefault="00CE21BC" w:rsidP="00CE21BC">
      <w:pPr>
        <w:spacing w:after="0" w:line="240" w:lineRule="auto"/>
        <w:rPr>
          <w:rFonts w:ascii="Arial" w:eastAsia="MS Mincho" w:hAnsi="Arial" w:cs="Times New Roman"/>
          <w:b/>
          <w:bCs/>
          <w:color w:val="00529C"/>
          <w:sz w:val="24"/>
          <w:szCs w:val="24"/>
        </w:rPr>
      </w:pPr>
    </w:p>
    <w:p w14:paraId="7B8C6D18" w14:textId="77777777" w:rsidR="00CE21BC" w:rsidRPr="00CE21BC" w:rsidRDefault="00CE21BC" w:rsidP="00CE21BC">
      <w:pPr>
        <w:spacing w:after="0" w:line="240" w:lineRule="auto"/>
        <w:rPr>
          <w:rFonts w:ascii="Arial" w:eastAsia="Times New Roman" w:hAnsi="Arial" w:cs="Times New Roman"/>
          <w:color w:val="000000"/>
          <w:sz w:val="24"/>
          <w:szCs w:val="24"/>
          <w:lang w:eastAsia="en-GB"/>
        </w:rPr>
      </w:pPr>
      <w:r w:rsidRPr="00CE21BC">
        <w:rPr>
          <w:rFonts w:ascii="Arial" w:eastAsia="MS Mincho" w:hAnsi="Arial" w:cs="Times New Roman"/>
          <w:b/>
          <w:bCs/>
          <w:color w:val="4472C4"/>
          <w:sz w:val="24"/>
          <w:szCs w:val="24"/>
        </w:rPr>
        <w:t>For further information contact:</w:t>
      </w:r>
      <w:r w:rsidRPr="00CE21BC">
        <w:rPr>
          <w:rFonts w:ascii="Arial" w:eastAsia="MS Mincho" w:hAnsi="Arial" w:cs="Times New Roman"/>
          <w:b/>
          <w:bCs/>
          <w:color w:val="439639"/>
          <w:sz w:val="24"/>
          <w:szCs w:val="24"/>
        </w:rPr>
        <w:t xml:space="preserve"> </w:t>
      </w:r>
      <w:r w:rsidRPr="00CE21BC">
        <w:rPr>
          <w:rFonts w:ascii="Arial" w:eastAsia="Times New Roman" w:hAnsi="Arial" w:cs="Times New Roman"/>
          <w:color w:val="000000"/>
          <w:sz w:val="24"/>
          <w:szCs w:val="24"/>
          <w:lang w:eastAsia="en-GB"/>
        </w:rPr>
        <w:t>Marek Lukaszczyk</w:t>
      </w:r>
    </w:p>
    <w:p w14:paraId="55422568" w14:textId="77777777" w:rsidR="00CE21BC" w:rsidRPr="00CE21BC" w:rsidRDefault="00CE21BC" w:rsidP="00CE21BC">
      <w:pPr>
        <w:spacing w:after="0" w:line="240" w:lineRule="auto"/>
        <w:rPr>
          <w:rFonts w:ascii="Arial" w:eastAsia="Times New Roman" w:hAnsi="Arial" w:cs="Times New Roman"/>
          <w:color w:val="E6950B"/>
          <w:sz w:val="24"/>
          <w:szCs w:val="24"/>
          <w:shd w:val="clear" w:color="auto" w:fill="FFFFFF"/>
        </w:rPr>
      </w:pPr>
      <w:r w:rsidRPr="00CE21BC">
        <w:rPr>
          <w:rFonts w:ascii="Arial" w:eastAsia="Times New Roman" w:hAnsi="Arial" w:cs="Times New Roman"/>
          <w:color w:val="000000"/>
          <w:sz w:val="24"/>
          <w:szCs w:val="24"/>
          <w:lang w:eastAsia="en-GB"/>
        </w:rPr>
        <w:t>Broad Ground Road, Lakeside, Redditch, Worcestershire B98 8YP</w:t>
      </w:r>
    </w:p>
    <w:p w14:paraId="65A1F200" w14:textId="77777777" w:rsidR="00CE21BC" w:rsidRPr="00CE21BC" w:rsidRDefault="00CE21BC" w:rsidP="00CE21BC">
      <w:pPr>
        <w:spacing w:after="0" w:line="240" w:lineRule="auto"/>
        <w:rPr>
          <w:rFonts w:ascii="Arial" w:eastAsia="MS Mincho" w:hAnsi="Arial" w:cs="Times New Roman"/>
          <w:bCs/>
          <w:sz w:val="24"/>
          <w:szCs w:val="24"/>
        </w:rPr>
      </w:pPr>
      <w:r w:rsidRPr="00CE21BC">
        <w:rPr>
          <w:rFonts w:ascii="Arial" w:eastAsia="MS Mincho" w:hAnsi="Arial" w:cs="Times New Roman"/>
          <w:b/>
          <w:color w:val="4472C4"/>
          <w:sz w:val="24"/>
          <w:szCs w:val="24"/>
          <w:lang w:val="en-US"/>
        </w:rPr>
        <w:t>www:</w:t>
      </w:r>
      <w:r w:rsidRPr="00CE21BC">
        <w:rPr>
          <w:rFonts w:ascii="Arial" w:eastAsia="Times New Roman" w:hAnsi="Arial" w:cs="Times New Roman"/>
          <w:color w:val="FF9933"/>
          <w:sz w:val="24"/>
          <w:szCs w:val="24"/>
          <w:lang w:val="en-US"/>
        </w:rPr>
        <w:t xml:space="preserve"> </w:t>
      </w:r>
      <w:hyperlink r:id="rId13" w:history="1">
        <w:r w:rsidRPr="00CE21BC">
          <w:rPr>
            <w:rFonts w:ascii="Arial" w:eastAsia="Times New Roman" w:hAnsi="Arial" w:cs="Arial"/>
            <w:color w:val="0000FF"/>
            <w:sz w:val="24"/>
            <w:szCs w:val="24"/>
            <w:u w:val="single"/>
          </w:rPr>
          <w:t>www.weg.net</w:t>
        </w:r>
      </w:hyperlink>
      <w:r w:rsidRPr="00CE21BC">
        <w:rPr>
          <w:rFonts w:ascii="Arial" w:eastAsia="Times New Roman" w:hAnsi="Arial" w:cs="Times New Roman"/>
          <w:bCs/>
          <w:sz w:val="24"/>
          <w:szCs w:val="24"/>
        </w:rPr>
        <w:t xml:space="preserve"> </w:t>
      </w:r>
    </w:p>
    <w:p w14:paraId="10CDE76F" w14:textId="77777777" w:rsidR="00CE21BC" w:rsidRPr="00CE21BC" w:rsidRDefault="00CE21BC" w:rsidP="00CE21BC">
      <w:pPr>
        <w:spacing w:after="0" w:line="240" w:lineRule="auto"/>
        <w:rPr>
          <w:rFonts w:ascii="Arial" w:eastAsia="Times New Roman" w:hAnsi="Arial" w:cs="Times New Roman"/>
          <w:sz w:val="24"/>
          <w:szCs w:val="24"/>
        </w:rPr>
      </w:pPr>
      <w:r w:rsidRPr="00CE21BC">
        <w:rPr>
          <w:rFonts w:ascii="Arial" w:eastAsia="MS Mincho" w:hAnsi="Arial" w:cs="Times New Roman"/>
          <w:b/>
          <w:bCs/>
          <w:color w:val="4472C4"/>
          <w:sz w:val="24"/>
          <w:szCs w:val="24"/>
        </w:rPr>
        <w:t>e-mail</w:t>
      </w:r>
      <w:r w:rsidRPr="00CE21BC">
        <w:rPr>
          <w:rFonts w:ascii="Arial" w:eastAsia="MS Mincho" w:hAnsi="Arial" w:cs="Times New Roman"/>
          <w:b/>
          <w:color w:val="4472C4"/>
          <w:sz w:val="24"/>
          <w:szCs w:val="24"/>
        </w:rPr>
        <w:t>:</w:t>
      </w:r>
      <w:r w:rsidRPr="00CE21BC">
        <w:rPr>
          <w:rFonts w:ascii="Arial" w:eastAsia="MS Mincho" w:hAnsi="Arial" w:cs="Times New Roman"/>
          <w:color w:val="00B4EC"/>
          <w:sz w:val="24"/>
          <w:szCs w:val="24"/>
        </w:rPr>
        <w:t xml:space="preserve"> </w:t>
      </w:r>
      <w:hyperlink r:id="rId14" w:history="1">
        <w:r w:rsidRPr="00CE21BC">
          <w:rPr>
            <w:rFonts w:ascii="Arial" w:eastAsia="Times New Roman" w:hAnsi="Arial" w:cs="Arial"/>
            <w:color w:val="0000FF"/>
            <w:sz w:val="24"/>
            <w:szCs w:val="24"/>
            <w:u w:val="single"/>
            <w:shd w:val="clear" w:color="auto" w:fill="FFFFFF"/>
          </w:rPr>
          <w:t>info-uk@weg.net</w:t>
        </w:r>
      </w:hyperlink>
    </w:p>
    <w:p w14:paraId="46344359" w14:textId="77777777" w:rsidR="00CE21BC" w:rsidRPr="00CE21BC" w:rsidRDefault="00CE21BC" w:rsidP="00CE21BC">
      <w:pPr>
        <w:spacing w:after="0" w:line="240" w:lineRule="auto"/>
        <w:rPr>
          <w:rFonts w:ascii="Arial" w:eastAsia="MS Mincho" w:hAnsi="Arial" w:cs="Times New Roman"/>
          <w:color w:val="0C7289"/>
          <w:sz w:val="24"/>
          <w:szCs w:val="24"/>
        </w:rPr>
      </w:pPr>
    </w:p>
    <w:p w14:paraId="5E0885BF" w14:textId="5EBE0B58" w:rsidR="00CE21BC" w:rsidRPr="00CE21BC" w:rsidRDefault="00CE21BC" w:rsidP="00CE21BC">
      <w:pPr>
        <w:spacing w:after="0" w:line="240" w:lineRule="auto"/>
        <w:rPr>
          <w:rFonts w:ascii="Arial" w:eastAsia="MS Mincho" w:hAnsi="Arial" w:cs="Times New Roman"/>
          <w:spacing w:val="-3"/>
          <w:sz w:val="24"/>
          <w:szCs w:val="24"/>
        </w:rPr>
      </w:pPr>
      <w:r w:rsidRPr="00CE21BC">
        <w:rPr>
          <w:rFonts w:ascii="Arial" w:eastAsia="MS Mincho" w:hAnsi="Arial" w:cs="Times New Roman"/>
          <w:b/>
          <w:bCs/>
          <w:color w:val="4472C4"/>
          <w:sz w:val="24"/>
          <w:szCs w:val="24"/>
        </w:rPr>
        <w:t>Press enquiries:</w:t>
      </w:r>
      <w:r w:rsidRPr="00CE21BC">
        <w:rPr>
          <w:rFonts w:ascii="Arial" w:eastAsia="MS Mincho" w:hAnsi="Arial" w:cs="Times New Roman"/>
          <w:b/>
          <w:bCs/>
          <w:color w:val="00B4EC"/>
          <w:spacing w:val="-3"/>
          <w:sz w:val="24"/>
          <w:szCs w:val="24"/>
        </w:rPr>
        <w:t xml:space="preserve"> </w:t>
      </w:r>
      <w:r w:rsidRPr="00CE21BC">
        <w:rPr>
          <w:rFonts w:ascii="Arial" w:eastAsia="MS Mincho" w:hAnsi="Arial" w:cs="Times New Roman"/>
          <w:spacing w:val="-3"/>
          <w:sz w:val="24"/>
          <w:szCs w:val="24"/>
        </w:rPr>
        <w:t>Laura England – Stone Junction Ltd</w:t>
      </w:r>
    </w:p>
    <w:p w14:paraId="07FFD71E" w14:textId="77777777" w:rsidR="00CE21BC" w:rsidRPr="00CE21BC" w:rsidRDefault="00CE21BC" w:rsidP="00CE21BC">
      <w:pPr>
        <w:spacing w:after="0" w:line="240" w:lineRule="auto"/>
        <w:rPr>
          <w:rFonts w:ascii="Arial" w:eastAsia="MS Mincho" w:hAnsi="Arial" w:cs="Times New Roman"/>
          <w:color w:val="002060"/>
          <w:spacing w:val="-3"/>
          <w:sz w:val="24"/>
          <w:szCs w:val="24"/>
        </w:rPr>
      </w:pPr>
      <w:r w:rsidRPr="00CE21BC">
        <w:rPr>
          <w:rFonts w:ascii="Arial" w:eastAsia="MS Mincho" w:hAnsi="Arial" w:cs="Times New Roman"/>
          <w:noProof/>
          <w:sz w:val="24"/>
          <w:szCs w:val="24"/>
          <w:lang w:eastAsia="en-GB"/>
        </w:rPr>
        <w:t>1 St Mary's Gate, St Mary's Grove, Stafford, Staffordshire, ST16 2AW</w:t>
      </w:r>
      <w:r w:rsidRPr="00CE21BC">
        <w:rPr>
          <w:rFonts w:ascii="Arial" w:eastAsia="MS Mincho" w:hAnsi="Arial" w:cs="Times New Roman"/>
          <w:noProof/>
          <w:sz w:val="24"/>
          <w:szCs w:val="24"/>
          <w:lang w:eastAsia="en-GB"/>
        </w:rPr>
        <w:br/>
      </w:r>
      <w:r w:rsidRPr="00CE21BC">
        <w:rPr>
          <w:rFonts w:ascii="Arial" w:eastAsia="MS Mincho" w:hAnsi="Arial" w:cs="Times New Roman"/>
          <w:b/>
          <w:bCs/>
          <w:color w:val="4472C4"/>
          <w:sz w:val="24"/>
          <w:szCs w:val="24"/>
        </w:rPr>
        <w:t>Telephone:</w:t>
      </w:r>
      <w:r w:rsidRPr="00CE21BC">
        <w:rPr>
          <w:rFonts w:ascii="Arial" w:eastAsia="MS Mincho" w:hAnsi="Arial" w:cs="Times New Roman"/>
          <w:color w:val="002060"/>
          <w:spacing w:val="-3"/>
          <w:sz w:val="24"/>
          <w:szCs w:val="24"/>
        </w:rPr>
        <w:t xml:space="preserve"> </w:t>
      </w:r>
      <w:r w:rsidRPr="00CE21BC">
        <w:rPr>
          <w:rFonts w:ascii="Arial" w:eastAsia="MS Mincho" w:hAnsi="Arial" w:cs="Times New Roman"/>
          <w:spacing w:val="-3"/>
          <w:sz w:val="24"/>
          <w:szCs w:val="24"/>
        </w:rPr>
        <w:t>+44 (0) 1785 225416</w:t>
      </w:r>
    </w:p>
    <w:p w14:paraId="7CEC4E7F" w14:textId="3C82BBD2" w:rsidR="00CE21BC" w:rsidRPr="00CE21BC" w:rsidRDefault="00CE21BC" w:rsidP="00CE21BC">
      <w:pPr>
        <w:spacing w:after="0" w:line="240" w:lineRule="auto"/>
        <w:rPr>
          <w:rFonts w:ascii="Arial" w:eastAsia="MS Mincho" w:hAnsi="Arial" w:cs="Times New Roman"/>
          <w:spacing w:val="-3"/>
          <w:sz w:val="24"/>
          <w:szCs w:val="24"/>
        </w:rPr>
      </w:pPr>
      <w:r w:rsidRPr="00CE21BC">
        <w:rPr>
          <w:rFonts w:ascii="Arial" w:eastAsia="MS Mincho" w:hAnsi="Arial" w:cs="Times New Roman"/>
          <w:b/>
          <w:bCs/>
          <w:color w:val="4472C4"/>
          <w:sz w:val="24"/>
          <w:szCs w:val="24"/>
        </w:rPr>
        <w:t>e-mail:</w:t>
      </w:r>
      <w:r w:rsidRPr="00CE21BC">
        <w:rPr>
          <w:rFonts w:ascii="Arial" w:eastAsia="MS Mincho" w:hAnsi="Arial" w:cs="Times New Roman"/>
          <w:color w:val="00B050"/>
          <w:spacing w:val="-3"/>
          <w:sz w:val="24"/>
          <w:szCs w:val="24"/>
        </w:rPr>
        <w:t xml:space="preserve"> </w:t>
      </w:r>
      <w:hyperlink r:id="rId15" w:history="1">
        <w:r w:rsidRPr="00CE21BC">
          <w:rPr>
            <w:rFonts w:ascii="Arial" w:eastAsia="MS Mincho" w:hAnsi="Arial" w:cs="Arial"/>
            <w:color w:val="0000FF"/>
            <w:spacing w:val="-3"/>
            <w:sz w:val="24"/>
            <w:szCs w:val="24"/>
            <w:u w:val="single"/>
          </w:rPr>
          <w:t>laura@stonejunction.co.uk</w:t>
        </w:r>
      </w:hyperlink>
      <w:r w:rsidRPr="00CE21BC">
        <w:rPr>
          <w:rFonts w:ascii="Arial" w:eastAsia="MS Mincho" w:hAnsi="Arial" w:cs="Times New Roman"/>
          <w:spacing w:val="-3"/>
          <w:sz w:val="24"/>
          <w:szCs w:val="24"/>
        </w:rPr>
        <w:t xml:space="preserve"> </w:t>
      </w:r>
    </w:p>
    <w:p w14:paraId="108C4B9C" w14:textId="77777777" w:rsidR="00CE21BC" w:rsidRPr="00CE21BC" w:rsidRDefault="00CE21BC" w:rsidP="00CE21BC">
      <w:pPr>
        <w:spacing w:after="0" w:line="240" w:lineRule="auto"/>
        <w:rPr>
          <w:rFonts w:ascii="Arial" w:eastAsia="MS Mincho" w:hAnsi="Arial" w:cs="Times New Roman"/>
          <w:spacing w:val="-3"/>
          <w:sz w:val="24"/>
          <w:szCs w:val="24"/>
          <w:lang w:val="de-DE"/>
        </w:rPr>
      </w:pPr>
      <w:r w:rsidRPr="00CE21BC">
        <w:rPr>
          <w:rFonts w:ascii="Arial" w:eastAsia="MS Mincho" w:hAnsi="Arial" w:cs="Times New Roman"/>
          <w:b/>
          <w:bCs/>
          <w:color w:val="4472C4"/>
          <w:sz w:val="24"/>
          <w:szCs w:val="24"/>
          <w:lang w:val="de-DE"/>
        </w:rPr>
        <w:t>www:</w:t>
      </w:r>
      <w:r w:rsidRPr="00CE21BC">
        <w:rPr>
          <w:rFonts w:ascii="Arial" w:eastAsia="MS Mincho" w:hAnsi="Arial" w:cs="Times New Roman"/>
          <w:color w:val="00B050"/>
          <w:spacing w:val="-3"/>
          <w:sz w:val="24"/>
          <w:szCs w:val="24"/>
          <w:lang w:val="de-DE"/>
        </w:rPr>
        <w:t xml:space="preserve"> </w:t>
      </w:r>
      <w:hyperlink r:id="rId16" w:history="1">
        <w:r w:rsidRPr="00CE21BC">
          <w:rPr>
            <w:rFonts w:ascii="Arial" w:eastAsia="MS Mincho" w:hAnsi="Arial" w:cs="Arial"/>
            <w:color w:val="0000FF"/>
            <w:spacing w:val="-3"/>
            <w:sz w:val="24"/>
            <w:szCs w:val="24"/>
            <w:u w:val="single"/>
            <w:lang w:val="de-DE"/>
          </w:rPr>
          <w:t>www.stonejunction.co.uk</w:t>
        </w:r>
      </w:hyperlink>
      <w:r w:rsidRPr="00CE21BC">
        <w:rPr>
          <w:rFonts w:ascii="Arial" w:eastAsia="MS Mincho" w:hAnsi="Arial" w:cs="Times New Roman"/>
          <w:spacing w:val="-3"/>
          <w:sz w:val="24"/>
          <w:szCs w:val="24"/>
          <w:lang w:val="de-DE"/>
        </w:rPr>
        <w:t xml:space="preserve">  </w:t>
      </w:r>
    </w:p>
    <w:p w14:paraId="713D61AE" w14:textId="77777777" w:rsidR="00CE21BC" w:rsidRPr="00CE21BC" w:rsidRDefault="00CE21BC" w:rsidP="00CE21BC">
      <w:pPr>
        <w:spacing w:after="0" w:line="240" w:lineRule="auto"/>
        <w:rPr>
          <w:rFonts w:ascii="Arial" w:eastAsia="MS Mincho" w:hAnsi="Arial" w:cs="Times New Roman"/>
          <w:b/>
          <w:bCs/>
          <w:color w:val="CC0000"/>
          <w:spacing w:val="-3"/>
          <w:sz w:val="24"/>
          <w:szCs w:val="24"/>
          <w:lang w:val="de-DE"/>
        </w:rPr>
      </w:pPr>
      <w:r w:rsidRPr="00CE21BC">
        <w:rPr>
          <w:rFonts w:ascii="Arial" w:eastAsia="MS Mincho" w:hAnsi="Arial" w:cs="Times New Roman"/>
          <w:b/>
          <w:bCs/>
          <w:color w:val="4472C4"/>
          <w:sz w:val="24"/>
          <w:szCs w:val="24"/>
          <w:lang w:val="de-DE"/>
        </w:rPr>
        <w:t>Blog:</w:t>
      </w:r>
      <w:r w:rsidRPr="00CE21BC">
        <w:rPr>
          <w:rFonts w:ascii="Arial" w:eastAsia="MS Mincho" w:hAnsi="Arial" w:cs="Times New Roman"/>
          <w:b/>
          <w:bCs/>
          <w:color w:val="FF9933"/>
          <w:spacing w:val="-3"/>
          <w:sz w:val="24"/>
          <w:szCs w:val="24"/>
          <w:lang w:val="de-DE"/>
        </w:rPr>
        <w:t xml:space="preserve"> </w:t>
      </w:r>
      <w:hyperlink r:id="rId17" w:history="1">
        <w:r w:rsidRPr="00CE21BC">
          <w:rPr>
            <w:rFonts w:ascii="Arial" w:eastAsia="MS Mincho" w:hAnsi="Arial" w:cs="Arial"/>
            <w:bCs/>
            <w:color w:val="0000FF"/>
            <w:spacing w:val="-3"/>
            <w:sz w:val="24"/>
            <w:szCs w:val="24"/>
            <w:u w:val="single"/>
            <w:lang w:val="de-DE"/>
          </w:rPr>
          <w:t>www.stone-junction.blogspot.com</w:t>
        </w:r>
      </w:hyperlink>
      <w:r w:rsidRPr="00CE21BC">
        <w:rPr>
          <w:rFonts w:ascii="Arial" w:eastAsia="MS Mincho" w:hAnsi="Arial" w:cs="Times New Roman"/>
          <w:b/>
          <w:bCs/>
          <w:color w:val="CC0000"/>
          <w:spacing w:val="-3"/>
          <w:sz w:val="24"/>
          <w:szCs w:val="24"/>
          <w:lang w:val="de-DE"/>
        </w:rPr>
        <w:t xml:space="preserve"> </w:t>
      </w:r>
    </w:p>
    <w:p w14:paraId="5AD95163" w14:textId="77777777" w:rsidR="00CE21BC" w:rsidRPr="00CE21BC" w:rsidRDefault="00CE21BC" w:rsidP="00CE21BC">
      <w:pPr>
        <w:spacing w:after="0" w:line="240" w:lineRule="auto"/>
        <w:rPr>
          <w:rFonts w:ascii="Arial" w:eastAsia="MS Mincho" w:hAnsi="Arial" w:cs="Times New Roman"/>
          <w:bCs/>
          <w:color w:val="002060"/>
          <w:spacing w:val="-3"/>
          <w:sz w:val="24"/>
          <w:szCs w:val="24"/>
        </w:rPr>
      </w:pPr>
      <w:r w:rsidRPr="00CE21BC">
        <w:rPr>
          <w:rFonts w:ascii="Arial" w:eastAsia="MS Mincho" w:hAnsi="Arial" w:cs="Times New Roman"/>
          <w:b/>
          <w:bCs/>
          <w:color w:val="4472C4"/>
          <w:sz w:val="24"/>
          <w:szCs w:val="24"/>
        </w:rPr>
        <w:t>Twitter:</w:t>
      </w:r>
      <w:r w:rsidRPr="00CE21BC">
        <w:rPr>
          <w:rFonts w:ascii="Arial" w:eastAsia="MS Mincho" w:hAnsi="Arial" w:cs="Times New Roman"/>
          <w:b/>
          <w:bCs/>
          <w:color w:val="00529C"/>
          <w:spacing w:val="-3"/>
          <w:sz w:val="24"/>
          <w:szCs w:val="24"/>
        </w:rPr>
        <w:t xml:space="preserve"> </w:t>
      </w:r>
      <w:hyperlink r:id="rId18" w:history="1">
        <w:r w:rsidRPr="00CE21BC">
          <w:rPr>
            <w:rFonts w:ascii="Arial" w:eastAsia="MS Mincho" w:hAnsi="Arial" w:cs="Arial"/>
            <w:bCs/>
            <w:color w:val="0000FF"/>
            <w:spacing w:val="-3"/>
            <w:sz w:val="24"/>
            <w:szCs w:val="24"/>
            <w:u w:val="single"/>
          </w:rPr>
          <w:t>www.twitter.com/StoneJunctionPR</w:t>
        </w:r>
      </w:hyperlink>
    </w:p>
    <w:p w14:paraId="5E14227F" w14:textId="77777777" w:rsidR="00CE21BC" w:rsidRPr="00CE21BC" w:rsidRDefault="00CE21BC" w:rsidP="00CE21BC">
      <w:pPr>
        <w:spacing w:after="0" w:line="240" w:lineRule="auto"/>
        <w:rPr>
          <w:rFonts w:ascii="Arial" w:eastAsia="MS Mincho" w:hAnsi="Arial" w:cs="Times New Roman"/>
          <w:bCs/>
          <w:color w:val="002060"/>
          <w:spacing w:val="-3"/>
          <w:sz w:val="24"/>
          <w:szCs w:val="24"/>
        </w:rPr>
      </w:pPr>
      <w:r w:rsidRPr="00CE21BC">
        <w:rPr>
          <w:rFonts w:ascii="Arial" w:eastAsia="MS Mincho" w:hAnsi="Arial" w:cs="Times New Roman"/>
          <w:b/>
          <w:bCs/>
          <w:color w:val="4472C4"/>
          <w:sz w:val="24"/>
          <w:szCs w:val="24"/>
        </w:rPr>
        <w:t>Facebook</w:t>
      </w:r>
      <w:r w:rsidRPr="00CE21BC">
        <w:rPr>
          <w:rFonts w:ascii="Arial" w:eastAsia="MS Mincho" w:hAnsi="Arial" w:cs="Times New Roman"/>
          <w:b/>
          <w:bCs/>
          <w:color w:val="4472C4"/>
          <w:spacing w:val="-3"/>
          <w:sz w:val="24"/>
          <w:szCs w:val="24"/>
        </w:rPr>
        <w:t>:</w:t>
      </w:r>
      <w:r w:rsidRPr="00CE21BC">
        <w:rPr>
          <w:rFonts w:ascii="Arial" w:eastAsia="MS Mincho" w:hAnsi="Arial" w:cs="Times New Roman"/>
          <w:b/>
          <w:bCs/>
          <w:color w:val="00B050"/>
          <w:spacing w:val="-3"/>
          <w:sz w:val="24"/>
          <w:szCs w:val="24"/>
        </w:rPr>
        <w:t xml:space="preserve"> </w:t>
      </w:r>
      <w:hyperlink r:id="rId19" w:history="1">
        <w:r w:rsidRPr="00CE21BC">
          <w:rPr>
            <w:rFonts w:ascii="Arial" w:eastAsia="MS Mincho" w:hAnsi="Arial" w:cs="Arial"/>
            <w:color w:val="0000FF"/>
            <w:sz w:val="24"/>
            <w:szCs w:val="24"/>
            <w:u w:val="single"/>
          </w:rPr>
          <w:t>http://www.facebook.com/technicalPR</w:t>
        </w:r>
      </w:hyperlink>
    </w:p>
    <w:p w14:paraId="457C52AE" w14:textId="77777777" w:rsidR="00CE21BC" w:rsidRPr="00CE21BC" w:rsidRDefault="00CE21BC" w:rsidP="00CE21BC">
      <w:pPr>
        <w:spacing w:after="0" w:line="240" w:lineRule="auto"/>
        <w:rPr>
          <w:rFonts w:ascii="Arial" w:eastAsia="MS Mincho" w:hAnsi="Arial" w:cs="Times New Roman"/>
          <w:b/>
          <w:bCs/>
          <w:color w:val="002060"/>
          <w:spacing w:val="-3"/>
          <w:sz w:val="24"/>
          <w:szCs w:val="24"/>
          <w:lang w:val="de-DE"/>
        </w:rPr>
      </w:pPr>
      <w:r w:rsidRPr="00CE21BC">
        <w:rPr>
          <w:rFonts w:ascii="Arial" w:eastAsia="MS Mincho" w:hAnsi="Arial" w:cs="Times New Roman"/>
          <w:b/>
          <w:bCs/>
          <w:color w:val="4472C4"/>
          <w:sz w:val="24"/>
          <w:szCs w:val="24"/>
          <w:lang w:val="de-DE"/>
        </w:rPr>
        <w:t>LinkedIn:</w:t>
      </w:r>
      <w:r w:rsidRPr="00CE21BC">
        <w:rPr>
          <w:rFonts w:ascii="Arial" w:eastAsia="MS Mincho" w:hAnsi="Arial" w:cs="Times New Roman"/>
          <w:noProof/>
          <w:color w:val="4472C4"/>
          <w:sz w:val="24"/>
          <w:szCs w:val="24"/>
          <w:lang w:val="de-DE" w:eastAsia="en-GB"/>
        </w:rPr>
        <w:t xml:space="preserve"> </w:t>
      </w:r>
      <w:hyperlink r:id="rId20" w:history="1">
        <w:r w:rsidRPr="00CE21BC">
          <w:rPr>
            <w:rFonts w:ascii="Arial" w:eastAsia="MS Mincho" w:hAnsi="Arial" w:cs="Arial"/>
            <w:color w:val="0000FF"/>
            <w:sz w:val="24"/>
            <w:szCs w:val="24"/>
            <w:u w:val="single"/>
            <w:lang w:val="de-DE"/>
          </w:rPr>
          <w:t>https://www.linkedin.com/company/stone-junction-ltd</w:t>
        </w:r>
      </w:hyperlink>
    </w:p>
    <w:p w14:paraId="4D7CB04E" w14:textId="77777777" w:rsidR="00CE21BC" w:rsidRPr="00CE21BC" w:rsidRDefault="00CE21BC" w:rsidP="00CE21BC">
      <w:pPr>
        <w:spacing w:after="0" w:line="240" w:lineRule="auto"/>
        <w:rPr>
          <w:rFonts w:ascii="Arial" w:eastAsia="MS Mincho" w:hAnsi="Arial" w:cs="Times New Roman"/>
          <w:b/>
          <w:bCs/>
          <w:color w:val="439639"/>
          <w:sz w:val="24"/>
          <w:szCs w:val="24"/>
          <w:lang w:val="de-DE"/>
        </w:rPr>
      </w:pPr>
    </w:p>
    <w:p w14:paraId="5EE6902D" w14:textId="77777777" w:rsidR="00044600" w:rsidRDefault="00044600" w:rsidP="00044600">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E35E963" w14:textId="77777777" w:rsidR="00044600" w:rsidRPr="00382C38" w:rsidRDefault="00044600" w:rsidP="00044600">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Pr="00382C38">
        <w:rPr>
          <w:rFonts w:ascii="Arial" w:hAnsi="Arial" w:cs="Arial"/>
        </w:rPr>
        <w:t xml:space="preserve">  For more information, visit </w:t>
      </w:r>
      <w:hyperlink r:id="rId21" w:history="1">
        <w:r w:rsidRPr="00382C38">
          <w:rPr>
            <w:rStyle w:val="Hyperlink"/>
            <w:rFonts w:ascii="Arial" w:hAnsi="Arial" w:cs="Arial"/>
          </w:rPr>
          <w:t>www.weg.net</w:t>
        </w:r>
      </w:hyperlink>
    </w:p>
    <w:p w14:paraId="1B81C49C" w14:textId="77777777" w:rsidR="00CE21BC" w:rsidRPr="00CE21BC" w:rsidRDefault="00CE21BC" w:rsidP="00CE21BC">
      <w:pPr>
        <w:spacing w:after="0" w:line="240" w:lineRule="auto"/>
        <w:rPr>
          <w:rFonts w:ascii="Arial" w:eastAsia="Times New Roman" w:hAnsi="Arial" w:cs="Arial"/>
          <w:bCs/>
          <w:sz w:val="24"/>
          <w:szCs w:val="24"/>
        </w:rPr>
      </w:pPr>
    </w:p>
    <w:p w14:paraId="5C60441A" w14:textId="7D2C2B72" w:rsidR="00CE21BC" w:rsidRPr="00CE21BC" w:rsidRDefault="00CE21BC" w:rsidP="00CE21BC">
      <w:pPr>
        <w:spacing w:after="0" w:line="240" w:lineRule="auto"/>
        <w:rPr>
          <w:rFonts w:ascii="Arial" w:eastAsia="MS Mincho" w:hAnsi="Arial" w:cs="Arial"/>
          <w:b/>
          <w:color w:val="CC3300"/>
          <w:spacing w:val="-3"/>
          <w:sz w:val="24"/>
          <w:szCs w:val="24"/>
        </w:rPr>
      </w:pPr>
      <w:r w:rsidRPr="00CE21BC">
        <w:rPr>
          <w:rFonts w:ascii="Arial" w:eastAsia="MS Mincho" w:hAnsi="Arial" w:cs="Arial"/>
          <w:b/>
          <w:bCs/>
          <w:color w:val="4472C4"/>
          <w:sz w:val="24"/>
          <w:szCs w:val="24"/>
        </w:rPr>
        <w:t>Ref:</w:t>
      </w:r>
      <w:r w:rsidRPr="00CE21BC">
        <w:rPr>
          <w:rFonts w:ascii="Arial" w:eastAsia="MS Mincho" w:hAnsi="Arial" w:cs="Arial"/>
          <w:spacing w:val="-3"/>
          <w:sz w:val="24"/>
          <w:szCs w:val="24"/>
        </w:rPr>
        <w:t xml:space="preserve"> WEG</w:t>
      </w:r>
      <w:r w:rsidR="00D12B6D">
        <w:rPr>
          <w:rFonts w:ascii="Arial" w:eastAsia="MS Mincho" w:hAnsi="Arial" w:cs="Arial"/>
          <w:spacing w:val="-3"/>
          <w:sz w:val="24"/>
          <w:szCs w:val="24"/>
        </w:rPr>
        <w:t>642</w:t>
      </w:r>
      <w:r w:rsidRPr="00CE21BC">
        <w:rPr>
          <w:rFonts w:ascii="Arial" w:eastAsia="MS Mincho" w:hAnsi="Arial" w:cs="Arial"/>
          <w:spacing w:val="-3"/>
          <w:sz w:val="24"/>
          <w:szCs w:val="24"/>
        </w:rPr>
        <w:t>/0</w:t>
      </w:r>
      <w:r w:rsidR="00D12B6D">
        <w:rPr>
          <w:rFonts w:ascii="Arial" w:eastAsia="MS Mincho" w:hAnsi="Arial" w:cs="Arial"/>
          <w:spacing w:val="-3"/>
          <w:sz w:val="24"/>
          <w:szCs w:val="24"/>
        </w:rPr>
        <w:t>2</w:t>
      </w:r>
      <w:r w:rsidRPr="00CE21BC">
        <w:rPr>
          <w:rFonts w:ascii="Arial" w:eastAsia="MS Mincho" w:hAnsi="Arial" w:cs="Arial"/>
          <w:spacing w:val="-3"/>
          <w:sz w:val="24"/>
          <w:szCs w:val="24"/>
        </w:rPr>
        <w:t>/</w:t>
      </w:r>
      <w:r w:rsidR="00D12B6D">
        <w:rPr>
          <w:rFonts w:ascii="Arial" w:eastAsia="MS Mincho" w:hAnsi="Arial" w:cs="Arial"/>
          <w:spacing w:val="-3"/>
          <w:sz w:val="24"/>
          <w:szCs w:val="24"/>
        </w:rPr>
        <w:t>22</w:t>
      </w:r>
    </w:p>
    <w:p w14:paraId="74217275" w14:textId="77777777" w:rsidR="00CE21BC" w:rsidRPr="00CE21BC" w:rsidRDefault="00CE21BC" w:rsidP="00CE21BC">
      <w:pPr>
        <w:spacing w:after="0" w:line="240" w:lineRule="auto"/>
        <w:rPr>
          <w:rFonts w:ascii="Arial" w:eastAsia="MS Mincho" w:hAnsi="Arial" w:cs="Arial"/>
          <w:b/>
          <w:color w:val="CC3300"/>
          <w:spacing w:val="-3"/>
          <w:sz w:val="24"/>
          <w:szCs w:val="24"/>
        </w:rPr>
      </w:pPr>
    </w:p>
    <w:p w14:paraId="44B77491" w14:textId="77777777" w:rsidR="00B8112E" w:rsidRPr="00206989" w:rsidRDefault="00B8112E" w:rsidP="002F7D46">
      <w:pPr>
        <w:spacing w:line="480" w:lineRule="auto"/>
        <w:rPr>
          <w:rFonts w:ascii="Arial" w:hAnsi="Arial" w:cs="Arial"/>
          <w:sz w:val="24"/>
          <w:szCs w:val="24"/>
        </w:rPr>
      </w:pPr>
    </w:p>
    <w:sectPr w:rsidR="00B8112E" w:rsidRPr="002069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295F93"/>
    <w:multiLevelType w:val="hybridMultilevel"/>
    <w:tmpl w:val="CE98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51BF"/>
    <w:rsid w:val="0000635D"/>
    <w:rsid w:val="00007772"/>
    <w:rsid w:val="000315BD"/>
    <w:rsid w:val="00035ADD"/>
    <w:rsid w:val="00040B74"/>
    <w:rsid w:val="00043944"/>
    <w:rsid w:val="00044600"/>
    <w:rsid w:val="00047DA1"/>
    <w:rsid w:val="00055132"/>
    <w:rsid w:val="00090C78"/>
    <w:rsid w:val="00093B6C"/>
    <w:rsid w:val="000A0C20"/>
    <w:rsid w:val="000A7BCF"/>
    <w:rsid w:val="000B44E1"/>
    <w:rsid w:val="000E4A39"/>
    <w:rsid w:val="001025A9"/>
    <w:rsid w:val="00103317"/>
    <w:rsid w:val="00111A8C"/>
    <w:rsid w:val="00114A2E"/>
    <w:rsid w:val="001226B1"/>
    <w:rsid w:val="0013414A"/>
    <w:rsid w:val="00137C3D"/>
    <w:rsid w:val="00153194"/>
    <w:rsid w:val="00153662"/>
    <w:rsid w:val="00154517"/>
    <w:rsid w:val="0016188B"/>
    <w:rsid w:val="0016254E"/>
    <w:rsid w:val="00166259"/>
    <w:rsid w:val="00175189"/>
    <w:rsid w:val="001768D3"/>
    <w:rsid w:val="0019403F"/>
    <w:rsid w:val="001A3CBF"/>
    <w:rsid w:val="001A520B"/>
    <w:rsid w:val="001C3F50"/>
    <w:rsid w:val="001C42BF"/>
    <w:rsid w:val="001E7881"/>
    <w:rsid w:val="00206989"/>
    <w:rsid w:val="00206EB5"/>
    <w:rsid w:val="00210D3C"/>
    <w:rsid w:val="00215A3D"/>
    <w:rsid w:val="00224E49"/>
    <w:rsid w:val="00226176"/>
    <w:rsid w:val="0023421B"/>
    <w:rsid w:val="00262BB2"/>
    <w:rsid w:val="0027190E"/>
    <w:rsid w:val="00276885"/>
    <w:rsid w:val="0029469C"/>
    <w:rsid w:val="002A197A"/>
    <w:rsid w:val="002A1DE8"/>
    <w:rsid w:val="002C68A5"/>
    <w:rsid w:val="002F7D46"/>
    <w:rsid w:val="0032219F"/>
    <w:rsid w:val="00326327"/>
    <w:rsid w:val="003318D3"/>
    <w:rsid w:val="003341E8"/>
    <w:rsid w:val="00351EBA"/>
    <w:rsid w:val="00352A01"/>
    <w:rsid w:val="00393D41"/>
    <w:rsid w:val="003A4755"/>
    <w:rsid w:val="003B3BFA"/>
    <w:rsid w:val="003B4B74"/>
    <w:rsid w:val="003C498A"/>
    <w:rsid w:val="003F0E7B"/>
    <w:rsid w:val="00402945"/>
    <w:rsid w:val="0040602B"/>
    <w:rsid w:val="00411708"/>
    <w:rsid w:val="004164E2"/>
    <w:rsid w:val="004477D4"/>
    <w:rsid w:val="00447BEA"/>
    <w:rsid w:val="0045222F"/>
    <w:rsid w:val="00454306"/>
    <w:rsid w:val="004658A3"/>
    <w:rsid w:val="00476C4D"/>
    <w:rsid w:val="004C6B99"/>
    <w:rsid w:val="004D2CEB"/>
    <w:rsid w:val="004E094D"/>
    <w:rsid w:val="004E6032"/>
    <w:rsid w:val="004F2185"/>
    <w:rsid w:val="004F7543"/>
    <w:rsid w:val="005017B9"/>
    <w:rsid w:val="00506F02"/>
    <w:rsid w:val="00540A71"/>
    <w:rsid w:val="00563EE0"/>
    <w:rsid w:val="00567BB7"/>
    <w:rsid w:val="00592FB0"/>
    <w:rsid w:val="005A5DB1"/>
    <w:rsid w:val="005D443E"/>
    <w:rsid w:val="005E0C5C"/>
    <w:rsid w:val="005E481F"/>
    <w:rsid w:val="005E5A0D"/>
    <w:rsid w:val="00610325"/>
    <w:rsid w:val="00615AE4"/>
    <w:rsid w:val="00623943"/>
    <w:rsid w:val="00635629"/>
    <w:rsid w:val="006428BC"/>
    <w:rsid w:val="00666BCE"/>
    <w:rsid w:val="00686C60"/>
    <w:rsid w:val="006922F4"/>
    <w:rsid w:val="006A00B3"/>
    <w:rsid w:val="006C3B22"/>
    <w:rsid w:val="007166D1"/>
    <w:rsid w:val="00724FB1"/>
    <w:rsid w:val="007277C1"/>
    <w:rsid w:val="007417A7"/>
    <w:rsid w:val="00753C94"/>
    <w:rsid w:val="0077766B"/>
    <w:rsid w:val="00777A92"/>
    <w:rsid w:val="007852FF"/>
    <w:rsid w:val="007862A9"/>
    <w:rsid w:val="007870B0"/>
    <w:rsid w:val="007B1385"/>
    <w:rsid w:val="007C264C"/>
    <w:rsid w:val="007C2D7E"/>
    <w:rsid w:val="007C6748"/>
    <w:rsid w:val="0082527C"/>
    <w:rsid w:val="0082577C"/>
    <w:rsid w:val="00883D97"/>
    <w:rsid w:val="00887E2A"/>
    <w:rsid w:val="0089392F"/>
    <w:rsid w:val="008962A3"/>
    <w:rsid w:val="00896D95"/>
    <w:rsid w:val="008B083A"/>
    <w:rsid w:val="008B36BF"/>
    <w:rsid w:val="008C6234"/>
    <w:rsid w:val="008F071B"/>
    <w:rsid w:val="008F1373"/>
    <w:rsid w:val="008F67D7"/>
    <w:rsid w:val="00930968"/>
    <w:rsid w:val="0093342F"/>
    <w:rsid w:val="009718B8"/>
    <w:rsid w:val="009718C2"/>
    <w:rsid w:val="0097437B"/>
    <w:rsid w:val="00987A9A"/>
    <w:rsid w:val="0099221E"/>
    <w:rsid w:val="009A5B3A"/>
    <w:rsid w:val="009B20AD"/>
    <w:rsid w:val="009C012F"/>
    <w:rsid w:val="009C2B59"/>
    <w:rsid w:val="009C53BD"/>
    <w:rsid w:val="009D1A76"/>
    <w:rsid w:val="009E540D"/>
    <w:rsid w:val="00A226BC"/>
    <w:rsid w:val="00A31A7C"/>
    <w:rsid w:val="00A76C47"/>
    <w:rsid w:val="00A84B5B"/>
    <w:rsid w:val="00A91ECF"/>
    <w:rsid w:val="00AB5C4F"/>
    <w:rsid w:val="00AC676A"/>
    <w:rsid w:val="00AC70FA"/>
    <w:rsid w:val="00AD1C0A"/>
    <w:rsid w:val="00AE4D0A"/>
    <w:rsid w:val="00B02E1D"/>
    <w:rsid w:val="00B03EFD"/>
    <w:rsid w:val="00B075EF"/>
    <w:rsid w:val="00B300F9"/>
    <w:rsid w:val="00B32289"/>
    <w:rsid w:val="00B34A34"/>
    <w:rsid w:val="00B40C90"/>
    <w:rsid w:val="00B46732"/>
    <w:rsid w:val="00B5259B"/>
    <w:rsid w:val="00B67C1E"/>
    <w:rsid w:val="00B76C2C"/>
    <w:rsid w:val="00B8112E"/>
    <w:rsid w:val="00BA0B24"/>
    <w:rsid w:val="00BF1308"/>
    <w:rsid w:val="00BF5FB6"/>
    <w:rsid w:val="00C1097E"/>
    <w:rsid w:val="00C229FC"/>
    <w:rsid w:val="00C55312"/>
    <w:rsid w:val="00C77106"/>
    <w:rsid w:val="00C85B32"/>
    <w:rsid w:val="00C90E07"/>
    <w:rsid w:val="00CA51BF"/>
    <w:rsid w:val="00CB7381"/>
    <w:rsid w:val="00CD4E2E"/>
    <w:rsid w:val="00CE21BC"/>
    <w:rsid w:val="00CF2C3C"/>
    <w:rsid w:val="00CF70C7"/>
    <w:rsid w:val="00D06C21"/>
    <w:rsid w:val="00D12B6D"/>
    <w:rsid w:val="00D3078F"/>
    <w:rsid w:val="00D3622F"/>
    <w:rsid w:val="00D42915"/>
    <w:rsid w:val="00D4370F"/>
    <w:rsid w:val="00D500BB"/>
    <w:rsid w:val="00D57794"/>
    <w:rsid w:val="00D72036"/>
    <w:rsid w:val="00D73E45"/>
    <w:rsid w:val="00D7454E"/>
    <w:rsid w:val="00D9209E"/>
    <w:rsid w:val="00DA5EE3"/>
    <w:rsid w:val="00DB09AC"/>
    <w:rsid w:val="00DC666E"/>
    <w:rsid w:val="00DC68D0"/>
    <w:rsid w:val="00DD033E"/>
    <w:rsid w:val="00DD3FFF"/>
    <w:rsid w:val="00DD50B2"/>
    <w:rsid w:val="00E20860"/>
    <w:rsid w:val="00E21568"/>
    <w:rsid w:val="00E40B78"/>
    <w:rsid w:val="00EB5317"/>
    <w:rsid w:val="00EB59BE"/>
    <w:rsid w:val="00EC6C3D"/>
    <w:rsid w:val="00EE149E"/>
    <w:rsid w:val="00EE220F"/>
    <w:rsid w:val="00EF1334"/>
    <w:rsid w:val="00F00B73"/>
    <w:rsid w:val="00F05BA7"/>
    <w:rsid w:val="00F2621E"/>
    <w:rsid w:val="00F430C8"/>
    <w:rsid w:val="00F47EE1"/>
    <w:rsid w:val="00F525FA"/>
    <w:rsid w:val="00F65C3F"/>
    <w:rsid w:val="00F749F2"/>
    <w:rsid w:val="00F84D75"/>
    <w:rsid w:val="00F95C6A"/>
    <w:rsid w:val="00F970DA"/>
    <w:rsid w:val="00FB71A4"/>
    <w:rsid w:val="00FD1BF3"/>
    <w:rsid w:val="00FF1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33646"/>
  <w15:chartTrackingRefBased/>
  <w15:docId w15:val="{760F9174-BE06-4F0C-8AAB-90896742A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860"/>
    <w:rPr>
      <w:color w:val="0563C1" w:themeColor="hyperlink"/>
      <w:u w:val="single"/>
    </w:rPr>
  </w:style>
  <w:style w:type="character" w:customStyle="1" w:styleId="UnresolvedMention1">
    <w:name w:val="Unresolved Mention1"/>
    <w:basedOn w:val="DefaultParagraphFont"/>
    <w:uiPriority w:val="99"/>
    <w:semiHidden/>
    <w:unhideWhenUsed/>
    <w:rsid w:val="00E20860"/>
    <w:rPr>
      <w:color w:val="605E5C"/>
      <w:shd w:val="clear" w:color="auto" w:fill="E1DFDD"/>
    </w:rPr>
  </w:style>
  <w:style w:type="paragraph" w:styleId="Revision">
    <w:name w:val="Revision"/>
    <w:hidden/>
    <w:uiPriority w:val="99"/>
    <w:semiHidden/>
    <w:rsid w:val="00EC6C3D"/>
    <w:pPr>
      <w:spacing w:after="0" w:line="240" w:lineRule="auto"/>
    </w:pPr>
  </w:style>
  <w:style w:type="character" w:styleId="CommentReference">
    <w:name w:val="annotation reference"/>
    <w:basedOn w:val="DefaultParagraphFont"/>
    <w:uiPriority w:val="99"/>
    <w:semiHidden/>
    <w:unhideWhenUsed/>
    <w:rsid w:val="00F47EE1"/>
    <w:rPr>
      <w:sz w:val="16"/>
      <w:szCs w:val="16"/>
    </w:rPr>
  </w:style>
  <w:style w:type="paragraph" w:styleId="CommentText">
    <w:name w:val="annotation text"/>
    <w:basedOn w:val="Normal"/>
    <w:link w:val="CommentTextChar"/>
    <w:uiPriority w:val="99"/>
    <w:semiHidden/>
    <w:unhideWhenUsed/>
    <w:rsid w:val="00F47EE1"/>
    <w:pPr>
      <w:spacing w:line="240" w:lineRule="auto"/>
    </w:pPr>
    <w:rPr>
      <w:sz w:val="20"/>
      <w:szCs w:val="20"/>
    </w:rPr>
  </w:style>
  <w:style w:type="character" w:customStyle="1" w:styleId="CommentTextChar">
    <w:name w:val="Comment Text Char"/>
    <w:basedOn w:val="DefaultParagraphFont"/>
    <w:link w:val="CommentText"/>
    <w:uiPriority w:val="99"/>
    <w:semiHidden/>
    <w:rsid w:val="00F47EE1"/>
    <w:rPr>
      <w:sz w:val="20"/>
      <w:szCs w:val="20"/>
    </w:rPr>
  </w:style>
  <w:style w:type="paragraph" w:styleId="CommentSubject">
    <w:name w:val="annotation subject"/>
    <w:basedOn w:val="CommentText"/>
    <w:next w:val="CommentText"/>
    <w:link w:val="CommentSubjectChar"/>
    <w:uiPriority w:val="99"/>
    <w:semiHidden/>
    <w:unhideWhenUsed/>
    <w:rsid w:val="00F47EE1"/>
    <w:rPr>
      <w:b/>
      <w:bCs/>
    </w:rPr>
  </w:style>
  <w:style w:type="character" w:customStyle="1" w:styleId="CommentSubjectChar">
    <w:name w:val="Comment Subject Char"/>
    <w:basedOn w:val="CommentTextChar"/>
    <w:link w:val="CommentSubject"/>
    <w:uiPriority w:val="99"/>
    <w:semiHidden/>
    <w:rsid w:val="00F47EE1"/>
    <w:rPr>
      <w:b/>
      <w:bCs/>
      <w:sz w:val="20"/>
      <w:szCs w:val="20"/>
    </w:rPr>
  </w:style>
  <w:style w:type="character" w:styleId="FollowedHyperlink">
    <w:name w:val="FollowedHyperlink"/>
    <w:basedOn w:val="DefaultParagraphFont"/>
    <w:uiPriority w:val="99"/>
    <w:semiHidden/>
    <w:unhideWhenUsed/>
    <w:rsid w:val="00D73E45"/>
    <w:rPr>
      <w:color w:val="954F72" w:themeColor="followedHyperlink"/>
      <w:u w:val="single"/>
    </w:rPr>
  </w:style>
  <w:style w:type="paragraph" w:styleId="BalloonText">
    <w:name w:val="Balloon Text"/>
    <w:basedOn w:val="Normal"/>
    <w:link w:val="BalloonTextChar"/>
    <w:uiPriority w:val="99"/>
    <w:semiHidden/>
    <w:unhideWhenUsed/>
    <w:rsid w:val="00563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EE0"/>
    <w:rPr>
      <w:rFonts w:ascii="Segoe UI" w:hAnsi="Segoe UI" w:cs="Segoe UI"/>
      <w:sz w:val="18"/>
      <w:szCs w:val="18"/>
    </w:rPr>
  </w:style>
  <w:style w:type="paragraph" w:styleId="NormalWeb">
    <w:name w:val="Normal (Web)"/>
    <w:basedOn w:val="Normal"/>
    <w:unhideWhenUsed/>
    <w:rsid w:val="0004460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settings" Target="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t.ly/3LnuqYO" TargetMode="External"/><Relationship Id="rId5" Type="http://schemas.openxmlformats.org/officeDocument/2006/relationships/numbering" Target="numbering.xml"/><Relationship Id="rId15" Type="http://schemas.openxmlformats.org/officeDocument/2006/relationships/hyperlink" Target="mailto:laura@stonejunction.co.uk" TargetMode="External"/><Relationship Id="rId23" Type="http://schemas.openxmlformats.org/officeDocument/2006/relationships/theme" Target="theme/theme1.xml"/><Relationship Id="rId10" Type="http://schemas.openxmlformats.org/officeDocument/2006/relationships/hyperlink" Target="https://www.weg.net/institutional/GB/en/?utm_source=Stone%20Junction&amp;utm_medium=Hard%20News&amp;utm_campaign=WEG642&amp;utm_source=Stone%20Junction&amp;utm_medium=Hard%20News&amp;utm_campaign=WEG642" TargetMode="External"/><Relationship Id="rId19" Type="http://schemas.openxmlformats.org/officeDocument/2006/relationships/hyperlink" Target="http://www.facebook.com/technicalPR"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info-uk@weg.ne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E29F55-2D44-4859-A13E-1C9E10E29416}">
  <ds:schemaRefs>
    <ds:schemaRef ds:uri="http://schemas.microsoft.com/sharepoint/v3/contenttype/forms"/>
  </ds:schemaRefs>
</ds:datastoreItem>
</file>

<file path=customXml/itemProps2.xml><?xml version="1.0" encoding="utf-8"?>
<ds:datastoreItem xmlns:ds="http://schemas.openxmlformats.org/officeDocument/2006/customXml" ds:itemID="{44EA90DF-9952-4A4C-A2E5-EA3E72685CF6}"/>
</file>

<file path=customXml/itemProps3.xml><?xml version="1.0" encoding="utf-8"?>
<ds:datastoreItem xmlns:ds="http://schemas.openxmlformats.org/officeDocument/2006/customXml" ds:itemID="{A4FD1DDA-81F9-4F7E-9340-2EF42274C26C}">
  <ds:schemaRefs>
    <ds:schemaRef ds:uri="http://schemas.openxmlformats.org/officeDocument/2006/bibliography"/>
  </ds:schemaRefs>
</ds:datastoreItem>
</file>

<file path=customXml/itemProps4.xml><?xml version="1.0" encoding="utf-8"?>
<ds:datastoreItem xmlns:ds="http://schemas.openxmlformats.org/officeDocument/2006/customXml" ds:itemID="{775341DF-DE89-4EB2-B6D3-7EAE5DCEF99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749</Words>
  <Characters>4271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Zmina Hawthorne</dc:creator>
  <cp:keywords/>
  <dc:description/>
  <cp:lastModifiedBy>Matthew Perry</cp:lastModifiedBy>
  <cp:revision>9</cp:revision>
  <dcterms:created xsi:type="dcterms:W3CDTF">2022-02-21T12:04:00Z</dcterms:created>
  <dcterms:modified xsi:type="dcterms:W3CDTF">2022-03-18T09:54:00Z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