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D9712A" w14:textId="77A79F52" w:rsidR="00B86E1F" w:rsidRPr="005076D1" w:rsidRDefault="00140BA2" w:rsidP="005076D1">
      <w:pPr>
        <w:pStyle w:val="BodyCopy"/>
        <w:jc w:val="left"/>
        <w:rPr>
          <w:rFonts w:eastAsia="MS Mincho" w:cs="Arial"/>
        </w:rPr>
      </w:pPr>
      <w:r>
        <w:rPr>
          <w:rFonts w:eastAsia="MS Mincho" w:cs="Arial"/>
          <w:noProof/>
          <w:lang w:eastAsia="en-GB"/>
        </w:rPr>
        <w:drawing>
          <wp:inline distT="0" distB="0" distL="0" distR="0" wp14:anchorId="69AB6693" wp14:editId="016AC22B">
            <wp:extent cx="1354455" cy="9404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4455" cy="940435"/>
                    </a:xfrm>
                    <a:prstGeom prst="rect">
                      <a:avLst/>
                    </a:prstGeom>
                    <a:noFill/>
                    <a:ln>
                      <a:noFill/>
                    </a:ln>
                  </pic:spPr>
                </pic:pic>
              </a:graphicData>
            </a:graphic>
          </wp:inline>
        </w:drawing>
      </w:r>
    </w:p>
    <w:p w14:paraId="5CD708CF" w14:textId="77777777" w:rsidR="00FA03F5" w:rsidRPr="005076D1" w:rsidRDefault="00FA03F5" w:rsidP="006154AA">
      <w:pPr>
        <w:pStyle w:val="Heading1"/>
        <w:spacing w:line="360" w:lineRule="auto"/>
        <w:rPr>
          <w:rFonts w:ascii="Arial" w:hAnsi="Arial" w:cs="Arial"/>
          <w:sz w:val="24"/>
          <w:szCs w:val="24"/>
        </w:rPr>
      </w:pPr>
    </w:p>
    <w:p w14:paraId="7518089D" w14:textId="77777777" w:rsidR="006C6C1E" w:rsidRDefault="006C6C1E" w:rsidP="000F78F9">
      <w:pPr>
        <w:spacing w:line="480" w:lineRule="auto"/>
        <w:jc w:val="center"/>
        <w:rPr>
          <w:rFonts w:cs="Arial"/>
          <w:b/>
          <w:sz w:val="32"/>
        </w:rPr>
      </w:pPr>
      <w:r w:rsidRPr="006C6C1E">
        <w:rPr>
          <w:rFonts w:cs="Arial"/>
          <w:b/>
          <w:sz w:val="32"/>
        </w:rPr>
        <w:t>WEG products achieve UKCA certification</w:t>
      </w:r>
    </w:p>
    <w:p w14:paraId="1EE06DC0" w14:textId="0A5A0554" w:rsidR="000F78F9" w:rsidRPr="000F78F9" w:rsidRDefault="000F78F9" w:rsidP="000F78F9">
      <w:pPr>
        <w:spacing w:line="480" w:lineRule="auto"/>
        <w:jc w:val="center"/>
        <w:rPr>
          <w:rFonts w:cs="Arial"/>
          <w:b/>
        </w:rPr>
      </w:pPr>
      <w:r w:rsidRPr="000F78F9">
        <w:rPr>
          <w:rFonts w:cs="Arial"/>
          <w:b/>
        </w:rPr>
        <w:t xml:space="preserve">~ </w:t>
      </w:r>
      <w:r w:rsidR="006C6C1E" w:rsidRPr="006C6C1E">
        <w:rPr>
          <w:rFonts w:cs="Arial"/>
          <w:b/>
        </w:rPr>
        <w:t>New UK technical requirements lead to changes in conformity marking</w:t>
      </w:r>
      <w:r w:rsidR="006C6C1E">
        <w:rPr>
          <w:rFonts w:cs="Arial"/>
          <w:b/>
        </w:rPr>
        <w:t xml:space="preserve"> </w:t>
      </w:r>
      <w:r w:rsidRPr="000F78F9">
        <w:rPr>
          <w:rFonts w:cs="Arial"/>
          <w:b/>
        </w:rPr>
        <w:t>~</w:t>
      </w:r>
    </w:p>
    <w:p w14:paraId="22DF1E5E" w14:textId="77777777" w:rsidR="000F78F9" w:rsidRDefault="000F78F9" w:rsidP="000F78F9">
      <w:pPr>
        <w:spacing w:line="480" w:lineRule="auto"/>
        <w:jc w:val="both"/>
        <w:rPr>
          <w:b/>
        </w:rPr>
      </w:pPr>
    </w:p>
    <w:p w14:paraId="7E225328" w14:textId="48CAD23B" w:rsidR="006C6C1E" w:rsidRPr="00576770" w:rsidRDefault="00A33338" w:rsidP="006C6C1E">
      <w:pPr>
        <w:spacing w:line="480" w:lineRule="auto"/>
        <w:jc w:val="both"/>
        <w:rPr>
          <w:rFonts w:cs="Arial"/>
          <w:b/>
          <w:bCs/>
        </w:rPr>
      </w:pPr>
      <w:r w:rsidRPr="003E1C34">
        <w:rPr>
          <w:b/>
          <w:bCs/>
        </w:rPr>
        <w:t xml:space="preserve">Leading </w:t>
      </w:r>
      <w:r w:rsidR="004E6B1E" w:rsidRPr="003E1C34">
        <w:rPr>
          <w:rFonts w:cs="Arial"/>
          <w:b/>
          <w:bCs/>
        </w:rPr>
        <w:t>motor</w:t>
      </w:r>
      <w:r w:rsidR="00F35C16" w:rsidRPr="003E1C34">
        <w:rPr>
          <w:rFonts w:cs="Arial"/>
          <w:b/>
          <w:bCs/>
        </w:rPr>
        <w:t>s, drives and automation</w:t>
      </w:r>
      <w:r w:rsidRPr="003E1C34">
        <w:rPr>
          <w:b/>
          <w:bCs/>
        </w:rPr>
        <w:t xml:space="preserve"> manufacturer</w:t>
      </w:r>
      <w:r w:rsidR="006C6C1E" w:rsidRPr="003E1C34">
        <w:rPr>
          <w:rFonts w:cs="Arial"/>
          <w:b/>
          <w:bCs/>
        </w:rPr>
        <w:t xml:space="preserve"> </w:t>
      </w:r>
      <w:hyperlink r:id="rId11" w:history="1">
        <w:r w:rsidR="006C6C1E" w:rsidRPr="003E1C34">
          <w:rPr>
            <w:rStyle w:val="Hyperlink"/>
            <w:rFonts w:cs="Arial"/>
            <w:b/>
            <w:bCs/>
          </w:rPr>
          <w:t>WEG</w:t>
        </w:r>
      </w:hyperlink>
      <w:r w:rsidR="006C6C1E" w:rsidRPr="003E1C34">
        <w:rPr>
          <w:rFonts w:cs="Arial"/>
          <w:b/>
          <w:bCs/>
        </w:rPr>
        <w:t xml:space="preserve"> is updating the marks on its products following regulatory changes introduced due to Brexit. From January</w:t>
      </w:r>
      <w:r w:rsidR="006A3239" w:rsidRPr="003E1C34">
        <w:rPr>
          <w:rFonts w:cs="Arial"/>
          <w:b/>
          <w:bCs/>
        </w:rPr>
        <w:t xml:space="preserve"> 1,</w:t>
      </w:r>
      <w:r w:rsidR="006C6C1E" w:rsidRPr="003E1C34">
        <w:rPr>
          <w:rFonts w:cs="Arial"/>
          <w:b/>
          <w:bCs/>
        </w:rPr>
        <w:t xml:space="preserve"> </w:t>
      </w:r>
      <w:r w:rsidR="00003385" w:rsidRPr="003E1C34">
        <w:rPr>
          <w:rFonts w:cs="Arial"/>
          <w:b/>
          <w:bCs/>
        </w:rPr>
        <w:t>2023</w:t>
      </w:r>
      <w:r w:rsidR="006C6C1E" w:rsidRPr="003E1C34">
        <w:rPr>
          <w:rFonts w:cs="Arial"/>
          <w:b/>
          <w:bCs/>
        </w:rPr>
        <w:t xml:space="preserve">, products commercialised in </w:t>
      </w:r>
      <w:r w:rsidR="003332B1" w:rsidRPr="003E1C34">
        <w:rPr>
          <w:rFonts w:cs="Arial"/>
          <w:b/>
          <w:bCs/>
        </w:rPr>
        <w:t xml:space="preserve">Great Britain (England, </w:t>
      </w:r>
      <w:proofErr w:type="gramStart"/>
      <w:r w:rsidR="003332B1" w:rsidRPr="003E1C34">
        <w:rPr>
          <w:rFonts w:cs="Arial"/>
          <w:b/>
          <w:bCs/>
        </w:rPr>
        <w:t>Scotland</w:t>
      </w:r>
      <w:proofErr w:type="gramEnd"/>
      <w:r w:rsidR="003332B1" w:rsidRPr="003E1C34">
        <w:rPr>
          <w:rFonts w:cs="Arial"/>
          <w:b/>
          <w:bCs/>
        </w:rPr>
        <w:t xml:space="preserve"> and Wales) </w:t>
      </w:r>
      <w:r w:rsidR="006C6C1E" w:rsidRPr="003E1C34">
        <w:rPr>
          <w:rFonts w:cs="Arial"/>
          <w:b/>
          <w:bCs/>
        </w:rPr>
        <w:t xml:space="preserve">will require mandatory UK conformity assessed (UKCA) markings to indicate that the products adhere to UK standards for safety and </w:t>
      </w:r>
      <w:proofErr w:type="spellStart"/>
      <w:r w:rsidR="006C6C1E" w:rsidRPr="003E1C34">
        <w:rPr>
          <w:rFonts w:cs="Arial"/>
          <w:b/>
          <w:bCs/>
        </w:rPr>
        <w:t>ecodesign</w:t>
      </w:r>
      <w:proofErr w:type="spellEnd"/>
      <w:r w:rsidR="003332B1" w:rsidRPr="003E1C34">
        <w:rPr>
          <w:rFonts w:cs="Arial"/>
          <w:b/>
          <w:bCs/>
        </w:rPr>
        <w:t xml:space="preserve"> whilst products commercialised in Northern Ireland will continue to retain CE Marking</w:t>
      </w:r>
      <w:r w:rsidR="006C6C1E" w:rsidRPr="003E1C34">
        <w:rPr>
          <w:rFonts w:cs="Arial"/>
          <w:b/>
          <w:bCs/>
        </w:rPr>
        <w:t>. WEG’s safe area motors</w:t>
      </w:r>
      <w:r w:rsidR="00C632A6" w:rsidRPr="003E1C34">
        <w:rPr>
          <w:rFonts w:cs="Arial"/>
          <w:b/>
          <w:bCs/>
        </w:rPr>
        <w:t xml:space="preserve">, </w:t>
      </w:r>
      <w:r w:rsidR="00C61C26" w:rsidRPr="003E1C34">
        <w:rPr>
          <w:rFonts w:cs="Arial"/>
          <w:b/>
          <w:bCs/>
        </w:rPr>
        <w:t>drives</w:t>
      </w:r>
      <w:r w:rsidR="00C632A6" w:rsidRPr="003E1C34">
        <w:rPr>
          <w:rFonts w:cs="Arial"/>
          <w:b/>
          <w:bCs/>
        </w:rPr>
        <w:t xml:space="preserve"> and control gear products</w:t>
      </w:r>
      <w:r w:rsidR="006C6C1E" w:rsidRPr="003E1C34">
        <w:rPr>
          <w:rFonts w:cs="Arial"/>
          <w:b/>
          <w:bCs/>
        </w:rPr>
        <w:t xml:space="preserve"> have </w:t>
      </w:r>
      <w:r w:rsidR="00C632A6" w:rsidRPr="003E1C34">
        <w:rPr>
          <w:rFonts w:cs="Arial"/>
          <w:b/>
          <w:bCs/>
        </w:rPr>
        <w:t xml:space="preserve">already </w:t>
      </w:r>
      <w:r w:rsidR="006C6C1E" w:rsidRPr="003E1C34">
        <w:rPr>
          <w:rFonts w:cs="Arial"/>
          <w:b/>
          <w:bCs/>
        </w:rPr>
        <w:t>been certified as compliant under the new provisions and have achieved UKCA marking, allowing them to continue to be sold, installed, and used in the UK under the new</w:t>
      </w:r>
      <w:r w:rsidR="006C6C1E" w:rsidRPr="00576770">
        <w:rPr>
          <w:rFonts w:cs="Arial"/>
          <w:b/>
          <w:bCs/>
        </w:rPr>
        <w:t xml:space="preserve"> guidelines.</w:t>
      </w:r>
    </w:p>
    <w:p w14:paraId="6B43B0B3" w14:textId="77777777" w:rsidR="000F78F9" w:rsidRPr="00B900D7" w:rsidRDefault="000F78F9" w:rsidP="000F78F9">
      <w:pPr>
        <w:spacing w:line="480" w:lineRule="auto"/>
        <w:jc w:val="both"/>
        <w:rPr>
          <w:b/>
          <w:bCs/>
          <w:szCs w:val="20"/>
        </w:rPr>
      </w:pPr>
    </w:p>
    <w:p w14:paraId="56D1B1F3" w14:textId="0EB17464" w:rsidR="006C6C1E" w:rsidRDefault="006C6C1E" w:rsidP="006C6C1E">
      <w:pPr>
        <w:spacing w:line="480" w:lineRule="auto"/>
        <w:jc w:val="both"/>
        <w:rPr>
          <w:rFonts w:cs="Arial"/>
        </w:rPr>
      </w:pPr>
      <w:r w:rsidRPr="00753D0B">
        <w:rPr>
          <w:rFonts w:cs="Arial"/>
        </w:rPr>
        <w:t>Following the UK’s departure from the European Union, manufacturers are expected to comply with UK</w:t>
      </w:r>
      <w:r w:rsidR="003332B1">
        <w:rPr>
          <w:rFonts w:cs="Arial"/>
        </w:rPr>
        <w:t xml:space="preserve"> regulations and</w:t>
      </w:r>
      <w:r w:rsidRPr="00753D0B">
        <w:rPr>
          <w:rFonts w:cs="Arial"/>
        </w:rPr>
        <w:t xml:space="preserve"> standards</w:t>
      </w:r>
      <w:r>
        <w:rPr>
          <w:rFonts w:cs="Arial"/>
        </w:rPr>
        <w:t xml:space="preserve"> and to display the new </w:t>
      </w:r>
      <w:r w:rsidR="003332B1">
        <w:rPr>
          <w:rFonts w:cs="Arial"/>
        </w:rPr>
        <w:t xml:space="preserve">UKCA </w:t>
      </w:r>
      <w:r>
        <w:rPr>
          <w:rFonts w:cs="Arial"/>
        </w:rPr>
        <w:t>marking on their products</w:t>
      </w:r>
      <w:r w:rsidRPr="00753D0B">
        <w:rPr>
          <w:rFonts w:cs="Arial"/>
        </w:rPr>
        <w:t xml:space="preserve"> </w:t>
      </w:r>
      <w:r w:rsidR="008D1A8E">
        <w:rPr>
          <w:rFonts w:cs="Arial"/>
        </w:rPr>
        <w:t>—</w:t>
      </w:r>
      <w:r w:rsidRPr="00753D0B">
        <w:rPr>
          <w:rFonts w:cs="Arial"/>
        </w:rPr>
        <w:t xml:space="preserve"> from January </w:t>
      </w:r>
      <w:r w:rsidR="00E677D3">
        <w:rPr>
          <w:rFonts w:cs="Arial"/>
        </w:rPr>
        <w:t>1</w:t>
      </w:r>
      <w:r w:rsidR="008D1A8E">
        <w:rPr>
          <w:rFonts w:cs="Arial"/>
        </w:rPr>
        <w:t>,</w:t>
      </w:r>
      <w:r w:rsidRPr="00753D0B">
        <w:rPr>
          <w:rFonts w:cs="Arial"/>
        </w:rPr>
        <w:t xml:space="preserve"> </w:t>
      </w:r>
      <w:r w:rsidR="003332B1">
        <w:rPr>
          <w:rFonts w:cs="Arial"/>
        </w:rPr>
        <w:t>2023</w:t>
      </w:r>
      <w:r w:rsidR="008D1A8E">
        <w:rPr>
          <w:rFonts w:cs="Arial"/>
        </w:rPr>
        <w:t>, a</w:t>
      </w:r>
      <w:r w:rsidRPr="00753D0B">
        <w:rPr>
          <w:rFonts w:cs="Arial"/>
        </w:rPr>
        <w:t xml:space="preserve"> CE mark will no longer be valid. At present, goods solid in the United Kingdom are </w:t>
      </w:r>
      <w:r>
        <w:rPr>
          <w:rFonts w:cs="Arial"/>
        </w:rPr>
        <w:t>only</w:t>
      </w:r>
      <w:r w:rsidRPr="00753D0B">
        <w:rPr>
          <w:rFonts w:cs="Arial"/>
        </w:rPr>
        <w:t xml:space="preserve"> required to carry the CE mark to indicate conformity with European standards. Th</w:t>
      </w:r>
      <w:r w:rsidR="00287B2C">
        <w:rPr>
          <w:rFonts w:cs="Arial"/>
        </w:rPr>
        <w:t>e certification</w:t>
      </w:r>
      <w:r w:rsidR="008D1A8E">
        <w:rPr>
          <w:rFonts w:cs="Arial"/>
        </w:rPr>
        <w:t xml:space="preserve"> puts WEG ahead of the curve, as </w:t>
      </w:r>
      <w:r w:rsidR="008D1A8E">
        <w:rPr>
          <w:rFonts w:cs="Arial"/>
        </w:rPr>
        <w:lastRenderedPageBreak/>
        <w:t xml:space="preserve">manufacturers </w:t>
      </w:r>
      <w:r w:rsidR="00003385">
        <w:rPr>
          <w:rFonts w:cs="Arial"/>
        </w:rPr>
        <w:t xml:space="preserve">now </w:t>
      </w:r>
      <w:r w:rsidR="008D1A8E">
        <w:rPr>
          <w:rFonts w:cs="Arial"/>
        </w:rPr>
        <w:t>have until</w:t>
      </w:r>
      <w:r w:rsidRPr="00753D0B">
        <w:rPr>
          <w:rFonts w:cs="Arial"/>
        </w:rPr>
        <w:t xml:space="preserve"> December </w:t>
      </w:r>
      <w:r w:rsidR="008D1A8E">
        <w:rPr>
          <w:rFonts w:cs="Arial"/>
        </w:rPr>
        <w:t xml:space="preserve">31, </w:t>
      </w:r>
      <w:r w:rsidR="00003385">
        <w:rPr>
          <w:rFonts w:cs="Arial"/>
        </w:rPr>
        <w:t>2022</w:t>
      </w:r>
      <w:r w:rsidR="008D1A8E">
        <w:rPr>
          <w:rFonts w:cs="Arial"/>
        </w:rPr>
        <w:t>,</w:t>
      </w:r>
      <w:r w:rsidRPr="00753D0B">
        <w:rPr>
          <w:rFonts w:cs="Arial"/>
        </w:rPr>
        <w:t xml:space="preserve"> </w:t>
      </w:r>
      <w:r w:rsidR="008D1A8E">
        <w:rPr>
          <w:rFonts w:cs="Arial"/>
        </w:rPr>
        <w:t>to transition</w:t>
      </w:r>
      <w:r w:rsidR="003332B1">
        <w:rPr>
          <w:rFonts w:cs="Arial"/>
        </w:rPr>
        <w:t xml:space="preserve"> to the new regime following a</w:t>
      </w:r>
      <w:r w:rsidR="00140BA2">
        <w:rPr>
          <w:rFonts w:cs="Arial"/>
        </w:rPr>
        <w:t xml:space="preserve"> recent BEIS announcement of a</w:t>
      </w:r>
      <w:r w:rsidR="003332B1">
        <w:rPr>
          <w:rFonts w:cs="Arial"/>
        </w:rPr>
        <w:t xml:space="preserve"> </w:t>
      </w:r>
      <w:r w:rsidR="003E1C34">
        <w:rPr>
          <w:rFonts w:cs="Arial"/>
        </w:rPr>
        <w:t>one-year</w:t>
      </w:r>
      <w:r w:rsidR="003332B1">
        <w:rPr>
          <w:rFonts w:cs="Arial"/>
        </w:rPr>
        <w:t xml:space="preserve"> extension to the</w:t>
      </w:r>
      <w:r w:rsidR="00140BA2">
        <w:rPr>
          <w:rFonts w:cs="Arial"/>
        </w:rPr>
        <w:t xml:space="preserve"> process</w:t>
      </w:r>
      <w:r w:rsidR="008D1A8E">
        <w:rPr>
          <w:rFonts w:cs="Arial"/>
        </w:rPr>
        <w:t>.</w:t>
      </w:r>
      <w:r w:rsidRPr="00753D0B">
        <w:rPr>
          <w:rFonts w:cs="Arial"/>
        </w:rPr>
        <w:t xml:space="preserve"> </w:t>
      </w:r>
    </w:p>
    <w:p w14:paraId="45A49BD5" w14:textId="77777777" w:rsidR="006C6C1E" w:rsidRPr="00753D0B" w:rsidRDefault="006C6C1E" w:rsidP="006C6C1E">
      <w:pPr>
        <w:spacing w:line="480" w:lineRule="auto"/>
        <w:jc w:val="both"/>
        <w:rPr>
          <w:rFonts w:cs="Arial"/>
        </w:rPr>
      </w:pPr>
    </w:p>
    <w:p w14:paraId="56FB0B13" w14:textId="4A99907E" w:rsidR="006C6C1E" w:rsidRDefault="006C6C1E" w:rsidP="006C6C1E">
      <w:pPr>
        <w:spacing w:line="480" w:lineRule="auto"/>
        <w:jc w:val="both"/>
        <w:rPr>
          <w:rFonts w:cs="Arial"/>
        </w:rPr>
      </w:pPr>
      <w:r w:rsidRPr="00753D0B">
        <w:rPr>
          <w:rFonts w:cs="Arial"/>
        </w:rPr>
        <w:t xml:space="preserve">“WEG </w:t>
      </w:r>
      <w:r w:rsidR="00EF7630">
        <w:rPr>
          <w:rFonts w:cs="Arial"/>
        </w:rPr>
        <w:t>has always prioritised making market-leading products that work well for its customers and the environment</w:t>
      </w:r>
      <w:r w:rsidRPr="00753D0B">
        <w:rPr>
          <w:rFonts w:cs="Arial"/>
        </w:rPr>
        <w:t>,</w:t>
      </w:r>
      <w:r w:rsidR="00C61C26">
        <w:rPr>
          <w:rFonts w:cs="Arial"/>
        </w:rPr>
        <w:t xml:space="preserve"> </w:t>
      </w:r>
      <w:r w:rsidR="00745980">
        <w:rPr>
          <w:rFonts w:cs="Arial"/>
        </w:rPr>
        <w:t xml:space="preserve">while </w:t>
      </w:r>
      <w:r w:rsidR="00C61C26">
        <w:rPr>
          <w:rFonts w:cs="Arial"/>
        </w:rPr>
        <w:t>striving to stay ahead of the changing regulatory landscape</w:t>
      </w:r>
      <w:r w:rsidRPr="00753D0B">
        <w:rPr>
          <w:rFonts w:cs="Arial"/>
        </w:rPr>
        <w:t>,” explained Marek Lukaszczyk, marketing manager for WEG Europe and Middle East. “</w:t>
      </w:r>
      <w:r w:rsidR="00030444">
        <w:rPr>
          <w:rFonts w:cs="Arial"/>
        </w:rPr>
        <w:t>This</w:t>
      </w:r>
      <w:r w:rsidR="00176358">
        <w:rPr>
          <w:rFonts w:cs="Arial"/>
        </w:rPr>
        <w:t xml:space="preserve"> certification means m</w:t>
      </w:r>
      <w:r w:rsidRPr="00753D0B">
        <w:rPr>
          <w:rFonts w:cs="Arial"/>
        </w:rPr>
        <w:t xml:space="preserve">anufacturers and plant operators in the UK can continue to install and use WEG motors with the assurance that they meet </w:t>
      </w:r>
      <w:r w:rsidR="00280682">
        <w:rPr>
          <w:rFonts w:cs="Arial"/>
        </w:rPr>
        <w:t>both</w:t>
      </w:r>
      <w:r w:rsidRPr="00753D0B">
        <w:rPr>
          <w:rFonts w:cs="Arial"/>
        </w:rPr>
        <w:t xml:space="preserve"> the </w:t>
      </w:r>
      <w:r w:rsidR="00176358">
        <w:rPr>
          <w:rFonts w:cs="Arial"/>
        </w:rPr>
        <w:t>requirements they have now and will have in future</w:t>
      </w:r>
      <w:r w:rsidRPr="00753D0B">
        <w:rPr>
          <w:rFonts w:cs="Arial"/>
        </w:rPr>
        <w:t>.”</w:t>
      </w:r>
    </w:p>
    <w:p w14:paraId="087003F5" w14:textId="77777777" w:rsidR="006C6C1E" w:rsidRPr="00753D0B" w:rsidRDefault="006C6C1E" w:rsidP="006C6C1E">
      <w:pPr>
        <w:spacing w:line="480" w:lineRule="auto"/>
        <w:jc w:val="both"/>
        <w:rPr>
          <w:rFonts w:cs="Arial"/>
        </w:rPr>
      </w:pPr>
    </w:p>
    <w:p w14:paraId="77E4C9CA" w14:textId="083C4A48" w:rsidR="006C6C1E" w:rsidRPr="00753D0B" w:rsidRDefault="006C6C1E" w:rsidP="006C6C1E">
      <w:pPr>
        <w:pStyle w:val="Default"/>
        <w:spacing w:line="480" w:lineRule="auto"/>
        <w:jc w:val="both"/>
      </w:pPr>
      <w:r w:rsidRPr="003E1C34">
        <w:t xml:space="preserve">The certification process for </w:t>
      </w:r>
      <w:r w:rsidR="00003385" w:rsidRPr="003E1C34">
        <w:t>products requiring third party certification</w:t>
      </w:r>
      <w:r w:rsidR="00C632A6" w:rsidRPr="003E1C34">
        <w:t xml:space="preserve"> through a UK Market Conformity Assessment Body</w:t>
      </w:r>
      <w:r w:rsidR="00003385" w:rsidRPr="003E1C34">
        <w:t xml:space="preserve">, such as </w:t>
      </w:r>
      <w:r w:rsidRPr="003E1C34">
        <w:t>motors used in explosive atmospheres</w:t>
      </w:r>
      <w:r w:rsidR="00003385" w:rsidRPr="003E1C34">
        <w:t xml:space="preserve"> or </w:t>
      </w:r>
      <w:r w:rsidR="003E1C34">
        <w:t>d</w:t>
      </w:r>
      <w:r w:rsidR="00003385" w:rsidRPr="003E1C34">
        <w:t xml:space="preserve">rives with safety functionality, </w:t>
      </w:r>
      <w:r w:rsidRPr="003E1C34">
        <w:t xml:space="preserve">is currently in progress and the upgrade in the engineering system to include UKCA marking </w:t>
      </w:r>
      <w:r w:rsidR="00C632A6" w:rsidRPr="003E1C34">
        <w:t xml:space="preserve">on these products </w:t>
      </w:r>
      <w:r w:rsidRPr="003E1C34">
        <w:t xml:space="preserve">is expected to </w:t>
      </w:r>
      <w:r w:rsidR="00C632A6" w:rsidRPr="003E1C34">
        <w:t xml:space="preserve">be </w:t>
      </w:r>
      <w:r w:rsidRPr="003E1C34">
        <w:t>conclude</w:t>
      </w:r>
      <w:r w:rsidR="00C632A6" w:rsidRPr="003E1C34">
        <w:t>d</w:t>
      </w:r>
      <w:r w:rsidRPr="003E1C34">
        <w:t xml:space="preserve"> </w:t>
      </w:r>
      <w:r w:rsidR="00C632A6" w:rsidRPr="003E1C34">
        <w:t>dur</w:t>
      </w:r>
      <w:r w:rsidRPr="003E1C34">
        <w:t>in</w:t>
      </w:r>
      <w:r w:rsidR="00C632A6" w:rsidRPr="003E1C34">
        <w:t>g</w:t>
      </w:r>
      <w:r w:rsidRPr="003E1C34">
        <w:t xml:space="preserve"> </w:t>
      </w:r>
      <w:r w:rsidR="00C632A6" w:rsidRPr="003E1C34">
        <w:t>the last quarter of 2021</w:t>
      </w:r>
      <w:r w:rsidRPr="003E1C34">
        <w:t>.</w:t>
      </w:r>
      <w:r w:rsidRPr="00753D0B">
        <w:t xml:space="preserve"> </w:t>
      </w:r>
    </w:p>
    <w:p w14:paraId="1F1E4E2F" w14:textId="77777777" w:rsidR="006C6C1E" w:rsidRDefault="006C6C1E" w:rsidP="006C6C1E">
      <w:pPr>
        <w:spacing w:line="480" w:lineRule="auto"/>
        <w:jc w:val="both"/>
        <w:rPr>
          <w:rFonts w:cs="Arial"/>
        </w:rPr>
      </w:pPr>
    </w:p>
    <w:p w14:paraId="7A465473" w14:textId="7752B35A" w:rsidR="000F78F9" w:rsidRPr="00984BFD" w:rsidRDefault="00745980" w:rsidP="006C6C1E">
      <w:pPr>
        <w:spacing w:line="480" w:lineRule="auto"/>
        <w:jc w:val="both"/>
      </w:pPr>
      <w:r>
        <w:rPr>
          <w:rFonts w:cs="Arial"/>
        </w:rPr>
        <w:t>T</w:t>
      </w:r>
      <w:r w:rsidR="00030444">
        <w:rPr>
          <w:rFonts w:cs="Arial"/>
        </w:rPr>
        <w:t xml:space="preserve">he </w:t>
      </w:r>
      <w:r w:rsidR="006C6C1E">
        <w:rPr>
          <w:rFonts w:cs="Arial"/>
        </w:rPr>
        <w:t>UKCA guidelines and European energy efficiency requirements</w:t>
      </w:r>
      <w:r w:rsidR="006C6C1E" w:rsidRPr="00753D0B">
        <w:rPr>
          <w:rFonts w:cs="Arial"/>
        </w:rPr>
        <w:t xml:space="preserve"> </w:t>
      </w:r>
      <w:r w:rsidR="00030444">
        <w:rPr>
          <w:rFonts w:cs="Arial"/>
        </w:rPr>
        <w:t>mean</w:t>
      </w:r>
      <w:r w:rsidR="006C6C1E" w:rsidRPr="00753D0B">
        <w:rPr>
          <w:rFonts w:cs="Arial"/>
        </w:rPr>
        <w:t xml:space="preserve"> manufacturers </w:t>
      </w:r>
      <w:r w:rsidR="00030444">
        <w:rPr>
          <w:rFonts w:cs="Arial"/>
        </w:rPr>
        <w:t>can</w:t>
      </w:r>
      <w:r w:rsidR="006C6C1E" w:rsidRPr="00753D0B">
        <w:rPr>
          <w:rFonts w:cs="Arial"/>
        </w:rPr>
        <w:t xml:space="preserve"> benefit from improved efficiency and </w:t>
      </w:r>
      <w:r w:rsidR="00030444">
        <w:rPr>
          <w:rFonts w:cs="Arial"/>
        </w:rPr>
        <w:t>achieve</w:t>
      </w:r>
      <w:r w:rsidR="006C6C1E" w:rsidRPr="00753D0B">
        <w:rPr>
          <w:rFonts w:cs="Arial"/>
        </w:rPr>
        <w:t xml:space="preserve"> long</w:t>
      </w:r>
      <w:r w:rsidR="006C6C1E">
        <w:rPr>
          <w:rFonts w:cs="Arial"/>
        </w:rPr>
        <w:t>-</w:t>
      </w:r>
      <w:r w:rsidR="006C6C1E" w:rsidRPr="00753D0B">
        <w:rPr>
          <w:rFonts w:cs="Arial"/>
        </w:rPr>
        <w:t xml:space="preserve">term </w:t>
      </w:r>
      <w:r w:rsidR="006C6C1E">
        <w:rPr>
          <w:rFonts w:cs="Arial"/>
        </w:rPr>
        <w:t>financial savings</w:t>
      </w:r>
      <w:r w:rsidR="006C6C1E" w:rsidRPr="00753D0B">
        <w:rPr>
          <w:rFonts w:cs="Arial"/>
        </w:rPr>
        <w:t xml:space="preserve">. For more information on WEG products and </w:t>
      </w:r>
      <w:r w:rsidR="006C6C1E">
        <w:rPr>
          <w:rFonts w:cs="Arial"/>
        </w:rPr>
        <w:t xml:space="preserve">how they meet the new standards, contact your local branch at </w:t>
      </w:r>
      <w:hyperlink r:id="rId12" w:history="1">
        <w:r w:rsidR="00773071" w:rsidRPr="0000536F">
          <w:rPr>
            <w:rStyle w:val="Hyperlink"/>
            <w:rFonts w:cs="Arial"/>
          </w:rPr>
          <w:t>www.weg.net</w:t>
        </w:r>
      </w:hyperlink>
      <w:r w:rsidR="006C6C1E">
        <w:rPr>
          <w:rFonts w:cs="Arial"/>
        </w:rPr>
        <w:t>.</w:t>
      </w:r>
    </w:p>
    <w:p w14:paraId="7722C1DA" w14:textId="77777777" w:rsidR="003E5474" w:rsidRPr="005076D1" w:rsidRDefault="003E5474" w:rsidP="003E5474">
      <w:pPr>
        <w:rPr>
          <w:rFonts w:cs="Arial"/>
        </w:rPr>
      </w:pPr>
    </w:p>
    <w:p w14:paraId="0B73AEA0" w14:textId="09F06DEC"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6C6C1E">
        <w:rPr>
          <w:rFonts w:eastAsia="MS Mincho" w:cs="Arial"/>
        </w:rPr>
        <w:t>3</w:t>
      </w:r>
      <w:r w:rsidR="003E1C34">
        <w:rPr>
          <w:rFonts w:eastAsia="MS Mincho" w:cs="Arial"/>
        </w:rPr>
        <w:t>72</w:t>
      </w:r>
      <w:r w:rsidRPr="005076D1">
        <w:rPr>
          <w:rFonts w:eastAsia="MS Mincho" w:cs="Arial"/>
        </w:rPr>
        <w:t xml:space="preserve"> words</w:t>
      </w:r>
    </w:p>
    <w:p w14:paraId="6FFEEF49" w14:textId="77777777" w:rsidR="00E03D45" w:rsidRPr="008A6A7A" w:rsidRDefault="00E03D45" w:rsidP="008A6A7A">
      <w:pPr>
        <w:rPr>
          <w:rFonts w:eastAsia="MS Mincho"/>
        </w:rPr>
      </w:pPr>
    </w:p>
    <w:p w14:paraId="222EC872"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77CC79E1" w14:textId="77777777" w:rsidR="00924FCE" w:rsidRPr="008A6A7A" w:rsidRDefault="00924FCE" w:rsidP="008A6A7A">
      <w:pPr>
        <w:rPr>
          <w:rFonts w:eastAsia="MS Mincho"/>
        </w:rPr>
      </w:pPr>
    </w:p>
    <w:p w14:paraId="7A6C9CFA" w14:textId="77777777" w:rsidR="00E03D45" w:rsidRPr="008A6A7A" w:rsidRDefault="00E03D45" w:rsidP="008A6A7A">
      <w:r w:rsidRPr="00F603CF">
        <w:rPr>
          <w:rFonts w:eastAsia="MS Mincho"/>
          <w:b/>
          <w:bCs/>
          <w:color w:val="4472C4"/>
        </w:rPr>
        <w:lastRenderedPageBreak/>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3" w:history="1">
        <w:r w:rsidR="008A6A7A" w:rsidRPr="008A6A7A">
          <w:rPr>
            <w:rStyle w:val="Hyperlink"/>
            <w:rFonts w:cs="Arial"/>
          </w:rPr>
          <w:t>https://www.weg.net/institutional/MR/en/all-news/all</w:t>
        </w:r>
      </w:hyperlink>
    </w:p>
    <w:p w14:paraId="33CF26EC" w14:textId="77777777" w:rsidR="00E03D45" w:rsidRPr="008A6A7A" w:rsidRDefault="00E03D45" w:rsidP="008A6A7A">
      <w:pPr>
        <w:rPr>
          <w:rFonts w:eastAsia="MS Mincho"/>
          <w:b/>
          <w:bCs/>
          <w:color w:val="00529C"/>
        </w:rPr>
      </w:pPr>
    </w:p>
    <w:p w14:paraId="2D14E834"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161CDCC6"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6C4E4F26"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4" w:history="1">
        <w:r w:rsidR="008A6A7A" w:rsidRPr="008A6A7A">
          <w:rPr>
            <w:rStyle w:val="Hyperlink"/>
            <w:rFonts w:cs="Arial"/>
          </w:rPr>
          <w:t>www.weg.net</w:t>
        </w:r>
      </w:hyperlink>
      <w:r w:rsidR="005076D1" w:rsidRPr="008A6A7A">
        <w:rPr>
          <w:bCs/>
        </w:rPr>
        <w:t xml:space="preserve"> </w:t>
      </w:r>
    </w:p>
    <w:p w14:paraId="133F5FFD"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5" w:history="1">
        <w:r w:rsidR="008A6A7A" w:rsidRPr="008A6A7A">
          <w:rPr>
            <w:rStyle w:val="Hyperlink"/>
            <w:rFonts w:cs="Arial"/>
            <w:color w:val="auto"/>
            <w:shd w:val="clear" w:color="auto" w:fill="FFFFFF"/>
          </w:rPr>
          <w:t>info-uk@weg.net</w:t>
        </w:r>
      </w:hyperlink>
    </w:p>
    <w:p w14:paraId="01523811" w14:textId="77777777" w:rsidR="00E03D45" w:rsidRPr="008A6A7A" w:rsidRDefault="00E03D45" w:rsidP="008A6A7A">
      <w:pPr>
        <w:rPr>
          <w:rFonts w:eastAsia="MS Mincho"/>
          <w:color w:val="0C7289"/>
          <w:lang w:val="it-IT"/>
        </w:rPr>
      </w:pPr>
    </w:p>
    <w:p w14:paraId="4A3D9EC5"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3900C70E" w14:textId="77777777" w:rsidR="00E03D45" w:rsidRPr="008A6A7A" w:rsidRDefault="00E03D45" w:rsidP="008A6A7A">
      <w:pPr>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DE14112"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6"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7" w:history="1">
        <w:r w:rsidR="0010339A" w:rsidRPr="00CD5A26">
          <w:rPr>
            <w:rStyle w:val="Hyperlink"/>
            <w:rFonts w:eastAsia="MS Mincho"/>
            <w:spacing w:val="-3"/>
          </w:rPr>
          <w:t>stephanie@stonejunction.co.uk</w:t>
        </w:r>
      </w:hyperlink>
      <w:r w:rsidR="0010339A">
        <w:rPr>
          <w:rFonts w:eastAsia="MS Mincho"/>
          <w:spacing w:val="-3"/>
        </w:rPr>
        <w:t xml:space="preserve"> </w:t>
      </w:r>
    </w:p>
    <w:p w14:paraId="758A3956"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18"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2C6845D"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19"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24D0C1D2"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0" w:history="1">
        <w:r w:rsidRPr="008A6A7A">
          <w:rPr>
            <w:rStyle w:val="Hyperlink"/>
            <w:rFonts w:eastAsia="MS Mincho" w:cs="Arial"/>
            <w:bCs/>
            <w:spacing w:val="-3"/>
          </w:rPr>
          <w:t>www.twitter.com/StoneJunctionPR</w:t>
        </w:r>
      </w:hyperlink>
    </w:p>
    <w:p w14:paraId="77A86D8D"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1" w:history="1">
        <w:r w:rsidRPr="008A6A7A">
          <w:rPr>
            <w:rStyle w:val="Hyperlink"/>
            <w:rFonts w:eastAsia="MS Mincho" w:cs="Arial"/>
          </w:rPr>
          <w:t>http://www.facebook.com/technicalPR</w:t>
        </w:r>
      </w:hyperlink>
    </w:p>
    <w:p w14:paraId="137FB961"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2" w:history="1">
        <w:r w:rsidRPr="008A6A7A">
          <w:rPr>
            <w:rStyle w:val="Hyperlink"/>
            <w:rFonts w:eastAsia="MS Mincho" w:cs="Arial"/>
            <w:lang w:val="de-DE"/>
          </w:rPr>
          <w:t>https://www.linkedin.com/company/stone-junction-ltd</w:t>
        </w:r>
      </w:hyperlink>
    </w:p>
    <w:p w14:paraId="25F77B28" w14:textId="77777777" w:rsidR="00E03D45" w:rsidRPr="008A6A7A" w:rsidRDefault="00E03D45" w:rsidP="008A6A7A">
      <w:pPr>
        <w:rPr>
          <w:rFonts w:eastAsia="MS Mincho"/>
          <w:b/>
          <w:bCs/>
          <w:color w:val="439639"/>
          <w:lang w:val="de-DE"/>
        </w:rPr>
      </w:pPr>
    </w:p>
    <w:p w14:paraId="223C7ADC" w14:textId="77777777" w:rsidR="00382C38" w:rsidRPr="00382C38" w:rsidRDefault="00382C38" w:rsidP="00382C38">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382C38">
        <w:rPr>
          <w:rFonts w:ascii="Arial" w:hAnsi="Arial" w:cs="Arial"/>
        </w:rPr>
        <w:t>Founded in 1961, WEG is a global manufacturer of electrical and mechanical equipment for industrial sectors across all continents. With manufacturing units in 12 countries and present in more than 135 countries, the company has more than 3</w:t>
      </w:r>
      <w:r w:rsidR="00C00639">
        <w:rPr>
          <w:rFonts w:ascii="Arial" w:hAnsi="Arial" w:cs="Arial"/>
        </w:rPr>
        <w:t>3</w:t>
      </w:r>
      <w:r w:rsidRPr="00382C38">
        <w:rPr>
          <w:rFonts w:ascii="Arial" w:hAnsi="Arial" w:cs="Arial"/>
        </w:rPr>
        <w:t xml:space="preserve">,000 employees worldwide with net revenue of over </w:t>
      </w:r>
      <w:r w:rsidR="00685A84">
        <w:rPr>
          <w:rFonts w:ascii="Arial" w:hAnsi="Arial" w:cs="Arial"/>
        </w:rPr>
        <w:t>R</w:t>
      </w:r>
      <w:r w:rsidRPr="00382C38">
        <w:rPr>
          <w:rFonts w:ascii="Arial" w:hAnsi="Arial" w:cs="Arial"/>
        </w:rPr>
        <w:t>$1</w:t>
      </w:r>
      <w:r w:rsidR="00C00639">
        <w:rPr>
          <w:rFonts w:ascii="Arial" w:hAnsi="Arial" w:cs="Arial"/>
        </w:rPr>
        <w:t>7</w:t>
      </w:r>
      <w:r w:rsidRPr="00382C38">
        <w:rPr>
          <w:rFonts w:ascii="Arial" w:hAnsi="Arial" w:cs="Arial"/>
        </w:rPr>
        <w:t>.</w:t>
      </w:r>
      <w:r w:rsidR="00C00639">
        <w:rPr>
          <w:rFonts w:ascii="Arial" w:hAnsi="Arial" w:cs="Arial"/>
        </w:rPr>
        <w:t>47</w:t>
      </w:r>
      <w:r w:rsidRPr="00382C38">
        <w:rPr>
          <w:rFonts w:ascii="Arial" w:hAnsi="Arial" w:cs="Arial"/>
        </w:rPr>
        <w:t xml:space="preserve"> billion in 20</w:t>
      </w:r>
      <w:r w:rsidR="00C00639">
        <w:rPr>
          <w:rFonts w:ascii="Arial" w:hAnsi="Arial" w:cs="Arial"/>
        </w:rPr>
        <w:t>20</w:t>
      </w:r>
      <w:r w:rsidRPr="00382C38">
        <w:rPr>
          <w:rFonts w:ascii="Arial" w:hAnsi="Arial" w:cs="Arial"/>
        </w:rPr>
        <w:t xml:space="preserve">. </w:t>
      </w:r>
    </w:p>
    <w:p w14:paraId="05420EC9" w14:textId="77777777" w:rsidR="00382C38" w:rsidRPr="00382C38" w:rsidRDefault="00382C38" w:rsidP="00382C38">
      <w:pPr>
        <w:pStyle w:val="NormalWeb"/>
        <w:jc w:val="both"/>
        <w:rPr>
          <w:rFonts w:ascii="Arial" w:hAnsi="Arial" w:cs="Arial"/>
        </w:rPr>
      </w:pPr>
      <w:r w:rsidRPr="00382C38">
        <w:rPr>
          <w:rFonts w:ascii="Arial" w:hAnsi="Arial" w:cs="Arial"/>
        </w:rPr>
        <w:t xml:space="preserve">Offering energy efficient solutions across all sectors including water, steel, pulp and paper, oil and gas, mining, among many others, WEG is constantly developing solutions to meet the major trends in energy efficiency, renewable energy, sustainability and electric mobility.  For more information, visit </w:t>
      </w:r>
      <w:hyperlink r:id="rId23" w:history="1">
        <w:r w:rsidRPr="00382C38">
          <w:rPr>
            <w:rStyle w:val="Hyperlink"/>
            <w:rFonts w:ascii="Arial" w:hAnsi="Arial" w:cs="Arial"/>
          </w:rPr>
          <w:t>www.weg.net</w:t>
        </w:r>
      </w:hyperlink>
    </w:p>
    <w:p w14:paraId="523DE5B9" w14:textId="77777777" w:rsidR="008A6A7A" w:rsidRPr="005076D1" w:rsidRDefault="008A6A7A" w:rsidP="00E03D45">
      <w:pPr>
        <w:rPr>
          <w:rFonts w:cs="Arial"/>
          <w:bCs/>
        </w:rPr>
      </w:pPr>
    </w:p>
    <w:p w14:paraId="2BA2C698" w14:textId="35516A5D"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51116A">
        <w:rPr>
          <w:rFonts w:eastAsia="MS Mincho" w:cs="Arial"/>
          <w:spacing w:val="-3"/>
        </w:rPr>
        <w:t>478</w:t>
      </w:r>
      <w:r w:rsidRPr="005076D1">
        <w:rPr>
          <w:rFonts w:eastAsia="MS Mincho" w:cs="Arial"/>
          <w:spacing w:val="-3"/>
        </w:rPr>
        <w:t>/</w:t>
      </w:r>
      <w:r w:rsidR="0051116A">
        <w:rPr>
          <w:rFonts w:eastAsia="MS Mincho" w:cs="Arial"/>
          <w:spacing w:val="-3"/>
        </w:rPr>
        <w:t>08</w:t>
      </w:r>
      <w:r w:rsidRPr="005076D1">
        <w:rPr>
          <w:rFonts w:eastAsia="MS Mincho" w:cs="Arial"/>
          <w:spacing w:val="-3"/>
        </w:rPr>
        <w:t>/</w:t>
      </w:r>
      <w:r w:rsidR="0051116A">
        <w:rPr>
          <w:rFonts w:eastAsia="MS Mincho" w:cs="Arial"/>
          <w:spacing w:val="-3"/>
        </w:rPr>
        <w:t>21</w:t>
      </w:r>
    </w:p>
    <w:p w14:paraId="1EA98DA3" w14:textId="77777777" w:rsidR="00B86E1F" w:rsidRPr="005076D1" w:rsidRDefault="00B86E1F" w:rsidP="00E03D45">
      <w:pPr>
        <w:rPr>
          <w:rFonts w:eastAsia="MS Mincho" w:cs="Arial"/>
          <w:b/>
          <w:color w:val="CC3300"/>
          <w:spacing w:val="-3"/>
        </w:rPr>
      </w:pPr>
    </w:p>
    <w:sectPr w:rsidR="00B86E1F" w:rsidRPr="005076D1" w:rsidSect="006D0EBA">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7B6068" w14:textId="77777777" w:rsidR="00E103B0" w:rsidRDefault="00E103B0" w:rsidP="00C0175F">
      <w:r>
        <w:separator/>
      </w:r>
    </w:p>
  </w:endnote>
  <w:endnote w:type="continuationSeparator" w:id="0">
    <w:p w14:paraId="3C9442B5" w14:textId="77777777" w:rsidR="00E103B0" w:rsidRDefault="00E103B0" w:rsidP="00C0175F">
      <w:r>
        <w:continuationSeparator/>
      </w:r>
    </w:p>
  </w:endnote>
  <w:endnote w:type="continuationNotice" w:id="1">
    <w:p w14:paraId="2A706383" w14:textId="77777777" w:rsidR="00E103B0" w:rsidRDefault="00E103B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F7F9FF" w14:textId="77777777" w:rsidR="00E103B0" w:rsidRDefault="00E103B0" w:rsidP="00C0175F">
      <w:r>
        <w:separator/>
      </w:r>
    </w:p>
  </w:footnote>
  <w:footnote w:type="continuationSeparator" w:id="0">
    <w:p w14:paraId="5A66721F" w14:textId="77777777" w:rsidR="00E103B0" w:rsidRDefault="00E103B0" w:rsidP="00C0175F">
      <w:r>
        <w:continuationSeparator/>
      </w:r>
    </w:p>
  </w:footnote>
  <w:footnote w:type="continuationNotice" w:id="1">
    <w:p w14:paraId="3446D776" w14:textId="77777777" w:rsidR="00E103B0" w:rsidRDefault="00E103B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CE661"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03385"/>
    <w:rsid w:val="0000536F"/>
    <w:rsid w:val="00012707"/>
    <w:rsid w:val="000245BC"/>
    <w:rsid w:val="00027D32"/>
    <w:rsid w:val="00030444"/>
    <w:rsid w:val="00045BF8"/>
    <w:rsid w:val="0005012E"/>
    <w:rsid w:val="000520AB"/>
    <w:rsid w:val="0006312D"/>
    <w:rsid w:val="000A49A7"/>
    <w:rsid w:val="000C2851"/>
    <w:rsid w:val="000D6C36"/>
    <w:rsid w:val="000F78F9"/>
    <w:rsid w:val="0010339A"/>
    <w:rsid w:val="00140BA2"/>
    <w:rsid w:val="00155C9B"/>
    <w:rsid w:val="00165FE6"/>
    <w:rsid w:val="001749B1"/>
    <w:rsid w:val="00176358"/>
    <w:rsid w:val="001B2D8F"/>
    <w:rsid w:val="001C062A"/>
    <w:rsid w:val="001D6804"/>
    <w:rsid w:val="002729EE"/>
    <w:rsid w:val="00280682"/>
    <w:rsid w:val="00287B2C"/>
    <w:rsid w:val="002A1459"/>
    <w:rsid w:val="002A4040"/>
    <w:rsid w:val="002B2F32"/>
    <w:rsid w:val="002B5550"/>
    <w:rsid w:val="002B5A47"/>
    <w:rsid w:val="002E58A3"/>
    <w:rsid w:val="0030281F"/>
    <w:rsid w:val="00302AA3"/>
    <w:rsid w:val="003332B1"/>
    <w:rsid w:val="00344857"/>
    <w:rsid w:val="00351818"/>
    <w:rsid w:val="003646FD"/>
    <w:rsid w:val="00366147"/>
    <w:rsid w:val="003708FC"/>
    <w:rsid w:val="00382C38"/>
    <w:rsid w:val="00387BB5"/>
    <w:rsid w:val="00396D46"/>
    <w:rsid w:val="003A7BBA"/>
    <w:rsid w:val="003E1C34"/>
    <w:rsid w:val="003E5474"/>
    <w:rsid w:val="004046B9"/>
    <w:rsid w:val="004225DF"/>
    <w:rsid w:val="004627EC"/>
    <w:rsid w:val="00463485"/>
    <w:rsid w:val="00492E4F"/>
    <w:rsid w:val="004948DB"/>
    <w:rsid w:val="00494B8B"/>
    <w:rsid w:val="004A2AA0"/>
    <w:rsid w:val="004D1123"/>
    <w:rsid w:val="004E6B1E"/>
    <w:rsid w:val="004F4466"/>
    <w:rsid w:val="00500E9F"/>
    <w:rsid w:val="00501F43"/>
    <w:rsid w:val="005076D1"/>
    <w:rsid w:val="0051116A"/>
    <w:rsid w:val="00522573"/>
    <w:rsid w:val="00524B55"/>
    <w:rsid w:val="00551987"/>
    <w:rsid w:val="00575480"/>
    <w:rsid w:val="00580101"/>
    <w:rsid w:val="005973B5"/>
    <w:rsid w:val="005C3A2D"/>
    <w:rsid w:val="005C3DF8"/>
    <w:rsid w:val="005C72BE"/>
    <w:rsid w:val="005F0A68"/>
    <w:rsid w:val="0061053B"/>
    <w:rsid w:val="006154AA"/>
    <w:rsid w:val="0063072A"/>
    <w:rsid w:val="006320A8"/>
    <w:rsid w:val="0064285E"/>
    <w:rsid w:val="006477FC"/>
    <w:rsid w:val="00650C90"/>
    <w:rsid w:val="00685357"/>
    <w:rsid w:val="00685A84"/>
    <w:rsid w:val="00687C41"/>
    <w:rsid w:val="006A3239"/>
    <w:rsid w:val="006B7A4C"/>
    <w:rsid w:val="006C5423"/>
    <w:rsid w:val="006C6C1E"/>
    <w:rsid w:val="006D0EBA"/>
    <w:rsid w:val="00707EE2"/>
    <w:rsid w:val="00726E08"/>
    <w:rsid w:val="00737F3E"/>
    <w:rsid w:val="00745980"/>
    <w:rsid w:val="00763095"/>
    <w:rsid w:val="00773071"/>
    <w:rsid w:val="007A784D"/>
    <w:rsid w:val="007B2663"/>
    <w:rsid w:val="007E4E80"/>
    <w:rsid w:val="007E5B66"/>
    <w:rsid w:val="00857350"/>
    <w:rsid w:val="008575DB"/>
    <w:rsid w:val="008A6A7A"/>
    <w:rsid w:val="008D1A8E"/>
    <w:rsid w:val="008D63D5"/>
    <w:rsid w:val="00910E33"/>
    <w:rsid w:val="009213B5"/>
    <w:rsid w:val="00924FCE"/>
    <w:rsid w:val="009701B9"/>
    <w:rsid w:val="009D7744"/>
    <w:rsid w:val="00A33338"/>
    <w:rsid w:val="00A33F1E"/>
    <w:rsid w:val="00A832B5"/>
    <w:rsid w:val="00B02318"/>
    <w:rsid w:val="00B04F8D"/>
    <w:rsid w:val="00B1798B"/>
    <w:rsid w:val="00B258B4"/>
    <w:rsid w:val="00B8312E"/>
    <w:rsid w:val="00B86129"/>
    <w:rsid w:val="00B86E1F"/>
    <w:rsid w:val="00B900D7"/>
    <w:rsid w:val="00BB7DA7"/>
    <w:rsid w:val="00BD0366"/>
    <w:rsid w:val="00BD1859"/>
    <w:rsid w:val="00C00639"/>
    <w:rsid w:val="00C0175F"/>
    <w:rsid w:val="00C03BA0"/>
    <w:rsid w:val="00C07DAB"/>
    <w:rsid w:val="00C20A04"/>
    <w:rsid w:val="00C53825"/>
    <w:rsid w:val="00C61C26"/>
    <w:rsid w:val="00C632A6"/>
    <w:rsid w:val="00C94AB3"/>
    <w:rsid w:val="00C94B4E"/>
    <w:rsid w:val="00CA611D"/>
    <w:rsid w:val="00CB5356"/>
    <w:rsid w:val="00CF666D"/>
    <w:rsid w:val="00D151AE"/>
    <w:rsid w:val="00D375A8"/>
    <w:rsid w:val="00D413D4"/>
    <w:rsid w:val="00D52945"/>
    <w:rsid w:val="00D57F17"/>
    <w:rsid w:val="00D80086"/>
    <w:rsid w:val="00D84B54"/>
    <w:rsid w:val="00D951A4"/>
    <w:rsid w:val="00DB57D6"/>
    <w:rsid w:val="00DB75D6"/>
    <w:rsid w:val="00DE1B48"/>
    <w:rsid w:val="00DE3409"/>
    <w:rsid w:val="00DE657E"/>
    <w:rsid w:val="00E008B8"/>
    <w:rsid w:val="00E03D45"/>
    <w:rsid w:val="00E103B0"/>
    <w:rsid w:val="00E10654"/>
    <w:rsid w:val="00E14628"/>
    <w:rsid w:val="00E527AD"/>
    <w:rsid w:val="00E677D3"/>
    <w:rsid w:val="00E70F9A"/>
    <w:rsid w:val="00E734F2"/>
    <w:rsid w:val="00E8641C"/>
    <w:rsid w:val="00EB1D2A"/>
    <w:rsid w:val="00EB2DE2"/>
    <w:rsid w:val="00EB4C49"/>
    <w:rsid w:val="00EE04DD"/>
    <w:rsid w:val="00EF7630"/>
    <w:rsid w:val="00F24E50"/>
    <w:rsid w:val="00F35C16"/>
    <w:rsid w:val="00F603CF"/>
    <w:rsid w:val="00F65F0B"/>
    <w:rsid w:val="00F668D0"/>
    <w:rsid w:val="00FA03F5"/>
    <w:rsid w:val="00FC33CB"/>
    <w:rsid w:val="00FF0DC1"/>
    <w:rsid w:val="00FF18B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A31FDC9"/>
  <w15:chartTrackingRefBased/>
  <w15:docId w15:val="{26655EE9-616D-46A4-AD28-606E65299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customStyle="1" w:styleId="Default">
    <w:name w:val="Default"/>
    <w:rsid w:val="006C6C1E"/>
    <w:pPr>
      <w:autoSpaceDE w:val="0"/>
      <w:autoSpaceDN w:val="0"/>
      <w:adjustRightInd w:val="0"/>
    </w:pPr>
    <w:rPr>
      <w:rFonts w:ascii="Arial" w:eastAsia="Calibri" w:hAnsi="Arial" w:cs="Arial"/>
      <w:color w:val="000000"/>
      <w:sz w:val="24"/>
      <w:szCs w:val="24"/>
      <w:lang w:eastAsia="en-US"/>
    </w:rPr>
  </w:style>
  <w:style w:type="paragraph" w:styleId="CommentSubject">
    <w:name w:val="annotation subject"/>
    <w:basedOn w:val="CommentText"/>
    <w:next w:val="CommentText"/>
    <w:link w:val="CommentSubjectChar"/>
    <w:uiPriority w:val="99"/>
    <w:semiHidden/>
    <w:unhideWhenUsed/>
    <w:rsid w:val="00A33338"/>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A33338"/>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webSettings" Target="webSettings.xml"/><Relationship Id="rId12" Type="http://schemas.openxmlformats.org/officeDocument/2006/relationships/hyperlink" Target="http://www.weg.net?utm_source=sj&amp;utm_medium=referral&amp;utm_campaign=weg478_stonejunction&amp;utm_content=weg478" TargetMode="External"/><Relationship Id="rId17" Type="http://schemas.openxmlformats.org/officeDocument/2006/relationships/hyperlink" Target="mailto:stephanie@stonejunction.co.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laura@stonejunction.co.uk" TargetMode="External"/><Relationship Id="rId20"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sj&amp;utm_medium=referral&amp;utm_campaign=weg478_stonejunction&amp;utm_content=weg478"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mailto:info-uk@weg.net" TargetMode="External"/><Relationship Id="rId23" Type="http://schemas.openxmlformats.org/officeDocument/2006/relationships/hyperlink" Target="http://www.weg.net" TargetMode="External"/><Relationship Id="rId10" Type="http://schemas.openxmlformats.org/officeDocument/2006/relationships/image" Target="media/image1.jpeg"/><Relationship Id="rId19" Type="http://schemas.openxmlformats.org/officeDocument/2006/relationships/hyperlink" Target="http://www.stone-junction.blogspo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CAA0A1D-D013-453A-B19E-961ADD64B1D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22A5AEA-F9B7-4A71-87C7-5320AAB04244}"/>
</file>

<file path=customXml/itemProps3.xml><?xml version="1.0" encoding="utf-8"?>
<ds:datastoreItem xmlns:ds="http://schemas.openxmlformats.org/officeDocument/2006/customXml" ds:itemID="{84014107-4DD7-481B-BEE1-FCF6B46D298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3</Pages>
  <Words>578</Words>
  <Characters>4310</Characters>
  <Application>Microsoft Office Word</Application>
  <DocSecurity>4</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Becky Snow</cp:lastModifiedBy>
  <cp:revision>2</cp:revision>
  <cp:lastPrinted>2013-11-27T05:43:00Z</cp:lastPrinted>
  <dcterms:created xsi:type="dcterms:W3CDTF">2021-09-02T07:59:00Z</dcterms:created>
  <dcterms:modified xsi:type="dcterms:W3CDTF">2021-09-02T07:59:00Z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