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301F5E" w14:textId="137A8036" w:rsidR="00B86E1F" w:rsidRPr="008C5C49" w:rsidRDefault="00D802A1" w:rsidP="005076D1">
      <w:pPr>
        <w:pStyle w:val="BodyCopy"/>
        <w:jc w:val="left"/>
        <w:rPr>
          <w:rFonts w:eastAsia="MS Mincho" w:cs="Arial"/>
        </w:rPr>
      </w:pPr>
      <w:r>
        <w:rPr>
          <w:noProof/>
        </w:rPr>
        <w:drawing>
          <wp:inline distT="0" distB="0" distL="0" distR="0" wp14:anchorId="103CAFF8" wp14:editId="28A66B98">
            <wp:extent cx="1348105" cy="94805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48105" cy="948055"/>
                    </a:xfrm>
                    <a:prstGeom prst="rect">
                      <a:avLst/>
                    </a:prstGeom>
                    <a:noFill/>
                    <a:ln>
                      <a:noFill/>
                    </a:ln>
                  </pic:spPr>
                </pic:pic>
              </a:graphicData>
            </a:graphic>
          </wp:inline>
        </w:drawing>
      </w:r>
    </w:p>
    <w:p w14:paraId="323036E3" w14:textId="77777777" w:rsidR="00FA03F5" w:rsidRPr="008C5C49" w:rsidRDefault="00FA03F5" w:rsidP="006154AA">
      <w:pPr>
        <w:pStyle w:val="Heading1"/>
        <w:spacing w:line="360" w:lineRule="auto"/>
        <w:rPr>
          <w:rFonts w:ascii="Arial" w:hAnsi="Arial" w:cs="Arial"/>
          <w:sz w:val="24"/>
          <w:szCs w:val="24"/>
          <w:lang w:val="en-GB"/>
        </w:rPr>
      </w:pPr>
    </w:p>
    <w:p w14:paraId="7EB65EDB" w14:textId="77777777" w:rsidR="000F78F9" w:rsidRPr="008C5C49" w:rsidRDefault="001F7820" w:rsidP="00366AC8">
      <w:pPr>
        <w:spacing w:line="480" w:lineRule="auto"/>
        <w:jc w:val="center"/>
        <w:rPr>
          <w:rFonts w:cs="Arial"/>
          <w:b/>
          <w:sz w:val="32"/>
        </w:rPr>
      </w:pPr>
      <w:r>
        <w:rPr>
          <w:b/>
          <w:sz w:val="32"/>
        </w:rPr>
        <w:t>WEG suministra un sistema de carro automatizado especial</w:t>
      </w:r>
    </w:p>
    <w:p w14:paraId="3561E0D5" w14:textId="77777777" w:rsidR="000F78F9" w:rsidRPr="008C5C49" w:rsidRDefault="00B668F7" w:rsidP="00366AC8">
      <w:pPr>
        <w:spacing w:line="480" w:lineRule="auto"/>
        <w:jc w:val="center"/>
        <w:rPr>
          <w:rFonts w:cs="Arial"/>
          <w:b/>
        </w:rPr>
      </w:pPr>
      <w:r w:rsidRPr="0001053F">
        <w:rPr>
          <w:rFonts w:cs="Arial"/>
          <w:b/>
        </w:rPr>
        <w:t>~</w:t>
      </w:r>
      <w:r>
        <w:rPr>
          <w:rFonts w:cs="Arial"/>
          <w:b/>
        </w:rPr>
        <w:t xml:space="preserve"> </w:t>
      </w:r>
      <w:r w:rsidR="001F7820">
        <w:rPr>
          <w:b/>
        </w:rPr>
        <w:t>Apoyo para una empresa agrícola para mejorar la productividad</w:t>
      </w:r>
      <w:r>
        <w:rPr>
          <w:b/>
        </w:rPr>
        <w:t xml:space="preserve"> </w:t>
      </w:r>
      <w:r w:rsidRPr="0001053F">
        <w:rPr>
          <w:rFonts w:cs="Arial"/>
          <w:b/>
        </w:rPr>
        <w:t>~</w:t>
      </w:r>
      <w:r w:rsidR="001F7820">
        <w:rPr>
          <w:b/>
        </w:rPr>
        <w:t xml:space="preserve"> </w:t>
      </w:r>
    </w:p>
    <w:p w14:paraId="06FB2D2A" w14:textId="77777777" w:rsidR="000F78F9" w:rsidRPr="008C5C49" w:rsidRDefault="000F78F9" w:rsidP="000F78F9">
      <w:pPr>
        <w:spacing w:line="480" w:lineRule="auto"/>
        <w:jc w:val="both"/>
        <w:rPr>
          <w:b/>
        </w:rPr>
      </w:pPr>
    </w:p>
    <w:p w14:paraId="6D00594E" w14:textId="77777777" w:rsidR="00E247B6" w:rsidRDefault="001F7820" w:rsidP="0010361F">
      <w:pPr>
        <w:spacing w:line="480" w:lineRule="auto"/>
        <w:jc w:val="both"/>
        <w:rPr>
          <w:b/>
          <w:szCs w:val="20"/>
        </w:rPr>
      </w:pPr>
      <w:r>
        <w:rPr>
          <w:b/>
          <w:szCs w:val="20"/>
        </w:rPr>
        <w:t xml:space="preserve">La humilde patata ha sido elegida la hortaliza favorita del Reino Unido, según una reciente encuesta pública. ¿Pero se sabe cómo llega a nuestras mesas? En este artículo se describe cómo WEG, el fabricante de </w:t>
      </w:r>
      <w:hyperlink r:id="rId12" w:history="1">
        <w:r>
          <w:rPr>
            <w:rStyle w:val="Hyperlink"/>
            <w:b/>
            <w:szCs w:val="20"/>
          </w:rPr>
          <w:t>motores eléctricos industriales</w:t>
        </w:r>
      </w:hyperlink>
      <w:r>
        <w:rPr>
          <w:b/>
          <w:szCs w:val="20"/>
        </w:rPr>
        <w:t>, ha colaborado con Technidrive para suministrar equipos empleados en un carro automatizado producido para John Gabbie &amp; Sons, una empresa semillera, para ayudar en la producción de 52 millones de semillas al año.</w:t>
      </w:r>
    </w:p>
    <w:p w14:paraId="416EF641" w14:textId="77777777" w:rsidR="00E247B6" w:rsidRDefault="00E247B6" w:rsidP="0010361F">
      <w:pPr>
        <w:spacing w:line="480" w:lineRule="auto"/>
        <w:jc w:val="both"/>
        <w:rPr>
          <w:b/>
          <w:szCs w:val="20"/>
        </w:rPr>
      </w:pPr>
    </w:p>
    <w:p w14:paraId="58E9EB43" w14:textId="77777777" w:rsidR="00E247B6" w:rsidRDefault="001F7820" w:rsidP="0010361F">
      <w:pPr>
        <w:spacing w:line="480" w:lineRule="auto"/>
        <w:jc w:val="both"/>
        <w:rPr>
          <w:bCs/>
          <w:szCs w:val="20"/>
        </w:rPr>
      </w:pPr>
      <w:r>
        <w:t>Los semilleros, empresas dedicadas a la multiplicación de plantas, germinan y cultivan plantas hasta que hayan crecido lo suficiente para permitir su trasplante. Estas plantas son distribuidas a los agricultores, quienes las cultivan y venden a los supermercados.</w:t>
      </w:r>
    </w:p>
    <w:p w14:paraId="20F34667" w14:textId="77777777" w:rsidR="00E247B6" w:rsidRDefault="00E247B6" w:rsidP="0010361F">
      <w:pPr>
        <w:spacing w:line="480" w:lineRule="auto"/>
        <w:jc w:val="both"/>
        <w:rPr>
          <w:bCs/>
          <w:szCs w:val="20"/>
        </w:rPr>
      </w:pPr>
    </w:p>
    <w:p w14:paraId="2FE0A7D3" w14:textId="77777777" w:rsidR="00E247B6" w:rsidRDefault="001F7820" w:rsidP="00C752CD">
      <w:pPr>
        <w:spacing w:line="480" w:lineRule="auto"/>
        <w:jc w:val="both"/>
        <w:rPr>
          <w:bCs/>
          <w:szCs w:val="20"/>
        </w:rPr>
      </w:pPr>
      <w:r>
        <w:t>El semillero objeto de este artículo, John Gabbie &amp; Sons, está ubicado en Irlanda del Norte y tiene varios invernaderos en los que germinan y cultivan semillas hasta el estado de plantón. Estos invernaderos tienen una superficie de hasta 2 000 m</w:t>
      </w:r>
      <w:r>
        <w:rPr>
          <w:vertAlign w:val="superscript"/>
        </w:rPr>
        <w:t>2</w:t>
      </w:r>
      <w:r>
        <w:t>, dividida en estaciones de hasta 10 m de ancho y 16 m de largo, y con pasajes para tractores y carretillas elevadoras.</w:t>
      </w:r>
    </w:p>
    <w:p w14:paraId="58930B4A" w14:textId="77777777" w:rsidR="00E247B6" w:rsidRDefault="00E247B6" w:rsidP="00C752CD">
      <w:pPr>
        <w:spacing w:line="480" w:lineRule="auto"/>
        <w:jc w:val="both"/>
        <w:rPr>
          <w:bCs/>
          <w:szCs w:val="20"/>
        </w:rPr>
      </w:pPr>
    </w:p>
    <w:p w14:paraId="1C24F438" w14:textId="77777777" w:rsidR="00E247B6" w:rsidRDefault="001F7820" w:rsidP="00C752CD">
      <w:pPr>
        <w:spacing w:line="480" w:lineRule="auto"/>
        <w:jc w:val="both"/>
        <w:rPr>
          <w:bCs/>
          <w:szCs w:val="20"/>
        </w:rPr>
      </w:pPr>
      <w:r>
        <w:t>Para la distribución de plantas, un operador necesita desplazar un tractor o una carretilla elevadora a lo largo del pasaje para ir moviendo las plantas a través del invernadero. Las plantas son desplazadas al extremo de la estación, envasadas y enviadas a los agricultores. Al igual que muchas de las labores agrícolas, este procedimiento requiere un uso intensivo de mano de obra.</w:t>
      </w:r>
    </w:p>
    <w:p w14:paraId="50B9D61E" w14:textId="77777777" w:rsidR="00E247B6" w:rsidRDefault="00E247B6" w:rsidP="00C752CD">
      <w:pPr>
        <w:spacing w:line="480" w:lineRule="auto"/>
        <w:jc w:val="both"/>
        <w:rPr>
          <w:bCs/>
          <w:szCs w:val="20"/>
        </w:rPr>
      </w:pPr>
    </w:p>
    <w:p w14:paraId="04582B92" w14:textId="77777777" w:rsidR="00E247B6" w:rsidRDefault="001F7820" w:rsidP="00C752CD">
      <w:pPr>
        <w:spacing w:line="480" w:lineRule="auto"/>
        <w:jc w:val="both"/>
        <w:rPr>
          <w:rFonts w:cs="Arial"/>
          <w:bCs/>
          <w:szCs w:val="20"/>
        </w:rPr>
      </w:pPr>
      <w:r>
        <w:t>John Gabbie &amp; Sons se dirigió a Technidrive, un importante distribuidor de WEG, para desarrollar una solución automatizada. Technidrive es un suministrador de accionamientos industriales, colaborador de WEG en el suministro de productos como variadores de velocidad, arrancadores suaves y motores eléctricos de alto rendimiento.</w:t>
      </w:r>
    </w:p>
    <w:p w14:paraId="458C3E61" w14:textId="77777777" w:rsidR="00E247B6" w:rsidRDefault="00E247B6" w:rsidP="00C752CD">
      <w:pPr>
        <w:spacing w:line="480" w:lineRule="auto"/>
        <w:jc w:val="both"/>
        <w:rPr>
          <w:rFonts w:cs="Arial"/>
          <w:bCs/>
          <w:szCs w:val="20"/>
        </w:rPr>
      </w:pPr>
    </w:p>
    <w:p w14:paraId="3041EDE0" w14:textId="77777777" w:rsidR="00E247B6" w:rsidRDefault="001F7820" w:rsidP="00C752CD">
      <w:pPr>
        <w:spacing w:line="480" w:lineRule="auto"/>
        <w:jc w:val="both"/>
        <w:rPr>
          <w:rFonts w:cs="Arial"/>
          <w:bCs/>
          <w:szCs w:val="20"/>
        </w:rPr>
      </w:pPr>
      <w:r>
        <w:t>Para este proyecto, Technidrive se dirigió a WEG para el suministro de dos motores-freno y un variador de velocidad, con una resistencia de freno y STO (</w:t>
      </w:r>
      <w:r>
        <w:rPr>
          <w:i/>
          <w:iCs/>
        </w:rPr>
        <w:t>safe torque off</w:t>
      </w:r>
      <w:r>
        <w:t>), una función de parada de emergencia. Este equipo es esencial para la configuración y seguridad de un sistema de carro automatizado, permitiendo transportar el producto de un extremo a otros del invernadero de modo seguro sin perjudicar el crecimiento del plantón.</w:t>
      </w:r>
    </w:p>
    <w:p w14:paraId="6C4F6DA9" w14:textId="77777777" w:rsidR="00E247B6" w:rsidRDefault="00E247B6" w:rsidP="00C752CD">
      <w:pPr>
        <w:spacing w:line="480" w:lineRule="auto"/>
        <w:jc w:val="both"/>
        <w:rPr>
          <w:rFonts w:cs="Arial"/>
          <w:bCs/>
          <w:szCs w:val="20"/>
        </w:rPr>
      </w:pPr>
    </w:p>
    <w:p w14:paraId="3E2ECA94" w14:textId="77777777" w:rsidR="00E247B6" w:rsidRDefault="001F7820" w:rsidP="00C752CD">
      <w:pPr>
        <w:spacing w:line="480" w:lineRule="auto"/>
        <w:jc w:val="both"/>
        <w:rPr>
          <w:b/>
          <w:szCs w:val="20"/>
        </w:rPr>
      </w:pPr>
      <w:r>
        <w:rPr>
          <w:b/>
          <w:szCs w:val="20"/>
        </w:rPr>
        <w:t>Desarrollo del equipo</w:t>
      </w:r>
    </w:p>
    <w:p w14:paraId="241E760B" w14:textId="77777777" w:rsidR="00E247B6" w:rsidRDefault="001F7820" w:rsidP="00C752CD">
      <w:pPr>
        <w:spacing w:line="480" w:lineRule="auto"/>
        <w:jc w:val="both"/>
        <w:rPr>
          <w:bCs/>
          <w:szCs w:val="20"/>
        </w:rPr>
      </w:pPr>
      <w:r>
        <w:t xml:space="preserve">Al inicio del proyecto, John Gabbie &amp; Sons no tenía una idea precisa de la forma del equipo. Las principales exigencias para el equipo eran la reducción del espacio ocupado, el incremento del rendimiento y, crucialmente, reducir la mano de obra al </w:t>
      </w:r>
      <w:r>
        <w:lastRenderedPageBreak/>
        <w:t xml:space="preserve">mínimo posible. Siendo el primer proyecto de automatización de la empresa, éste se limitaría sólo a uno de los invernaderos, con </w:t>
      </w:r>
      <w:r w:rsidR="00E91362">
        <w:t>el plan a</w:t>
      </w:r>
      <w:r>
        <w:t xml:space="preserve"> largo plazo de ampliar </w:t>
      </w:r>
      <w:r w:rsidR="00E91362">
        <w:t>la</w:t>
      </w:r>
      <w:r>
        <w:t xml:space="preserve"> automatización a todos los invernaderos.</w:t>
      </w:r>
    </w:p>
    <w:p w14:paraId="3FA35B83" w14:textId="77777777" w:rsidR="00E247B6" w:rsidRDefault="00E247B6" w:rsidP="00C752CD">
      <w:pPr>
        <w:spacing w:line="480" w:lineRule="auto"/>
        <w:jc w:val="both"/>
        <w:rPr>
          <w:bCs/>
          <w:szCs w:val="20"/>
        </w:rPr>
      </w:pPr>
    </w:p>
    <w:p w14:paraId="78FA906C" w14:textId="77777777" w:rsidR="00E247B6" w:rsidRDefault="001F7820" w:rsidP="000F78F9">
      <w:pPr>
        <w:spacing w:line="480" w:lineRule="auto"/>
        <w:jc w:val="both"/>
        <w:rPr>
          <w:bCs/>
          <w:szCs w:val="20"/>
        </w:rPr>
      </w:pPr>
      <w:r>
        <w:t>La primera fase del proyecto consiste en el desarrollo de un sistema de carro automatizado que se desplaza a lo largo de rieles en cada pasaje del invernadero. En el carro puede también montarse un pulverizador para la nutrición de las plantas durante el cultivo.</w:t>
      </w:r>
    </w:p>
    <w:p w14:paraId="3F836549" w14:textId="77777777" w:rsidR="00E247B6" w:rsidRDefault="00E247B6" w:rsidP="000F78F9">
      <w:pPr>
        <w:spacing w:line="480" w:lineRule="auto"/>
        <w:jc w:val="both"/>
        <w:rPr>
          <w:bCs/>
          <w:szCs w:val="20"/>
        </w:rPr>
      </w:pPr>
    </w:p>
    <w:p w14:paraId="2ED18AA5" w14:textId="77777777" w:rsidR="00E247B6" w:rsidRDefault="001F7820" w:rsidP="004D5D6F">
      <w:pPr>
        <w:spacing w:line="480" w:lineRule="auto"/>
        <w:jc w:val="both"/>
        <w:rPr>
          <w:bCs/>
          <w:szCs w:val="20"/>
        </w:rPr>
      </w:pPr>
      <w:r>
        <w:t>El carro montado sobre rieles elimina la necesidad de un pasaje por el centro del invernadero. En su lugar, el carro soporta un brazo que permite el arrastre de las bandejas que se encuentran en la estación. Cada estación tiene una anchura de 9 m y contiene varias bandejas de plantas, pero el operador no tiene necesidad de emplear un tractor o una carretilla elevadora para manipular las bandejas donde crecen los plantones. Esto no sólo aumenta la velocidad del proceso, sino que también permite a la empresa envasar más producto en el invernadero.</w:t>
      </w:r>
    </w:p>
    <w:p w14:paraId="37C0AFB6" w14:textId="77777777" w:rsidR="00E247B6" w:rsidRDefault="00E247B6" w:rsidP="004D5D6F">
      <w:pPr>
        <w:spacing w:line="480" w:lineRule="auto"/>
        <w:jc w:val="both"/>
        <w:rPr>
          <w:bCs/>
          <w:szCs w:val="20"/>
        </w:rPr>
      </w:pPr>
    </w:p>
    <w:p w14:paraId="7621B5CD" w14:textId="77777777" w:rsidR="00E247B6" w:rsidRDefault="001F7820" w:rsidP="00E6311A">
      <w:pPr>
        <w:spacing w:line="480" w:lineRule="auto"/>
        <w:jc w:val="both"/>
        <w:rPr>
          <w:bCs/>
          <w:szCs w:val="20"/>
        </w:rPr>
      </w:pPr>
      <w:r>
        <w:t>Para hacerlo posible, Technidrive incorporó un cuadro de mandos para el sistema de carro automatizado. Esto incluye una palanca de mando para el accionamiento y la dirección del carro, permitiendo al operador controlar las maniobras del carro en el invernadero. El cuadro incorpora también otros mandos como, por ejemplo, los conmutadores para el accionamiento de los cilindros de enclavamiento que permiten inmovilizar el carro en estaciones determinadas.</w:t>
      </w:r>
    </w:p>
    <w:p w14:paraId="06486DC4" w14:textId="77777777" w:rsidR="00E247B6" w:rsidRDefault="00E247B6" w:rsidP="00E6311A">
      <w:pPr>
        <w:spacing w:line="480" w:lineRule="auto"/>
        <w:jc w:val="both"/>
        <w:rPr>
          <w:bCs/>
          <w:szCs w:val="20"/>
        </w:rPr>
      </w:pPr>
    </w:p>
    <w:p w14:paraId="23A7A816" w14:textId="77777777" w:rsidR="00E247B6" w:rsidRDefault="001F7820" w:rsidP="00E6311A">
      <w:pPr>
        <w:spacing w:line="480" w:lineRule="auto"/>
        <w:jc w:val="both"/>
        <w:rPr>
          <w:bCs/>
          <w:szCs w:val="20"/>
        </w:rPr>
      </w:pPr>
      <w:r>
        <w:t>Crucialmente, esta automatización permite que un operador pueda mover lotes de plantas en el centro de una estación sin esfuerzo físico manual. El operador puede simplemente desplazar el carro sobre los rieles y actuar los cilindros de enclavamiento, con apoyo firme en el suelo, para inmovilizar el carro en la estación deseada. El operador puede entonces desplazar el brazo, también de 9 m de anchura, para coger las bandejas de plantones y depositarlas en el carro, con la opción, a continuación, de trasladarlas a otra ubicación en el invernadero o a la estación de preparación para la distribución.</w:t>
      </w:r>
    </w:p>
    <w:p w14:paraId="71E80A16" w14:textId="77777777" w:rsidR="00E247B6" w:rsidRDefault="00E247B6" w:rsidP="00E6311A">
      <w:pPr>
        <w:spacing w:line="480" w:lineRule="auto"/>
        <w:jc w:val="both"/>
        <w:rPr>
          <w:bCs/>
          <w:szCs w:val="20"/>
        </w:rPr>
      </w:pPr>
    </w:p>
    <w:p w14:paraId="6DD7F3BD" w14:textId="77777777" w:rsidR="00E247B6" w:rsidRDefault="001F7820" w:rsidP="000F78F9">
      <w:pPr>
        <w:spacing w:line="480" w:lineRule="auto"/>
        <w:jc w:val="both"/>
        <w:rPr>
          <w:b/>
          <w:szCs w:val="20"/>
        </w:rPr>
      </w:pPr>
      <w:r>
        <w:rPr>
          <w:b/>
          <w:szCs w:val="20"/>
        </w:rPr>
        <w:t>Optimización mediante la automatización</w:t>
      </w:r>
    </w:p>
    <w:p w14:paraId="10AE7C58" w14:textId="77777777" w:rsidR="00E247B6" w:rsidRDefault="001F7820" w:rsidP="000F78F9">
      <w:pPr>
        <w:spacing w:line="480" w:lineRule="auto"/>
        <w:jc w:val="both"/>
        <w:rPr>
          <w:bCs/>
          <w:szCs w:val="20"/>
        </w:rPr>
      </w:pPr>
      <w:r>
        <w:t>Los motores-freno de WEG aseguran de modo seguro la parada del carro, con la inmovilización del equipo. De hecho, el variador de velocidad previene que el carro sufra paradas bruscas, asegurando que el equipo se pare en dos segundo</w:t>
      </w:r>
      <w:r w:rsidR="009511F8">
        <w:t>s</w:t>
      </w:r>
      <w:r>
        <w:t xml:space="preserve"> de modo suave, sin dañar los plantones ni ningún otro equipo.</w:t>
      </w:r>
    </w:p>
    <w:p w14:paraId="10E4F7FD" w14:textId="77777777" w:rsidR="00E247B6" w:rsidRDefault="00E247B6" w:rsidP="000F78F9">
      <w:pPr>
        <w:spacing w:line="480" w:lineRule="auto"/>
        <w:jc w:val="both"/>
        <w:rPr>
          <w:bCs/>
          <w:szCs w:val="20"/>
        </w:rPr>
      </w:pPr>
    </w:p>
    <w:p w14:paraId="3B0A6B58" w14:textId="77777777" w:rsidR="00E247B6" w:rsidRDefault="001F7820" w:rsidP="000F78F9">
      <w:pPr>
        <w:spacing w:line="480" w:lineRule="auto"/>
        <w:jc w:val="both"/>
      </w:pPr>
      <w:r>
        <w:t>“Technidrive lleva años colaborando con WEG, por lo que tan pronto como supimos de las necesidades del proyecto de John Gabbie &amp; Sons, nos pusimos en contacto con WEG para obtener los motores eléctricos y el variador de velocidad”, explica Gary Kernaghan, responsable de automatización de Technidrive.</w:t>
      </w:r>
    </w:p>
    <w:p w14:paraId="19C4DEEB" w14:textId="77777777" w:rsidR="00E247B6" w:rsidRDefault="00E247B6" w:rsidP="000F78F9">
      <w:pPr>
        <w:spacing w:line="480" w:lineRule="auto"/>
        <w:jc w:val="both"/>
      </w:pPr>
    </w:p>
    <w:p w14:paraId="30A8AFF1" w14:textId="77777777" w:rsidR="00E247B6" w:rsidRDefault="001F7820" w:rsidP="000F78F9">
      <w:pPr>
        <w:spacing w:line="480" w:lineRule="auto"/>
        <w:jc w:val="both"/>
      </w:pPr>
      <w:r>
        <w:t xml:space="preserve">“La fase 1 está ahora concluida, y el multiplicador de plantas está cosechando los beneficios de un proceso más automatizado. La fase siguiente es asegurar es la puesta </w:t>
      </w:r>
      <w:r>
        <w:lastRenderedPageBreak/>
        <w:t>en servicio de esta aplicación en todos los invernaderos de John Gabbie &amp; Sons. Sin embargo, no todos los invernaderos tienen una planta cuadrangular ni un suelo nivelado, por lo que cada fase exigirá diferentes procedimientos. Hemos empezado ya a trabajar en la fase 2, para la que tendremos que reducir la altura del carro unos dos metros, y ajustar también el ángulo para montarlo sobre unos rieles diferentes”.</w:t>
      </w:r>
    </w:p>
    <w:p w14:paraId="527290D5" w14:textId="77777777" w:rsidR="00E247B6" w:rsidRDefault="00E247B6" w:rsidP="000F78F9">
      <w:pPr>
        <w:spacing w:line="480" w:lineRule="auto"/>
        <w:jc w:val="both"/>
      </w:pPr>
    </w:p>
    <w:p w14:paraId="102B24E2" w14:textId="77777777" w:rsidR="00E247B6" w:rsidRDefault="001F7820" w:rsidP="004827B2">
      <w:pPr>
        <w:spacing w:line="480" w:lineRule="auto"/>
        <w:jc w:val="both"/>
      </w:pPr>
      <w:r>
        <w:t>“La fase siguiente a ésta es hacer que el sistema esté completamente automatizado, lo que significa que el operador seleccionará el producto deseado y el carro lo recogerá automáticamente. Necesitaremos las competencias técnicas de WEG para ponerlo todo en servicio”.</w:t>
      </w:r>
    </w:p>
    <w:p w14:paraId="62329BFC" w14:textId="77777777" w:rsidR="00E247B6" w:rsidRDefault="00E247B6" w:rsidP="004827B2">
      <w:pPr>
        <w:spacing w:line="480" w:lineRule="auto"/>
        <w:jc w:val="both"/>
      </w:pPr>
    </w:p>
    <w:p w14:paraId="4A9700FE" w14:textId="77777777" w:rsidR="00E247B6" w:rsidRDefault="001F7820" w:rsidP="004827B2">
      <w:pPr>
        <w:spacing w:line="480" w:lineRule="auto"/>
        <w:jc w:val="both"/>
      </w:pPr>
      <w:r>
        <w:t>Considerando la importancia de la participación de WEG en el proyecto, Trevor Gabbie, un agrónomo de John Gabbie &amp; Sons, explica: “Technidrive y WEG no hubieran podido ser más serviciales. WEG incluso me llamó para definir en detalle las características de los motores eléctricos. Están plenamente dedicados a su trabajo, y confiamos en ellos para el suministro de productos de calidad”.</w:t>
      </w:r>
    </w:p>
    <w:p w14:paraId="1E0DE013" w14:textId="77777777" w:rsidR="00E247B6" w:rsidRDefault="00E247B6" w:rsidP="004827B2">
      <w:pPr>
        <w:spacing w:line="480" w:lineRule="auto"/>
        <w:jc w:val="both"/>
      </w:pPr>
    </w:p>
    <w:p w14:paraId="1559FD8A" w14:textId="77777777" w:rsidR="00E247B6" w:rsidRDefault="001F7820" w:rsidP="004827B2">
      <w:pPr>
        <w:spacing w:line="480" w:lineRule="auto"/>
        <w:jc w:val="both"/>
      </w:pPr>
      <w:r>
        <w:t>“La automatización de este proceso es de alto valor porque suministramos más de 52 millones de semillas al año a agricultores. Había visto aplicaciones similares que otros semilleros tienen, pero quería construirla a mi modo para asegurar una perfecta adaptación a nuestros invernaderos. De enero a junio, vendemos semillas todas las semanas en función de la demanda del mercado, y la solución de Technidrive y WEG nos permitirá responder a esta demanda durante muchos años”.</w:t>
      </w:r>
    </w:p>
    <w:p w14:paraId="3860594C" w14:textId="77777777" w:rsidR="00E247B6" w:rsidRDefault="00E247B6" w:rsidP="004827B2">
      <w:pPr>
        <w:spacing w:line="480" w:lineRule="auto"/>
        <w:jc w:val="both"/>
      </w:pPr>
    </w:p>
    <w:p w14:paraId="634E7AFE" w14:textId="77777777" w:rsidR="00E247B6" w:rsidRDefault="001F7820" w:rsidP="004827B2">
      <w:pPr>
        <w:spacing w:line="480" w:lineRule="auto"/>
        <w:jc w:val="both"/>
      </w:pPr>
      <w:r>
        <w:t>Con la ayuda de WEG y Technidrive, la empresa semillera John Gabbie &amp; Sons puede satisfacer la demanda de plantones, sean de puerro, de col de Bruselas, o de, la favorita, la humilde patata.</w:t>
      </w:r>
    </w:p>
    <w:p w14:paraId="54D15FED" w14:textId="77777777" w:rsidR="00E247B6" w:rsidRDefault="00E247B6" w:rsidP="004827B2">
      <w:pPr>
        <w:spacing w:line="480" w:lineRule="auto"/>
        <w:jc w:val="both"/>
      </w:pPr>
    </w:p>
    <w:p w14:paraId="7F59F863" w14:textId="77777777" w:rsidR="004827B2" w:rsidRPr="004827B2" w:rsidRDefault="001F7820" w:rsidP="004827B2">
      <w:pPr>
        <w:spacing w:line="480" w:lineRule="auto"/>
        <w:jc w:val="both"/>
        <w:rPr>
          <w:i/>
          <w:iCs/>
        </w:rPr>
      </w:pPr>
      <w:r>
        <w:rPr>
          <w:i/>
          <w:iCs/>
        </w:rPr>
        <w:t xml:space="preserve">Para toda información suplementaria acerca de los motores eléctricos WEG para proyectos agrícolas, visite la página web </w:t>
      </w:r>
      <w:hyperlink r:id="rId13" w:history="1">
        <w:r>
          <w:rPr>
            <w:rStyle w:val="Hyperlink"/>
            <w:i/>
            <w:iCs/>
          </w:rPr>
          <w:t>www.</w:t>
        </w:r>
        <w:bookmarkStart w:id="0" w:name="_Hlt80342645"/>
        <w:bookmarkStart w:id="1" w:name="_Hlt80342646"/>
        <w:r>
          <w:rPr>
            <w:rStyle w:val="Hyperlink"/>
            <w:i/>
            <w:iCs/>
          </w:rPr>
          <w:t>w</w:t>
        </w:r>
        <w:bookmarkEnd w:id="0"/>
        <w:bookmarkEnd w:id="1"/>
        <w:r>
          <w:rPr>
            <w:rStyle w:val="Hyperlink"/>
            <w:i/>
            <w:iCs/>
          </w:rPr>
          <w:t>eg.net</w:t>
        </w:r>
      </w:hyperlink>
      <w:r>
        <w:rPr>
          <w:i/>
          <w:iCs/>
        </w:rPr>
        <w:t>.</w:t>
      </w:r>
    </w:p>
    <w:p w14:paraId="399AE062" w14:textId="77777777" w:rsidR="004827B2" w:rsidRPr="004827B2" w:rsidRDefault="004827B2" w:rsidP="004827B2">
      <w:pPr>
        <w:spacing w:line="480" w:lineRule="auto"/>
      </w:pPr>
    </w:p>
    <w:p w14:paraId="059ED12B" w14:textId="77777777" w:rsidR="00E03D45" w:rsidRPr="008C5C49" w:rsidRDefault="001F7820" w:rsidP="00E03D45">
      <w:pPr>
        <w:rPr>
          <w:rFonts w:eastAsia="MS Mincho" w:cs="Arial"/>
        </w:rPr>
      </w:pPr>
      <w:r>
        <w:rPr>
          <w:b/>
          <w:color w:val="4472C4"/>
        </w:rPr>
        <w:t>Fin:</w:t>
      </w:r>
      <w:r>
        <w:t xml:space="preserve"> </w:t>
      </w:r>
      <w:r w:rsidR="00E7329B">
        <w:t>1158</w:t>
      </w:r>
      <w:r>
        <w:t xml:space="preserve"> palabras</w:t>
      </w:r>
    </w:p>
    <w:p w14:paraId="38CB0FA0" w14:textId="77777777" w:rsidR="00E03D45" w:rsidRPr="008C5C49" w:rsidRDefault="00E03D45" w:rsidP="008A6A7A">
      <w:pPr>
        <w:rPr>
          <w:rFonts w:eastAsia="MS Mincho"/>
        </w:rPr>
      </w:pPr>
    </w:p>
    <w:p w14:paraId="61233F05" w14:textId="77777777" w:rsidR="00924FCE" w:rsidRPr="008C5C49" w:rsidRDefault="00924FCE" w:rsidP="008A6A7A">
      <w:pPr>
        <w:rPr>
          <w:rFonts w:eastAsia="MS Mincho"/>
        </w:rPr>
      </w:pPr>
    </w:p>
    <w:p w14:paraId="6A342833" w14:textId="77777777" w:rsidR="006F2825" w:rsidRDefault="006F2825" w:rsidP="006F2825">
      <w:r>
        <w:rPr>
          <w:b/>
          <w:bCs/>
          <w:color w:val="4472C4"/>
        </w:rPr>
        <w:t>Nota del editor:</w:t>
      </w:r>
      <w:r>
        <w:rPr>
          <w:b/>
          <w:bCs/>
          <w:color w:val="439639"/>
        </w:rPr>
        <w:t xml:space="preserve"> </w:t>
      </w:r>
      <w:r>
        <w:t xml:space="preserve">Si desea mantenerse al día con comunicados de prensa, opiniones y casos prácticos de WEG, visite </w:t>
      </w:r>
      <w:hyperlink r:id="rId14" w:history="1">
        <w:r>
          <w:rPr>
            <w:rStyle w:val="Hyperlink"/>
          </w:rPr>
          <w:t>https://www.weg.net/institutional/MR/en/all-news/all</w:t>
        </w:r>
      </w:hyperlink>
    </w:p>
    <w:p w14:paraId="6DF71559" w14:textId="77777777" w:rsidR="006F2825" w:rsidRDefault="006F2825" w:rsidP="006F2825">
      <w:pPr>
        <w:rPr>
          <w:rFonts w:eastAsia="MS Mincho"/>
          <w:b/>
          <w:bCs/>
          <w:color w:val="00529C"/>
        </w:rPr>
      </w:pPr>
    </w:p>
    <w:p w14:paraId="3AFAFBF5" w14:textId="77777777" w:rsidR="006F2825" w:rsidRDefault="006F2825" w:rsidP="006F2825">
      <w:pPr>
        <w:rPr>
          <w:color w:val="000000"/>
        </w:rPr>
      </w:pPr>
      <w:r>
        <w:rPr>
          <w:b/>
          <w:bCs/>
          <w:color w:val="4472C4"/>
        </w:rPr>
        <w:t>Para más información, póngase en contacto con:</w:t>
      </w:r>
      <w:r>
        <w:rPr>
          <w:b/>
          <w:bCs/>
          <w:color w:val="439639"/>
        </w:rPr>
        <w:t xml:space="preserve"> </w:t>
      </w:r>
      <w:r>
        <w:rPr>
          <w:color w:val="000000"/>
        </w:rPr>
        <w:t>Marek Lukaszczyk</w:t>
      </w:r>
    </w:p>
    <w:p w14:paraId="49A0ACF6" w14:textId="77777777" w:rsidR="006F2825" w:rsidRDefault="006F2825" w:rsidP="006F2825">
      <w:pPr>
        <w:rPr>
          <w:color w:val="E6950B"/>
          <w:shd w:val="clear" w:color="auto" w:fill="FFFFFF"/>
          <w:lang w:val="en-US"/>
        </w:rPr>
      </w:pPr>
      <w:r>
        <w:rPr>
          <w:color w:val="000000"/>
          <w:lang w:val="en-US"/>
        </w:rPr>
        <w:t>Broad Ground Road, Lakeside, Redditch, Worcestershire B98 8YP, Reino Unido</w:t>
      </w:r>
    </w:p>
    <w:p w14:paraId="341833BB" w14:textId="77777777" w:rsidR="006F2825" w:rsidRDefault="006F2825" w:rsidP="006F2825">
      <w:pPr>
        <w:rPr>
          <w:rFonts w:eastAsia="MS Mincho"/>
          <w:bCs/>
        </w:rPr>
      </w:pPr>
      <w:r>
        <w:rPr>
          <w:b/>
          <w:color w:val="4472C4"/>
        </w:rPr>
        <w:t>www:</w:t>
      </w:r>
      <w:r>
        <w:rPr>
          <w:color w:val="FF9933"/>
        </w:rPr>
        <w:t xml:space="preserve"> </w:t>
      </w:r>
      <w:hyperlink r:id="rId15" w:history="1">
        <w:r>
          <w:rPr>
            <w:rStyle w:val="Hyperlink"/>
          </w:rPr>
          <w:t>www.weg.net</w:t>
        </w:r>
      </w:hyperlink>
      <w:r>
        <w:t xml:space="preserve"> </w:t>
      </w:r>
    </w:p>
    <w:p w14:paraId="1F856906" w14:textId="77777777" w:rsidR="006F2825" w:rsidRDefault="006F2825" w:rsidP="006F2825">
      <w:r>
        <w:rPr>
          <w:b/>
          <w:bCs/>
          <w:color w:val="4472C4"/>
        </w:rPr>
        <w:t>Correo electrónico</w:t>
      </w:r>
      <w:r>
        <w:rPr>
          <w:b/>
          <w:color w:val="4472C4"/>
        </w:rPr>
        <w:t>:</w:t>
      </w:r>
      <w:r>
        <w:rPr>
          <w:color w:val="00B4EC"/>
        </w:rPr>
        <w:t xml:space="preserve"> </w:t>
      </w:r>
      <w:hyperlink r:id="rId16" w:history="1">
        <w:r>
          <w:rPr>
            <w:rStyle w:val="Hyperlink"/>
            <w:color w:val="auto"/>
            <w:shd w:val="clear" w:color="auto" w:fill="FFFFFF"/>
          </w:rPr>
          <w:t>info-uk@weg.net</w:t>
        </w:r>
      </w:hyperlink>
    </w:p>
    <w:p w14:paraId="5C1AC7B8" w14:textId="77777777" w:rsidR="006F2825" w:rsidRDefault="006F2825" w:rsidP="006F2825">
      <w:pPr>
        <w:rPr>
          <w:rFonts w:eastAsia="MS Mincho"/>
          <w:color w:val="0C7289"/>
        </w:rPr>
      </w:pPr>
    </w:p>
    <w:p w14:paraId="0A6CD50F" w14:textId="5DF4C129" w:rsidR="006F2825" w:rsidRDefault="006F2825" w:rsidP="006F2825">
      <w:pPr>
        <w:rPr>
          <w:rFonts w:eastAsia="MS Mincho"/>
          <w:spacing w:val="-3"/>
        </w:rPr>
      </w:pPr>
      <w:r>
        <w:rPr>
          <w:b/>
          <w:bCs/>
          <w:color w:val="4472C4"/>
        </w:rPr>
        <w:t>Relaciones con la prensa:</w:t>
      </w:r>
      <w:r>
        <w:rPr>
          <w:b/>
          <w:bCs/>
          <w:color w:val="00B4EC"/>
        </w:rPr>
        <w:t xml:space="preserve"> </w:t>
      </w:r>
      <w:r>
        <w:t>Laura England</w:t>
      </w:r>
      <w:r>
        <w:t xml:space="preserve"> o Matt Perry</w:t>
      </w:r>
      <w:r>
        <w:t xml:space="preserve"> – Stone Junction Ltd</w:t>
      </w:r>
    </w:p>
    <w:p w14:paraId="0C36538E" w14:textId="77777777" w:rsidR="006F2825" w:rsidRDefault="006F2825" w:rsidP="006F2825">
      <w:pPr>
        <w:rPr>
          <w:rFonts w:eastAsia="MS Mincho"/>
          <w:color w:val="002060"/>
          <w:spacing w:val="-3"/>
          <w:lang w:val="en-US"/>
        </w:rPr>
      </w:pPr>
      <w:r>
        <w:rPr>
          <w:lang w:val="en-US"/>
        </w:rPr>
        <w:t>1 St Mary's Gate, St Mary's Grove, Stafford, Staffordshire, ST16 2AW</w:t>
      </w:r>
      <w:r>
        <w:rPr>
          <w:lang w:val="en-US"/>
        </w:rPr>
        <w:br/>
      </w:r>
      <w:r>
        <w:rPr>
          <w:b/>
          <w:bCs/>
          <w:color w:val="4472C4"/>
          <w:lang w:val="en-US"/>
        </w:rPr>
        <w:t>Teléfono:</w:t>
      </w:r>
      <w:r>
        <w:rPr>
          <w:color w:val="002060"/>
          <w:lang w:val="en-US"/>
        </w:rPr>
        <w:t xml:space="preserve"> </w:t>
      </w:r>
      <w:r>
        <w:rPr>
          <w:lang w:val="en-US"/>
        </w:rPr>
        <w:t>+44 (0) 1785 225416</w:t>
      </w:r>
    </w:p>
    <w:p w14:paraId="1B301D6B" w14:textId="360A4E87" w:rsidR="006F2825" w:rsidRDefault="006F2825" w:rsidP="006F2825">
      <w:pPr>
        <w:rPr>
          <w:rFonts w:eastAsia="MS Mincho"/>
          <w:spacing w:val="-3"/>
        </w:rPr>
      </w:pPr>
      <w:r>
        <w:rPr>
          <w:b/>
          <w:bCs/>
          <w:color w:val="4472C4"/>
        </w:rPr>
        <w:t>Correo electrónico:</w:t>
      </w:r>
      <w:r>
        <w:rPr>
          <w:color w:val="00B050"/>
        </w:rPr>
        <w:t xml:space="preserve"> </w:t>
      </w:r>
      <w:hyperlink r:id="rId17" w:history="1">
        <w:r>
          <w:rPr>
            <w:rStyle w:val="Hyperlink"/>
          </w:rPr>
          <w:t>laura@stonejunction.co.uk</w:t>
        </w:r>
      </w:hyperlink>
      <w:r>
        <w:t xml:space="preserve"> </w:t>
      </w:r>
      <w:r>
        <w:t xml:space="preserve">o </w:t>
      </w:r>
      <w:hyperlink r:id="rId18" w:history="1">
        <w:r w:rsidRPr="00B20373">
          <w:rPr>
            <w:rStyle w:val="Hyperlink"/>
          </w:rPr>
          <w:t>matt</w:t>
        </w:r>
        <w:r w:rsidRPr="00B20373">
          <w:rPr>
            <w:rStyle w:val="Hyperlink"/>
          </w:rPr>
          <w:t>@stonejunction.co.uk</w:t>
        </w:r>
      </w:hyperlink>
    </w:p>
    <w:p w14:paraId="1FE55981" w14:textId="77777777" w:rsidR="006F2825" w:rsidRDefault="006F2825" w:rsidP="006F2825">
      <w:pPr>
        <w:rPr>
          <w:rFonts w:eastAsia="MS Mincho"/>
          <w:spacing w:val="-3"/>
          <w:lang w:val="pt-PT"/>
        </w:rPr>
      </w:pPr>
      <w:r>
        <w:rPr>
          <w:b/>
          <w:bCs/>
          <w:color w:val="4472C4"/>
          <w:lang w:val="pt-PT"/>
        </w:rPr>
        <w:t>www:</w:t>
      </w:r>
      <w:r>
        <w:rPr>
          <w:color w:val="00B050"/>
          <w:lang w:val="pt-PT"/>
        </w:rPr>
        <w:t xml:space="preserve"> </w:t>
      </w:r>
      <w:hyperlink r:id="rId19" w:history="1">
        <w:r>
          <w:rPr>
            <w:rStyle w:val="Hyperlink"/>
            <w:lang w:val="pt-PT"/>
          </w:rPr>
          <w:t>www.stonejunction.co.uk</w:t>
        </w:r>
      </w:hyperlink>
      <w:r>
        <w:rPr>
          <w:lang w:val="pt-PT"/>
        </w:rPr>
        <w:t xml:space="preserve">  </w:t>
      </w:r>
    </w:p>
    <w:p w14:paraId="3CA77637" w14:textId="77777777" w:rsidR="006F2825" w:rsidRDefault="006F2825" w:rsidP="006F2825">
      <w:pPr>
        <w:rPr>
          <w:rFonts w:eastAsia="MS Mincho"/>
          <w:b/>
          <w:bCs/>
          <w:color w:val="CC0000"/>
          <w:spacing w:val="-3"/>
          <w:lang w:val="pt-PT"/>
        </w:rPr>
      </w:pPr>
      <w:r>
        <w:rPr>
          <w:b/>
          <w:bCs/>
          <w:color w:val="4472C4"/>
          <w:lang w:val="pt-PT"/>
        </w:rPr>
        <w:t>Blog:</w:t>
      </w:r>
      <w:r>
        <w:rPr>
          <w:b/>
          <w:bCs/>
          <w:color w:val="FF9933"/>
          <w:lang w:val="pt-PT"/>
        </w:rPr>
        <w:t xml:space="preserve"> </w:t>
      </w:r>
      <w:hyperlink r:id="rId20" w:history="1">
        <w:r>
          <w:rPr>
            <w:rStyle w:val="Hyperlink"/>
            <w:bCs/>
            <w:lang w:val="pt-PT"/>
          </w:rPr>
          <w:t>www.stone-junction.blogspot.com</w:t>
        </w:r>
      </w:hyperlink>
      <w:r>
        <w:rPr>
          <w:b/>
          <w:bCs/>
          <w:color w:val="CC0000"/>
          <w:lang w:val="pt-PT"/>
        </w:rPr>
        <w:t xml:space="preserve"> </w:t>
      </w:r>
    </w:p>
    <w:p w14:paraId="7F6EF956" w14:textId="77777777" w:rsidR="006F2825" w:rsidRDefault="006F2825" w:rsidP="006F2825">
      <w:pPr>
        <w:rPr>
          <w:rFonts w:eastAsia="MS Mincho"/>
          <w:bCs/>
          <w:color w:val="002060"/>
          <w:spacing w:val="-3"/>
          <w:lang w:val="en-US"/>
        </w:rPr>
      </w:pPr>
      <w:r>
        <w:rPr>
          <w:b/>
          <w:bCs/>
          <w:color w:val="4472C4"/>
          <w:lang w:val="en-US"/>
        </w:rPr>
        <w:t>Twitter:</w:t>
      </w:r>
      <w:r>
        <w:rPr>
          <w:b/>
          <w:bCs/>
          <w:color w:val="00529C"/>
          <w:lang w:val="en-US"/>
        </w:rPr>
        <w:t xml:space="preserve"> </w:t>
      </w:r>
      <w:hyperlink r:id="rId21" w:history="1">
        <w:r>
          <w:rPr>
            <w:rStyle w:val="Hyperlink"/>
            <w:bCs/>
            <w:lang w:val="en-US"/>
          </w:rPr>
          <w:t>www.twitter.com/StoneJunctionPR</w:t>
        </w:r>
      </w:hyperlink>
    </w:p>
    <w:p w14:paraId="5F6064E2" w14:textId="77777777" w:rsidR="006F2825" w:rsidRDefault="006F2825" w:rsidP="006F2825">
      <w:pPr>
        <w:rPr>
          <w:rFonts w:eastAsia="MS Mincho"/>
          <w:bCs/>
          <w:color w:val="002060"/>
          <w:spacing w:val="-3"/>
          <w:lang w:val="en-US"/>
        </w:rPr>
      </w:pPr>
      <w:r>
        <w:rPr>
          <w:b/>
          <w:bCs/>
          <w:color w:val="4472C4"/>
          <w:lang w:val="en-US"/>
        </w:rPr>
        <w:t>Facebook:</w:t>
      </w:r>
      <w:r>
        <w:rPr>
          <w:b/>
          <w:bCs/>
          <w:color w:val="00B050"/>
          <w:lang w:val="en-US"/>
        </w:rPr>
        <w:t xml:space="preserve"> </w:t>
      </w:r>
      <w:hyperlink r:id="rId22" w:history="1">
        <w:r>
          <w:rPr>
            <w:rStyle w:val="Hyperlink"/>
            <w:lang w:val="en-US"/>
          </w:rPr>
          <w:t>http://www.facebook.com/technicalPR</w:t>
        </w:r>
      </w:hyperlink>
    </w:p>
    <w:p w14:paraId="100B09B2" w14:textId="77777777" w:rsidR="006F2825" w:rsidRDefault="006F2825" w:rsidP="006F2825">
      <w:pPr>
        <w:rPr>
          <w:rFonts w:eastAsia="MS Mincho"/>
          <w:b/>
          <w:bCs/>
          <w:color w:val="002060"/>
          <w:spacing w:val="-3"/>
          <w:lang w:val="de-DE"/>
        </w:rPr>
      </w:pPr>
      <w:r>
        <w:rPr>
          <w:b/>
          <w:bCs/>
          <w:color w:val="4472C4"/>
          <w:lang w:val="de-DE"/>
        </w:rPr>
        <w:t>LinkedIn:</w:t>
      </w:r>
      <w:r>
        <w:rPr>
          <w:color w:val="4472C4"/>
          <w:lang w:val="de-DE"/>
        </w:rPr>
        <w:t xml:space="preserve"> </w:t>
      </w:r>
      <w:hyperlink r:id="rId23" w:history="1">
        <w:r>
          <w:rPr>
            <w:rStyle w:val="Hyperlink"/>
            <w:lang w:val="de-DE"/>
          </w:rPr>
          <w:t>https://www.linkedin.com/company/stone-junction-ltd</w:t>
        </w:r>
      </w:hyperlink>
    </w:p>
    <w:p w14:paraId="127FB21B" w14:textId="77777777" w:rsidR="006F2825" w:rsidRDefault="006F2825" w:rsidP="006F2825">
      <w:pPr>
        <w:rPr>
          <w:rFonts w:eastAsia="MS Mincho"/>
          <w:b/>
          <w:bCs/>
          <w:color w:val="439639"/>
          <w:lang w:val="de-DE"/>
        </w:rPr>
      </w:pPr>
    </w:p>
    <w:p w14:paraId="47E07160" w14:textId="77777777" w:rsidR="006F2825" w:rsidRDefault="006F2825" w:rsidP="006F2825">
      <w:pPr>
        <w:spacing w:before="100" w:beforeAutospacing="1" w:after="100" w:afterAutospacing="1"/>
        <w:jc w:val="both"/>
        <w:rPr>
          <w:rFonts w:cs="Arial"/>
        </w:rPr>
      </w:pPr>
      <w:r>
        <w:rPr>
          <w:b/>
          <w:bCs/>
          <w:color w:val="4472C4"/>
        </w:rPr>
        <w:t>Acerca de WEG:</w:t>
      </w:r>
      <w:r>
        <w:rPr>
          <w:color w:val="2D2B2B"/>
          <w:shd w:val="clear" w:color="auto" w:fill="FFFFFF"/>
        </w:rPr>
        <w:t xml:space="preserve"> </w:t>
      </w:r>
      <w:r>
        <w:t xml:space="preserve">WEG se estableció 1961 y se dedica a la fabricación de equipos eléctricos y mecánicos para el sector industrial de todo el mundo. Cuenta con unidades de fabricación en 12 países y está presente en más de 135, con más de 31 000 empleados en todo el mundo y unos ingresos netos por encima de 13 300 millones de R$ en 2019. </w:t>
      </w:r>
    </w:p>
    <w:p w14:paraId="1ACF9EE9" w14:textId="086A593A" w:rsidR="00BD6D6B" w:rsidRPr="00BD6D6B" w:rsidRDefault="006F2825" w:rsidP="006F2825">
      <w:pPr>
        <w:pStyle w:val="NormalWeb"/>
        <w:jc w:val="both"/>
        <w:rPr>
          <w:rFonts w:ascii="Arial" w:hAnsi="Arial"/>
          <w:lang w:val="en-GB"/>
        </w:rPr>
      </w:pPr>
      <w:r>
        <w:rPr>
          <w:rFonts w:ascii="Arial" w:hAnsi="Arial"/>
        </w:rPr>
        <w:t xml:space="preserve">Ofrece soluciones de eficiencia energética para todos los sectores, incluidos los del agua, acero, pasta y papel, petróleo y gas, minería, entre otros muchos. WEG </w:t>
      </w:r>
      <w:r>
        <w:rPr>
          <w:rFonts w:ascii="Arial" w:hAnsi="Arial"/>
        </w:rPr>
        <w:lastRenderedPageBreak/>
        <w:t xml:space="preserve">desarrolla constantemente soluciones para atender las principales tendencias en eficiencia energética, energía sostenible, sostenibilidad y movilidad eléctrica.  Para más información, visite </w:t>
      </w:r>
      <w:hyperlink r:id="rId24" w:history="1">
        <w:r>
          <w:rPr>
            <w:rStyle w:val="Hyperlink"/>
            <w:rFonts w:ascii="Arial" w:hAnsi="Arial"/>
          </w:rPr>
          <w:t>www.weg.net</w:t>
        </w:r>
      </w:hyperlink>
    </w:p>
    <w:p w14:paraId="2A1018BA" w14:textId="77777777" w:rsidR="00BD6D6B" w:rsidRPr="00BD6D6B" w:rsidRDefault="00BD6D6B" w:rsidP="00BD6D6B">
      <w:pPr>
        <w:rPr>
          <w:lang w:val="en-GB"/>
        </w:rPr>
      </w:pPr>
    </w:p>
    <w:p w14:paraId="4691675E" w14:textId="77777777" w:rsidR="00BD6D6B" w:rsidRPr="00BD6D6B" w:rsidRDefault="00BD6D6B" w:rsidP="00BD6D6B">
      <w:pPr>
        <w:rPr>
          <w:rFonts w:eastAsia="MS Mincho" w:cs="Arial"/>
          <w:b/>
          <w:color w:val="CC3300"/>
          <w:spacing w:val="-3"/>
          <w:lang w:val="en-GB"/>
        </w:rPr>
      </w:pPr>
      <w:r w:rsidRPr="00BD6D6B">
        <w:rPr>
          <w:rFonts w:eastAsia="MS Mincho"/>
          <w:b/>
          <w:color w:val="4472C4"/>
          <w:lang w:val="en-GB"/>
        </w:rPr>
        <w:t>Ref:</w:t>
      </w:r>
      <w:r w:rsidRPr="00BD6D6B">
        <w:rPr>
          <w:rFonts w:eastAsia="MS Mincho"/>
          <w:spacing w:val="-3"/>
          <w:lang w:val="en-GB"/>
        </w:rPr>
        <w:t xml:space="preserve"> WEG462/</w:t>
      </w:r>
      <w:r w:rsidRPr="00BD6D6B">
        <w:rPr>
          <w:rFonts w:eastAsia="MS Mincho" w:cs="Arial"/>
          <w:spacing w:val="-3"/>
          <w:lang w:val="en-GB"/>
        </w:rPr>
        <w:t>11</w:t>
      </w:r>
      <w:r w:rsidRPr="00BD6D6B">
        <w:rPr>
          <w:rFonts w:eastAsia="MS Mincho"/>
          <w:spacing w:val="-3"/>
          <w:lang w:val="en-GB"/>
        </w:rPr>
        <w:t>/21</w:t>
      </w:r>
    </w:p>
    <w:p w14:paraId="53376C25" w14:textId="77777777" w:rsidR="00B86E1F" w:rsidRPr="008C5C49" w:rsidRDefault="00B86E1F" w:rsidP="00E03D45">
      <w:pPr>
        <w:rPr>
          <w:rFonts w:eastAsia="MS Mincho" w:cs="Arial"/>
          <w:b/>
          <w:color w:val="CC3300"/>
          <w:spacing w:val="-3"/>
        </w:rPr>
      </w:pPr>
    </w:p>
    <w:sectPr w:rsidR="00B86E1F" w:rsidRPr="008C5C49" w:rsidSect="006D0EBA">
      <w:headerReference w:type="first" r:id="rId25"/>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9BA89D" w14:textId="77777777" w:rsidR="00335108" w:rsidRDefault="00335108">
      <w:r>
        <w:separator/>
      </w:r>
    </w:p>
  </w:endnote>
  <w:endnote w:type="continuationSeparator" w:id="0">
    <w:p w14:paraId="00513AA0" w14:textId="77777777" w:rsidR="00335108" w:rsidRDefault="003351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pitch w:val="fixed"/>
    <w:sig w:usb0="00000001"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377F7C" w14:textId="77777777" w:rsidR="00335108" w:rsidRDefault="00335108">
      <w:r>
        <w:separator/>
      </w:r>
    </w:p>
  </w:footnote>
  <w:footnote w:type="continuationSeparator" w:id="0">
    <w:p w14:paraId="5A2209C0" w14:textId="77777777" w:rsidR="00335108" w:rsidRDefault="0033510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BA11BA"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026385D"/>
    <w:multiLevelType w:val="hybridMultilevel"/>
    <w:tmpl w:val="1C6E0272"/>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021E8"/>
    <w:rsid w:val="00012707"/>
    <w:rsid w:val="00023E27"/>
    <w:rsid w:val="000245BC"/>
    <w:rsid w:val="00025A11"/>
    <w:rsid w:val="00027D32"/>
    <w:rsid w:val="00030667"/>
    <w:rsid w:val="00034AE0"/>
    <w:rsid w:val="0004077B"/>
    <w:rsid w:val="00041768"/>
    <w:rsid w:val="000456DA"/>
    <w:rsid w:val="00045BF8"/>
    <w:rsid w:val="0005012E"/>
    <w:rsid w:val="0005275B"/>
    <w:rsid w:val="000549CB"/>
    <w:rsid w:val="000566F9"/>
    <w:rsid w:val="00060CD9"/>
    <w:rsid w:val="000651C8"/>
    <w:rsid w:val="00072FF7"/>
    <w:rsid w:val="000807FD"/>
    <w:rsid w:val="00081D85"/>
    <w:rsid w:val="00084F42"/>
    <w:rsid w:val="00086264"/>
    <w:rsid w:val="00092F5C"/>
    <w:rsid w:val="0009353E"/>
    <w:rsid w:val="000A3CB8"/>
    <w:rsid w:val="000A49B0"/>
    <w:rsid w:val="000A648B"/>
    <w:rsid w:val="000B0157"/>
    <w:rsid w:val="000B787A"/>
    <w:rsid w:val="000C2851"/>
    <w:rsid w:val="000C3388"/>
    <w:rsid w:val="000D16CA"/>
    <w:rsid w:val="000D5147"/>
    <w:rsid w:val="000D6C36"/>
    <w:rsid w:val="000F5091"/>
    <w:rsid w:val="000F74EE"/>
    <w:rsid w:val="000F78F9"/>
    <w:rsid w:val="000F7B92"/>
    <w:rsid w:val="0010049B"/>
    <w:rsid w:val="0010339A"/>
    <w:rsid w:val="0010361F"/>
    <w:rsid w:val="0013079E"/>
    <w:rsid w:val="00131D6E"/>
    <w:rsid w:val="00131DD0"/>
    <w:rsid w:val="001364BD"/>
    <w:rsid w:val="00136560"/>
    <w:rsid w:val="00141241"/>
    <w:rsid w:val="00153827"/>
    <w:rsid w:val="00153D44"/>
    <w:rsid w:val="00153D67"/>
    <w:rsid w:val="00155C9B"/>
    <w:rsid w:val="00157383"/>
    <w:rsid w:val="001640BC"/>
    <w:rsid w:val="00164820"/>
    <w:rsid w:val="0016555D"/>
    <w:rsid w:val="00165FE6"/>
    <w:rsid w:val="00170120"/>
    <w:rsid w:val="00173FD2"/>
    <w:rsid w:val="001749B1"/>
    <w:rsid w:val="00187C80"/>
    <w:rsid w:val="0019003D"/>
    <w:rsid w:val="00195072"/>
    <w:rsid w:val="00195436"/>
    <w:rsid w:val="001A6652"/>
    <w:rsid w:val="001B2D8F"/>
    <w:rsid w:val="001C062A"/>
    <w:rsid w:val="001C6247"/>
    <w:rsid w:val="001D5578"/>
    <w:rsid w:val="001D6804"/>
    <w:rsid w:val="001E1A60"/>
    <w:rsid w:val="001E3F29"/>
    <w:rsid w:val="001F2103"/>
    <w:rsid w:val="001F7613"/>
    <w:rsid w:val="001F779B"/>
    <w:rsid w:val="001F7820"/>
    <w:rsid w:val="00205C6D"/>
    <w:rsid w:val="00211F0E"/>
    <w:rsid w:val="002150CD"/>
    <w:rsid w:val="00221954"/>
    <w:rsid w:val="00223A47"/>
    <w:rsid w:val="00225C63"/>
    <w:rsid w:val="00237A9A"/>
    <w:rsid w:val="00237AEE"/>
    <w:rsid w:val="002420E6"/>
    <w:rsid w:val="00243659"/>
    <w:rsid w:val="002465B3"/>
    <w:rsid w:val="002519B8"/>
    <w:rsid w:val="00252888"/>
    <w:rsid w:val="002538DE"/>
    <w:rsid w:val="002610A2"/>
    <w:rsid w:val="0026247A"/>
    <w:rsid w:val="002729EE"/>
    <w:rsid w:val="002742B7"/>
    <w:rsid w:val="002770AE"/>
    <w:rsid w:val="00281361"/>
    <w:rsid w:val="00296911"/>
    <w:rsid w:val="002A1459"/>
    <w:rsid w:val="002A244A"/>
    <w:rsid w:val="002A4040"/>
    <w:rsid w:val="002A6EDD"/>
    <w:rsid w:val="002B2383"/>
    <w:rsid w:val="002B2F32"/>
    <w:rsid w:val="002B5A47"/>
    <w:rsid w:val="002C2FB2"/>
    <w:rsid w:val="002C580F"/>
    <w:rsid w:val="002D32A2"/>
    <w:rsid w:val="002D5B84"/>
    <w:rsid w:val="002E0ED3"/>
    <w:rsid w:val="002E58A3"/>
    <w:rsid w:val="002F2AF2"/>
    <w:rsid w:val="002F507B"/>
    <w:rsid w:val="002F7AF7"/>
    <w:rsid w:val="0030005F"/>
    <w:rsid w:val="003008DE"/>
    <w:rsid w:val="0030281F"/>
    <w:rsid w:val="00302AA3"/>
    <w:rsid w:val="00312047"/>
    <w:rsid w:val="00315294"/>
    <w:rsid w:val="00322D44"/>
    <w:rsid w:val="00326DF2"/>
    <w:rsid w:val="00335108"/>
    <w:rsid w:val="00344857"/>
    <w:rsid w:val="00351818"/>
    <w:rsid w:val="00355BD3"/>
    <w:rsid w:val="00355C9F"/>
    <w:rsid w:val="00357865"/>
    <w:rsid w:val="00363A22"/>
    <w:rsid w:val="003646FD"/>
    <w:rsid w:val="00366AC8"/>
    <w:rsid w:val="003708FC"/>
    <w:rsid w:val="00382136"/>
    <w:rsid w:val="00382518"/>
    <w:rsid w:val="00382C38"/>
    <w:rsid w:val="00383678"/>
    <w:rsid w:val="003874EA"/>
    <w:rsid w:val="00387BB5"/>
    <w:rsid w:val="00392AA6"/>
    <w:rsid w:val="00396D46"/>
    <w:rsid w:val="003A3272"/>
    <w:rsid w:val="003A6151"/>
    <w:rsid w:val="003A7BBA"/>
    <w:rsid w:val="003B0148"/>
    <w:rsid w:val="003B1DF5"/>
    <w:rsid w:val="003B2300"/>
    <w:rsid w:val="003B3D40"/>
    <w:rsid w:val="003B4A55"/>
    <w:rsid w:val="003B5DF1"/>
    <w:rsid w:val="003B7F23"/>
    <w:rsid w:val="003C011B"/>
    <w:rsid w:val="003C1DFA"/>
    <w:rsid w:val="003C2B92"/>
    <w:rsid w:val="003C62DE"/>
    <w:rsid w:val="003D00BC"/>
    <w:rsid w:val="003D3E8D"/>
    <w:rsid w:val="003E2FC6"/>
    <w:rsid w:val="003E5474"/>
    <w:rsid w:val="003E5A66"/>
    <w:rsid w:val="003F1FEB"/>
    <w:rsid w:val="003F2799"/>
    <w:rsid w:val="003F4479"/>
    <w:rsid w:val="003F6941"/>
    <w:rsid w:val="004046B9"/>
    <w:rsid w:val="00404754"/>
    <w:rsid w:val="00405693"/>
    <w:rsid w:val="004061FF"/>
    <w:rsid w:val="0040723D"/>
    <w:rsid w:val="00407430"/>
    <w:rsid w:val="004225DF"/>
    <w:rsid w:val="00425E8D"/>
    <w:rsid w:val="00430D55"/>
    <w:rsid w:val="00433307"/>
    <w:rsid w:val="004364C1"/>
    <w:rsid w:val="00443D1C"/>
    <w:rsid w:val="00445ABB"/>
    <w:rsid w:val="00462F76"/>
    <w:rsid w:val="00463485"/>
    <w:rsid w:val="004646CD"/>
    <w:rsid w:val="00472F41"/>
    <w:rsid w:val="004766C0"/>
    <w:rsid w:val="00477C1B"/>
    <w:rsid w:val="004802CA"/>
    <w:rsid w:val="00481A32"/>
    <w:rsid w:val="004827B2"/>
    <w:rsid w:val="00483C30"/>
    <w:rsid w:val="00492E4F"/>
    <w:rsid w:val="004948DB"/>
    <w:rsid w:val="004A175F"/>
    <w:rsid w:val="004A1766"/>
    <w:rsid w:val="004A2AA0"/>
    <w:rsid w:val="004A4C22"/>
    <w:rsid w:val="004C4564"/>
    <w:rsid w:val="004C5A9A"/>
    <w:rsid w:val="004D1123"/>
    <w:rsid w:val="004D5D6F"/>
    <w:rsid w:val="004E6BD1"/>
    <w:rsid w:val="004F3BEE"/>
    <w:rsid w:val="00500E9F"/>
    <w:rsid w:val="005035FD"/>
    <w:rsid w:val="00503C87"/>
    <w:rsid w:val="005076D1"/>
    <w:rsid w:val="00510ADE"/>
    <w:rsid w:val="00514B0D"/>
    <w:rsid w:val="00522546"/>
    <w:rsid w:val="00522573"/>
    <w:rsid w:val="00522AEC"/>
    <w:rsid w:val="00524B55"/>
    <w:rsid w:val="00525BA6"/>
    <w:rsid w:val="00537975"/>
    <w:rsid w:val="00541F8F"/>
    <w:rsid w:val="00543D13"/>
    <w:rsid w:val="00551987"/>
    <w:rsid w:val="00555115"/>
    <w:rsid w:val="005664CD"/>
    <w:rsid w:val="00567292"/>
    <w:rsid w:val="00575480"/>
    <w:rsid w:val="00577E76"/>
    <w:rsid w:val="00580101"/>
    <w:rsid w:val="005851D8"/>
    <w:rsid w:val="005905FB"/>
    <w:rsid w:val="005973B5"/>
    <w:rsid w:val="005A4910"/>
    <w:rsid w:val="005B1F18"/>
    <w:rsid w:val="005B2E41"/>
    <w:rsid w:val="005B6B11"/>
    <w:rsid w:val="005C0524"/>
    <w:rsid w:val="005C2201"/>
    <w:rsid w:val="005C3A2D"/>
    <w:rsid w:val="005C3DF8"/>
    <w:rsid w:val="005C3E8B"/>
    <w:rsid w:val="005C72BE"/>
    <w:rsid w:val="005D1480"/>
    <w:rsid w:val="005D3526"/>
    <w:rsid w:val="005D6352"/>
    <w:rsid w:val="005D67FF"/>
    <w:rsid w:val="005D6C1F"/>
    <w:rsid w:val="005E2C62"/>
    <w:rsid w:val="005E70CD"/>
    <w:rsid w:val="005E7CD7"/>
    <w:rsid w:val="005F0A68"/>
    <w:rsid w:val="00602311"/>
    <w:rsid w:val="00604C38"/>
    <w:rsid w:val="0061053B"/>
    <w:rsid w:val="00611D15"/>
    <w:rsid w:val="00612ACD"/>
    <w:rsid w:val="00612D8F"/>
    <w:rsid w:val="00613F5B"/>
    <w:rsid w:val="006154AA"/>
    <w:rsid w:val="006218C5"/>
    <w:rsid w:val="0062218D"/>
    <w:rsid w:val="006234BF"/>
    <w:rsid w:val="00630EF8"/>
    <w:rsid w:val="006320A8"/>
    <w:rsid w:val="00636369"/>
    <w:rsid w:val="006364A5"/>
    <w:rsid w:val="0064285E"/>
    <w:rsid w:val="006503AB"/>
    <w:rsid w:val="00661631"/>
    <w:rsid w:val="00662F97"/>
    <w:rsid w:val="00663634"/>
    <w:rsid w:val="0067217B"/>
    <w:rsid w:val="00675015"/>
    <w:rsid w:val="0067615A"/>
    <w:rsid w:val="00681A22"/>
    <w:rsid w:val="00685357"/>
    <w:rsid w:val="00685A84"/>
    <w:rsid w:val="006879B2"/>
    <w:rsid w:val="00687C41"/>
    <w:rsid w:val="00690992"/>
    <w:rsid w:val="00690E2D"/>
    <w:rsid w:val="006A3960"/>
    <w:rsid w:val="006A472F"/>
    <w:rsid w:val="006A4E91"/>
    <w:rsid w:val="006A6DCA"/>
    <w:rsid w:val="006B37FE"/>
    <w:rsid w:val="006B5111"/>
    <w:rsid w:val="006B7A4C"/>
    <w:rsid w:val="006C5423"/>
    <w:rsid w:val="006C5618"/>
    <w:rsid w:val="006C6729"/>
    <w:rsid w:val="006C7E08"/>
    <w:rsid w:val="006D06A3"/>
    <w:rsid w:val="006D0EBA"/>
    <w:rsid w:val="006D0F27"/>
    <w:rsid w:val="006D1F9E"/>
    <w:rsid w:val="006D3840"/>
    <w:rsid w:val="006D53E0"/>
    <w:rsid w:val="006E1648"/>
    <w:rsid w:val="006E2AC2"/>
    <w:rsid w:val="006E3027"/>
    <w:rsid w:val="006F0806"/>
    <w:rsid w:val="006F2825"/>
    <w:rsid w:val="006F477F"/>
    <w:rsid w:val="006F7485"/>
    <w:rsid w:val="0070257A"/>
    <w:rsid w:val="0070371E"/>
    <w:rsid w:val="00703EB7"/>
    <w:rsid w:val="00713FDC"/>
    <w:rsid w:val="00722B53"/>
    <w:rsid w:val="00726E08"/>
    <w:rsid w:val="00730B07"/>
    <w:rsid w:val="00731594"/>
    <w:rsid w:val="0073191A"/>
    <w:rsid w:val="00731F32"/>
    <w:rsid w:val="00733FEC"/>
    <w:rsid w:val="00734345"/>
    <w:rsid w:val="00736735"/>
    <w:rsid w:val="00737F3E"/>
    <w:rsid w:val="007416E7"/>
    <w:rsid w:val="00746D97"/>
    <w:rsid w:val="0074745F"/>
    <w:rsid w:val="00755C9F"/>
    <w:rsid w:val="007606FA"/>
    <w:rsid w:val="00763095"/>
    <w:rsid w:val="007640A3"/>
    <w:rsid w:val="00765077"/>
    <w:rsid w:val="00771F59"/>
    <w:rsid w:val="0077263A"/>
    <w:rsid w:val="00773D9B"/>
    <w:rsid w:val="00774C6A"/>
    <w:rsid w:val="007760DA"/>
    <w:rsid w:val="00783653"/>
    <w:rsid w:val="00783E84"/>
    <w:rsid w:val="00793C4E"/>
    <w:rsid w:val="00794D46"/>
    <w:rsid w:val="0079755C"/>
    <w:rsid w:val="00797F7A"/>
    <w:rsid w:val="007A0D84"/>
    <w:rsid w:val="007A4101"/>
    <w:rsid w:val="007A4DF7"/>
    <w:rsid w:val="007A7456"/>
    <w:rsid w:val="007B2663"/>
    <w:rsid w:val="007B712C"/>
    <w:rsid w:val="007C50CA"/>
    <w:rsid w:val="007C5E80"/>
    <w:rsid w:val="007C68C0"/>
    <w:rsid w:val="007D1ECD"/>
    <w:rsid w:val="007D4634"/>
    <w:rsid w:val="007E1D6A"/>
    <w:rsid w:val="007E4CAE"/>
    <w:rsid w:val="007E5B66"/>
    <w:rsid w:val="007F33D3"/>
    <w:rsid w:val="00804E8E"/>
    <w:rsid w:val="00807C6A"/>
    <w:rsid w:val="008142AB"/>
    <w:rsid w:val="008325EE"/>
    <w:rsid w:val="00840E6C"/>
    <w:rsid w:val="00844D46"/>
    <w:rsid w:val="00857350"/>
    <w:rsid w:val="008575DB"/>
    <w:rsid w:val="0086442A"/>
    <w:rsid w:val="008852BF"/>
    <w:rsid w:val="0088547B"/>
    <w:rsid w:val="008856BF"/>
    <w:rsid w:val="0089042C"/>
    <w:rsid w:val="0089284F"/>
    <w:rsid w:val="008A4745"/>
    <w:rsid w:val="008A649A"/>
    <w:rsid w:val="008A6A7A"/>
    <w:rsid w:val="008C1A59"/>
    <w:rsid w:val="008C2C04"/>
    <w:rsid w:val="008C5757"/>
    <w:rsid w:val="008C5C49"/>
    <w:rsid w:val="008D0D7D"/>
    <w:rsid w:val="008D63D5"/>
    <w:rsid w:val="008D6B71"/>
    <w:rsid w:val="008D6E50"/>
    <w:rsid w:val="008E6C38"/>
    <w:rsid w:val="008F009E"/>
    <w:rsid w:val="008F41E5"/>
    <w:rsid w:val="008F6F04"/>
    <w:rsid w:val="00900FB0"/>
    <w:rsid w:val="00901F76"/>
    <w:rsid w:val="00910E33"/>
    <w:rsid w:val="00912E7C"/>
    <w:rsid w:val="0091593B"/>
    <w:rsid w:val="009171DE"/>
    <w:rsid w:val="009213B5"/>
    <w:rsid w:val="009237AF"/>
    <w:rsid w:val="00924FCE"/>
    <w:rsid w:val="0092741D"/>
    <w:rsid w:val="00930767"/>
    <w:rsid w:val="00932F16"/>
    <w:rsid w:val="00933F99"/>
    <w:rsid w:val="00934CB0"/>
    <w:rsid w:val="0094082F"/>
    <w:rsid w:val="009412DD"/>
    <w:rsid w:val="00946205"/>
    <w:rsid w:val="009511F8"/>
    <w:rsid w:val="00954A52"/>
    <w:rsid w:val="00954A92"/>
    <w:rsid w:val="00957E7D"/>
    <w:rsid w:val="0096598F"/>
    <w:rsid w:val="009701B9"/>
    <w:rsid w:val="00971E26"/>
    <w:rsid w:val="009744E8"/>
    <w:rsid w:val="0097761E"/>
    <w:rsid w:val="00981184"/>
    <w:rsid w:val="0098210A"/>
    <w:rsid w:val="00984283"/>
    <w:rsid w:val="00990C93"/>
    <w:rsid w:val="00992249"/>
    <w:rsid w:val="00992F4D"/>
    <w:rsid w:val="009A2E6D"/>
    <w:rsid w:val="009A779B"/>
    <w:rsid w:val="009B09C5"/>
    <w:rsid w:val="009B4BC0"/>
    <w:rsid w:val="009C3567"/>
    <w:rsid w:val="009C455A"/>
    <w:rsid w:val="009D10A8"/>
    <w:rsid w:val="009D2516"/>
    <w:rsid w:val="009D2B4F"/>
    <w:rsid w:val="009D7744"/>
    <w:rsid w:val="009E0229"/>
    <w:rsid w:val="009E1781"/>
    <w:rsid w:val="009E31C8"/>
    <w:rsid w:val="009E4CA0"/>
    <w:rsid w:val="009E523B"/>
    <w:rsid w:val="009E5FDB"/>
    <w:rsid w:val="009E6C7C"/>
    <w:rsid w:val="009E6FBC"/>
    <w:rsid w:val="009F31C3"/>
    <w:rsid w:val="00A002C7"/>
    <w:rsid w:val="00A00804"/>
    <w:rsid w:val="00A00E79"/>
    <w:rsid w:val="00A054AB"/>
    <w:rsid w:val="00A06ED3"/>
    <w:rsid w:val="00A10A70"/>
    <w:rsid w:val="00A218DC"/>
    <w:rsid w:val="00A24787"/>
    <w:rsid w:val="00A3063E"/>
    <w:rsid w:val="00A30D43"/>
    <w:rsid w:val="00A33F1E"/>
    <w:rsid w:val="00A36510"/>
    <w:rsid w:val="00A3798E"/>
    <w:rsid w:val="00A53A80"/>
    <w:rsid w:val="00A53FE9"/>
    <w:rsid w:val="00A540CC"/>
    <w:rsid w:val="00A5429E"/>
    <w:rsid w:val="00A648F2"/>
    <w:rsid w:val="00A66ECC"/>
    <w:rsid w:val="00A70D89"/>
    <w:rsid w:val="00A73CD2"/>
    <w:rsid w:val="00A76191"/>
    <w:rsid w:val="00A8020E"/>
    <w:rsid w:val="00A80651"/>
    <w:rsid w:val="00A832B5"/>
    <w:rsid w:val="00A862F5"/>
    <w:rsid w:val="00A90299"/>
    <w:rsid w:val="00A9309C"/>
    <w:rsid w:val="00A94A1D"/>
    <w:rsid w:val="00AA76A9"/>
    <w:rsid w:val="00AB4EB3"/>
    <w:rsid w:val="00AC1C2F"/>
    <w:rsid w:val="00AC1E1E"/>
    <w:rsid w:val="00AC7C34"/>
    <w:rsid w:val="00AF4688"/>
    <w:rsid w:val="00B02318"/>
    <w:rsid w:val="00B04F8D"/>
    <w:rsid w:val="00B15FC5"/>
    <w:rsid w:val="00B16F32"/>
    <w:rsid w:val="00B1798B"/>
    <w:rsid w:val="00B23673"/>
    <w:rsid w:val="00B258B4"/>
    <w:rsid w:val="00B300D9"/>
    <w:rsid w:val="00B31653"/>
    <w:rsid w:val="00B37FCF"/>
    <w:rsid w:val="00B433B5"/>
    <w:rsid w:val="00B50775"/>
    <w:rsid w:val="00B5211C"/>
    <w:rsid w:val="00B60479"/>
    <w:rsid w:val="00B63D9C"/>
    <w:rsid w:val="00B63F40"/>
    <w:rsid w:val="00B668F7"/>
    <w:rsid w:val="00B679E4"/>
    <w:rsid w:val="00B70380"/>
    <w:rsid w:val="00B8312E"/>
    <w:rsid w:val="00B83813"/>
    <w:rsid w:val="00B86129"/>
    <w:rsid w:val="00B86E1F"/>
    <w:rsid w:val="00B900D7"/>
    <w:rsid w:val="00B93C24"/>
    <w:rsid w:val="00B945BD"/>
    <w:rsid w:val="00B95764"/>
    <w:rsid w:val="00BA56DC"/>
    <w:rsid w:val="00BA7230"/>
    <w:rsid w:val="00BB0223"/>
    <w:rsid w:val="00BB51FC"/>
    <w:rsid w:val="00BB6FB6"/>
    <w:rsid w:val="00BC3C2E"/>
    <w:rsid w:val="00BC3D40"/>
    <w:rsid w:val="00BC4742"/>
    <w:rsid w:val="00BD0366"/>
    <w:rsid w:val="00BD0AA0"/>
    <w:rsid w:val="00BD1859"/>
    <w:rsid w:val="00BD6D6B"/>
    <w:rsid w:val="00BE2647"/>
    <w:rsid w:val="00BE2C46"/>
    <w:rsid w:val="00BE425C"/>
    <w:rsid w:val="00BE4E4E"/>
    <w:rsid w:val="00BF4D28"/>
    <w:rsid w:val="00C00639"/>
    <w:rsid w:val="00C0175F"/>
    <w:rsid w:val="00C01D58"/>
    <w:rsid w:val="00C020C3"/>
    <w:rsid w:val="00C02AA1"/>
    <w:rsid w:val="00C03BA0"/>
    <w:rsid w:val="00C04589"/>
    <w:rsid w:val="00C045E8"/>
    <w:rsid w:val="00C04D39"/>
    <w:rsid w:val="00C07DAB"/>
    <w:rsid w:val="00C07E31"/>
    <w:rsid w:val="00C16B5D"/>
    <w:rsid w:val="00C16B99"/>
    <w:rsid w:val="00C20A04"/>
    <w:rsid w:val="00C21EF1"/>
    <w:rsid w:val="00C2419B"/>
    <w:rsid w:val="00C27CA5"/>
    <w:rsid w:val="00C31344"/>
    <w:rsid w:val="00C3292D"/>
    <w:rsid w:val="00C40777"/>
    <w:rsid w:val="00C42621"/>
    <w:rsid w:val="00C457E3"/>
    <w:rsid w:val="00C50E1A"/>
    <w:rsid w:val="00C53825"/>
    <w:rsid w:val="00C56E87"/>
    <w:rsid w:val="00C63068"/>
    <w:rsid w:val="00C65A83"/>
    <w:rsid w:val="00C7268A"/>
    <w:rsid w:val="00C752CD"/>
    <w:rsid w:val="00C8282E"/>
    <w:rsid w:val="00C84759"/>
    <w:rsid w:val="00C856B0"/>
    <w:rsid w:val="00C8708F"/>
    <w:rsid w:val="00C906FC"/>
    <w:rsid w:val="00C908D3"/>
    <w:rsid w:val="00C94AB3"/>
    <w:rsid w:val="00C94B4E"/>
    <w:rsid w:val="00C97DE6"/>
    <w:rsid w:val="00CA05FC"/>
    <w:rsid w:val="00CA24F7"/>
    <w:rsid w:val="00CA2887"/>
    <w:rsid w:val="00CA3BBF"/>
    <w:rsid w:val="00CA40CD"/>
    <w:rsid w:val="00CA611D"/>
    <w:rsid w:val="00CB5356"/>
    <w:rsid w:val="00CC180E"/>
    <w:rsid w:val="00CC2343"/>
    <w:rsid w:val="00CC24A4"/>
    <w:rsid w:val="00CC3584"/>
    <w:rsid w:val="00CC7121"/>
    <w:rsid w:val="00CD0926"/>
    <w:rsid w:val="00CD151A"/>
    <w:rsid w:val="00CD361B"/>
    <w:rsid w:val="00CD4FC3"/>
    <w:rsid w:val="00CD7B34"/>
    <w:rsid w:val="00CF666D"/>
    <w:rsid w:val="00CF68E2"/>
    <w:rsid w:val="00D01391"/>
    <w:rsid w:val="00D06494"/>
    <w:rsid w:val="00D10012"/>
    <w:rsid w:val="00D151AE"/>
    <w:rsid w:val="00D22563"/>
    <w:rsid w:val="00D25BA1"/>
    <w:rsid w:val="00D3071A"/>
    <w:rsid w:val="00D436DD"/>
    <w:rsid w:val="00D47667"/>
    <w:rsid w:val="00D52945"/>
    <w:rsid w:val="00D530A4"/>
    <w:rsid w:val="00D55785"/>
    <w:rsid w:val="00D57BD9"/>
    <w:rsid w:val="00D57F17"/>
    <w:rsid w:val="00D749D9"/>
    <w:rsid w:val="00D77BD3"/>
    <w:rsid w:val="00D80086"/>
    <w:rsid w:val="00D802A1"/>
    <w:rsid w:val="00D83C79"/>
    <w:rsid w:val="00D84B54"/>
    <w:rsid w:val="00D8515A"/>
    <w:rsid w:val="00D92855"/>
    <w:rsid w:val="00D93447"/>
    <w:rsid w:val="00D94FBF"/>
    <w:rsid w:val="00D951A4"/>
    <w:rsid w:val="00D9750F"/>
    <w:rsid w:val="00DA649D"/>
    <w:rsid w:val="00DB168D"/>
    <w:rsid w:val="00DB57D6"/>
    <w:rsid w:val="00DB75D6"/>
    <w:rsid w:val="00DC3BF7"/>
    <w:rsid w:val="00DC60C7"/>
    <w:rsid w:val="00DC7EFB"/>
    <w:rsid w:val="00DD07E5"/>
    <w:rsid w:val="00DD1776"/>
    <w:rsid w:val="00DD740C"/>
    <w:rsid w:val="00DE1B48"/>
    <w:rsid w:val="00DE3409"/>
    <w:rsid w:val="00DF5B8B"/>
    <w:rsid w:val="00E008B8"/>
    <w:rsid w:val="00E03D45"/>
    <w:rsid w:val="00E043AF"/>
    <w:rsid w:val="00E04C1F"/>
    <w:rsid w:val="00E10654"/>
    <w:rsid w:val="00E14628"/>
    <w:rsid w:val="00E14B1D"/>
    <w:rsid w:val="00E247B6"/>
    <w:rsid w:val="00E30A9F"/>
    <w:rsid w:val="00E4399C"/>
    <w:rsid w:val="00E44DDB"/>
    <w:rsid w:val="00E527AD"/>
    <w:rsid w:val="00E60827"/>
    <w:rsid w:val="00E6311A"/>
    <w:rsid w:val="00E65AE4"/>
    <w:rsid w:val="00E66D91"/>
    <w:rsid w:val="00E66EEC"/>
    <w:rsid w:val="00E70F9A"/>
    <w:rsid w:val="00E7329B"/>
    <w:rsid w:val="00E74B9D"/>
    <w:rsid w:val="00E76245"/>
    <w:rsid w:val="00E8641C"/>
    <w:rsid w:val="00E91362"/>
    <w:rsid w:val="00E91AC3"/>
    <w:rsid w:val="00E9326D"/>
    <w:rsid w:val="00E94082"/>
    <w:rsid w:val="00E94640"/>
    <w:rsid w:val="00E95270"/>
    <w:rsid w:val="00E95631"/>
    <w:rsid w:val="00E9723E"/>
    <w:rsid w:val="00EA0DB4"/>
    <w:rsid w:val="00EA3D7E"/>
    <w:rsid w:val="00EB1C43"/>
    <w:rsid w:val="00EB1D2A"/>
    <w:rsid w:val="00EB2DE2"/>
    <w:rsid w:val="00EB325C"/>
    <w:rsid w:val="00EB4C49"/>
    <w:rsid w:val="00EB50FA"/>
    <w:rsid w:val="00ED3291"/>
    <w:rsid w:val="00EE04DD"/>
    <w:rsid w:val="00EE0A60"/>
    <w:rsid w:val="00EE1017"/>
    <w:rsid w:val="00EE3D91"/>
    <w:rsid w:val="00EF0D9D"/>
    <w:rsid w:val="00F00EC8"/>
    <w:rsid w:val="00F03A49"/>
    <w:rsid w:val="00F03FAF"/>
    <w:rsid w:val="00F05D50"/>
    <w:rsid w:val="00F101A4"/>
    <w:rsid w:val="00F1683F"/>
    <w:rsid w:val="00F202B4"/>
    <w:rsid w:val="00F22835"/>
    <w:rsid w:val="00F24E50"/>
    <w:rsid w:val="00F25250"/>
    <w:rsid w:val="00F264C7"/>
    <w:rsid w:val="00F30764"/>
    <w:rsid w:val="00F34852"/>
    <w:rsid w:val="00F36971"/>
    <w:rsid w:val="00F41FA7"/>
    <w:rsid w:val="00F47D58"/>
    <w:rsid w:val="00F54CE4"/>
    <w:rsid w:val="00F5775F"/>
    <w:rsid w:val="00F603CF"/>
    <w:rsid w:val="00F63C76"/>
    <w:rsid w:val="00F65F0B"/>
    <w:rsid w:val="00F668D0"/>
    <w:rsid w:val="00F71BAA"/>
    <w:rsid w:val="00F76A12"/>
    <w:rsid w:val="00F81600"/>
    <w:rsid w:val="00F83468"/>
    <w:rsid w:val="00F87357"/>
    <w:rsid w:val="00F90565"/>
    <w:rsid w:val="00F91735"/>
    <w:rsid w:val="00F91DD8"/>
    <w:rsid w:val="00FA03F5"/>
    <w:rsid w:val="00FA6741"/>
    <w:rsid w:val="00FA7809"/>
    <w:rsid w:val="00FB6CD2"/>
    <w:rsid w:val="00FC05F5"/>
    <w:rsid w:val="00FC0A84"/>
    <w:rsid w:val="00FC1927"/>
    <w:rsid w:val="00FC2DBD"/>
    <w:rsid w:val="00FC33CB"/>
    <w:rsid w:val="00FC3CEE"/>
    <w:rsid w:val="00FD2807"/>
    <w:rsid w:val="00FD2A68"/>
    <w:rsid w:val="00FD54B3"/>
    <w:rsid w:val="00FE289B"/>
    <w:rsid w:val="00FF07DB"/>
    <w:rsid w:val="00FF18BF"/>
    <w:rsid w:val="00FF1C8A"/>
    <w:rsid w:val="00FF6D3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4:docId w14:val="3778D7F2"/>
  <w15:chartTrackingRefBased/>
  <w15:docId w15:val="{9D4FDC7B-B952-474F-A8B4-9ED6C7FE65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val="es-ES"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qFormat/>
    <w:rsid w:val="003646FD"/>
    <w:pPr>
      <w:keepNext/>
      <w:outlineLvl w:val="1"/>
    </w:pPr>
    <w:rPr>
      <w:b/>
      <w:bCs/>
      <w:color w:val="808080"/>
      <w:lang w:eastAsia="x-none"/>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s-ES" w:eastAsia="x-none"/>
    </w:rPr>
  </w:style>
  <w:style w:type="paragraph" w:styleId="NormalWeb">
    <w:name w:val="Normal (Web)"/>
    <w:basedOn w:val="Normal"/>
    <w:uiPriority w:val="99"/>
    <w:unhideWhenUsed/>
    <w:rsid w:val="003646FD"/>
    <w:pPr>
      <w:spacing w:before="100" w:beforeAutospacing="1" w:after="100" w:afterAutospacing="1"/>
    </w:pPr>
    <w:rPr>
      <w:rFonts w:ascii="Times New Roman" w:hAnsi="Times New Roman"/>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customStyle="1" w:styleId="paragraph">
    <w:name w:val="paragraph"/>
    <w:basedOn w:val="Normal"/>
    <w:rsid w:val="00034AE0"/>
    <w:pPr>
      <w:spacing w:before="100" w:beforeAutospacing="1" w:after="100" w:afterAutospacing="1"/>
    </w:pPr>
    <w:rPr>
      <w:rFonts w:ascii="Times New Roman" w:hAnsi="Times New Roman"/>
      <w:lang w:eastAsia="es-ES"/>
    </w:rPr>
  </w:style>
  <w:style w:type="character" w:customStyle="1" w:styleId="normaltextrun">
    <w:name w:val="normaltextrun"/>
    <w:basedOn w:val="DefaultParagraphFont"/>
    <w:rsid w:val="00034AE0"/>
  </w:style>
  <w:style w:type="character" w:customStyle="1" w:styleId="eop">
    <w:name w:val="eop"/>
    <w:basedOn w:val="DefaultParagraphFont"/>
    <w:rsid w:val="00034AE0"/>
  </w:style>
  <w:style w:type="paragraph" w:styleId="CommentSubject">
    <w:name w:val="annotation subject"/>
    <w:basedOn w:val="CommentText"/>
    <w:next w:val="CommentText"/>
    <w:link w:val="CommentSubjectChar"/>
    <w:uiPriority w:val="99"/>
    <w:semiHidden/>
    <w:unhideWhenUsed/>
    <w:rsid w:val="008C5C49"/>
    <w:pPr>
      <w:suppressAutoHyphens w:val="0"/>
      <w:autoSpaceDN/>
      <w:spacing w:after="0"/>
      <w:textAlignment w:val="auto"/>
    </w:pPr>
    <w:rPr>
      <w:rFonts w:ascii="Arial" w:eastAsia="Times New Roman" w:hAnsi="Arial"/>
      <w:b/>
      <w:bCs/>
    </w:rPr>
  </w:style>
  <w:style w:type="character" w:customStyle="1" w:styleId="CommentSubjectChar">
    <w:name w:val="Comment Subject Char"/>
    <w:link w:val="CommentSubject"/>
    <w:uiPriority w:val="99"/>
    <w:semiHidden/>
    <w:rsid w:val="008C5C49"/>
    <w:rPr>
      <w:rFonts w:ascii="Arial" w:eastAsia="Calibri"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85545934">
      <w:bodyDiv w:val="1"/>
      <w:marLeft w:val="0"/>
      <w:marRight w:val="0"/>
      <w:marTop w:val="0"/>
      <w:marBottom w:val="0"/>
      <w:divBdr>
        <w:top w:val="none" w:sz="0" w:space="0" w:color="auto"/>
        <w:left w:val="none" w:sz="0" w:space="0" w:color="auto"/>
        <w:bottom w:val="none" w:sz="0" w:space="0" w:color="auto"/>
        <w:right w:val="none" w:sz="0" w:space="0" w:color="auto"/>
      </w:divBdr>
    </w:div>
  </w:divs>
  <w:targetScreenSz w:val="800x600"/>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weg.net/institutional/GB/en/solutions/farming-and-agriculture?utm_source=sj&amp;utm_medium=referral&amp;utm_campaign=weg462_stonejunction&amp;utm_content=weg462" TargetMode="External"/><Relationship Id="rId18" Type="http://schemas.openxmlformats.org/officeDocument/2006/relationships/hyperlink" Target="mailto:matt@stonejunction.co.uk"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www.twitter.com/StoneJunctionPR" TargetMode="External"/><Relationship Id="rId7" Type="http://schemas.openxmlformats.org/officeDocument/2006/relationships/settings" Target="settings.xml"/><Relationship Id="rId12" Type="http://schemas.openxmlformats.org/officeDocument/2006/relationships/hyperlink" Target="https://www.weg.net/institutional/GB/en/?utm_source=sj&amp;utm_medium=referral&amp;utm_campaign=weg462_stonejunction&amp;utm_content=weg462" TargetMode="External"/><Relationship Id="rId17" Type="http://schemas.openxmlformats.org/officeDocument/2006/relationships/hyperlink" Target="https://stonejunction-my.sharepoint.com/personal/becky_stonejunction_co_uk/Documents/Documents/Misc/laura@stonejunction.co.uk"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stonejunction-my.sharepoint.com/personal/becky_stonejunction_co_uk/Documents/Documents/Misc/info-uk@weg.net" TargetMode="External"/><Relationship Id="rId20" Type="http://schemas.openxmlformats.org/officeDocument/2006/relationships/hyperlink" Target="http://www.stone-junction.blogspot.com"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hyperlink" Target="http://www.weg.net" TargetMode="External"/><Relationship Id="rId5" Type="http://schemas.openxmlformats.org/officeDocument/2006/relationships/numbering" Target="numbering.xml"/><Relationship Id="rId15" Type="http://schemas.openxmlformats.org/officeDocument/2006/relationships/hyperlink" Target="http://www.weg.net" TargetMode="External"/><Relationship Id="rId23" Type="http://schemas.openxmlformats.org/officeDocument/2006/relationships/hyperlink" Target="https://www.linkedin.com/company/stone-junction-ltd" TargetMode="External"/><Relationship Id="rId10" Type="http://schemas.openxmlformats.org/officeDocument/2006/relationships/endnotes" Target="endnotes.xml"/><Relationship Id="rId19" Type="http://schemas.openxmlformats.org/officeDocument/2006/relationships/hyperlink" Target="http://www.stonejunction.co.uk/"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weg.net/institutional/MR/en/all-news/all" TargetMode="External"/><Relationship Id="rId22" Type="http://schemas.openxmlformats.org/officeDocument/2006/relationships/hyperlink" Target="http://www.facebook.com/technicalPR"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AAD3011-DE49-4CD1-82F2-D42D4243A4CF}"/>
</file>

<file path=customXml/itemProps2.xml><?xml version="1.0" encoding="utf-8"?>
<ds:datastoreItem xmlns:ds="http://schemas.openxmlformats.org/officeDocument/2006/customXml" ds:itemID="{7F20B7BE-ED30-40FA-BAA1-3E643D857CD0}">
  <ds:schemaRefs>
    <ds:schemaRef ds:uri="http://schemas.openxmlformats.org/officeDocument/2006/bibliography"/>
  </ds:schemaRefs>
</ds:datastoreItem>
</file>

<file path=customXml/itemProps3.xml><?xml version="1.0" encoding="utf-8"?>
<ds:datastoreItem xmlns:ds="http://schemas.openxmlformats.org/officeDocument/2006/customXml" ds:itemID="{197A00FF-1272-46DD-8705-6663098AED85}">
  <ds:schemaRefs>
    <ds:schemaRef ds:uri="http://schemas.microsoft.com/sharepoint/v3/contenttype/forms"/>
  </ds:schemaRefs>
</ds:datastoreItem>
</file>

<file path=customXml/itemProps4.xml><?xml version="1.0" encoding="utf-8"?>
<ds:datastoreItem xmlns:ds="http://schemas.openxmlformats.org/officeDocument/2006/customXml" ds:itemID="{4A551896-C738-4ED5-BD78-60395C18A88B}">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1498</Words>
  <Characters>8544</Characters>
  <Application>Microsoft Office Word</Application>
  <DocSecurity>0</DocSecurity>
  <Lines>71</Lines>
  <Paragraphs>20</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10022</CharactersWithSpaces>
  <SharedDoc>false</SharedDoc>
  <HLinks>
    <vt:vector size="78" baseType="variant">
      <vt:variant>
        <vt:i4>2162814</vt:i4>
      </vt:variant>
      <vt:variant>
        <vt:i4>36</vt:i4>
      </vt:variant>
      <vt:variant>
        <vt:i4>0</vt:i4>
      </vt:variant>
      <vt:variant>
        <vt:i4>5</vt:i4>
      </vt:variant>
      <vt:variant>
        <vt:lpwstr>http://www.weg.net/</vt:lpwstr>
      </vt:variant>
      <vt:variant>
        <vt:lpwstr/>
      </vt:variant>
      <vt:variant>
        <vt:i4>6750260</vt:i4>
      </vt:variant>
      <vt:variant>
        <vt:i4>33</vt:i4>
      </vt:variant>
      <vt:variant>
        <vt:i4>0</vt:i4>
      </vt:variant>
      <vt:variant>
        <vt:i4>5</vt:i4>
      </vt:variant>
      <vt:variant>
        <vt:lpwstr>https://www.linkedin.com/company/stone-junction-ltd</vt:lpwstr>
      </vt:variant>
      <vt:variant>
        <vt:lpwstr/>
      </vt:variant>
      <vt:variant>
        <vt:i4>3670056</vt:i4>
      </vt:variant>
      <vt:variant>
        <vt:i4>30</vt:i4>
      </vt:variant>
      <vt:variant>
        <vt:i4>0</vt:i4>
      </vt:variant>
      <vt:variant>
        <vt:i4>5</vt:i4>
      </vt:variant>
      <vt:variant>
        <vt:lpwstr>http://www.facebook.com/technicalPR</vt:lpwstr>
      </vt:variant>
      <vt:variant>
        <vt:lpwstr/>
      </vt:variant>
      <vt:variant>
        <vt:i4>2359341</vt:i4>
      </vt:variant>
      <vt:variant>
        <vt:i4>27</vt:i4>
      </vt:variant>
      <vt:variant>
        <vt:i4>0</vt:i4>
      </vt:variant>
      <vt:variant>
        <vt:i4>5</vt:i4>
      </vt:variant>
      <vt:variant>
        <vt:lpwstr>http://www.twitter.com/StoneJunctionPR</vt:lpwstr>
      </vt:variant>
      <vt:variant>
        <vt:lpwstr/>
      </vt:variant>
      <vt:variant>
        <vt:i4>6422566</vt:i4>
      </vt:variant>
      <vt:variant>
        <vt:i4>24</vt:i4>
      </vt:variant>
      <vt:variant>
        <vt:i4>0</vt:i4>
      </vt:variant>
      <vt:variant>
        <vt:i4>5</vt:i4>
      </vt:variant>
      <vt:variant>
        <vt:lpwstr>http://www.stone-junction.blogspot.com/</vt:lpwstr>
      </vt:variant>
      <vt:variant>
        <vt:lpwstr/>
      </vt:variant>
      <vt:variant>
        <vt:i4>6619233</vt:i4>
      </vt:variant>
      <vt:variant>
        <vt:i4>21</vt:i4>
      </vt:variant>
      <vt:variant>
        <vt:i4>0</vt:i4>
      </vt:variant>
      <vt:variant>
        <vt:i4>5</vt:i4>
      </vt:variant>
      <vt:variant>
        <vt:lpwstr>http://www.stonejunction.co.uk/</vt:lpwstr>
      </vt:variant>
      <vt:variant>
        <vt:lpwstr/>
      </vt:variant>
      <vt:variant>
        <vt:i4>655482</vt:i4>
      </vt:variant>
      <vt:variant>
        <vt:i4>18</vt:i4>
      </vt:variant>
      <vt:variant>
        <vt:i4>0</vt:i4>
      </vt:variant>
      <vt:variant>
        <vt:i4>5</vt:i4>
      </vt:variant>
      <vt:variant>
        <vt:lpwstr>mailto:matt@stonejunction.co.uk</vt:lpwstr>
      </vt:variant>
      <vt:variant>
        <vt:lpwstr/>
      </vt:variant>
      <vt:variant>
        <vt:i4>5505064</vt:i4>
      </vt:variant>
      <vt:variant>
        <vt:i4>15</vt:i4>
      </vt:variant>
      <vt:variant>
        <vt:i4>0</vt:i4>
      </vt:variant>
      <vt:variant>
        <vt:i4>5</vt:i4>
      </vt:variant>
      <vt:variant>
        <vt:lpwstr>mailto:laura@stonejunction.co.uk</vt:lpwstr>
      </vt:variant>
      <vt:variant>
        <vt:lpwstr/>
      </vt:variant>
      <vt:variant>
        <vt:i4>2162768</vt:i4>
      </vt:variant>
      <vt:variant>
        <vt:i4>12</vt:i4>
      </vt:variant>
      <vt:variant>
        <vt:i4>0</vt:i4>
      </vt:variant>
      <vt:variant>
        <vt:i4>5</vt:i4>
      </vt:variant>
      <vt:variant>
        <vt:lpwstr>mailto:info-uk@weg.net</vt:lpwstr>
      </vt:variant>
      <vt:variant>
        <vt:lpwstr/>
      </vt:variant>
      <vt:variant>
        <vt:i4>2162814</vt:i4>
      </vt:variant>
      <vt:variant>
        <vt:i4>9</vt:i4>
      </vt:variant>
      <vt:variant>
        <vt:i4>0</vt:i4>
      </vt:variant>
      <vt:variant>
        <vt:i4>5</vt:i4>
      </vt:variant>
      <vt:variant>
        <vt:lpwstr>http://www.weg.net/</vt:lpwstr>
      </vt:variant>
      <vt:variant>
        <vt:lpwstr/>
      </vt:variant>
      <vt:variant>
        <vt:i4>1048668</vt:i4>
      </vt:variant>
      <vt:variant>
        <vt:i4>6</vt:i4>
      </vt:variant>
      <vt:variant>
        <vt:i4>0</vt:i4>
      </vt:variant>
      <vt:variant>
        <vt:i4>5</vt:i4>
      </vt:variant>
      <vt:variant>
        <vt:lpwstr>https://www.weg.net/institutional/MR/en/all-news/all</vt:lpwstr>
      </vt:variant>
      <vt:variant>
        <vt:lpwstr/>
      </vt:variant>
      <vt:variant>
        <vt:i4>2883596</vt:i4>
      </vt:variant>
      <vt:variant>
        <vt:i4>3</vt:i4>
      </vt:variant>
      <vt:variant>
        <vt:i4>0</vt:i4>
      </vt:variant>
      <vt:variant>
        <vt:i4>5</vt:i4>
      </vt:variant>
      <vt:variant>
        <vt:lpwstr>https://www.weg.net/institutional/GB/en/solutions/farming-and-agriculture?utm_source=sj&amp;utm_medium=referral&amp;utm_campaign=weg462_stonejunction&amp;utm_content=weg462</vt:lpwstr>
      </vt:variant>
      <vt:variant>
        <vt:lpwstr/>
      </vt:variant>
      <vt:variant>
        <vt:i4>3342342</vt:i4>
      </vt:variant>
      <vt:variant>
        <vt:i4>0</vt:i4>
      </vt:variant>
      <vt:variant>
        <vt:i4>0</vt:i4>
      </vt:variant>
      <vt:variant>
        <vt:i4>5</vt:i4>
      </vt:variant>
      <vt:variant>
        <vt:lpwstr>https://www.weg.net/institutional/GB/en/?utm_source=sj&amp;utm_medium=referral&amp;utm_campaign=weg462_stonejunction&amp;utm_content=weg462</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Becky Snow</cp:lastModifiedBy>
  <cp:revision>2</cp:revision>
  <cp:lastPrinted>2013-11-27T13:43:00Z</cp:lastPrinted>
  <dcterms:created xsi:type="dcterms:W3CDTF">2021-11-23T10:01:00Z</dcterms:created>
  <dcterms:modified xsi:type="dcterms:W3CDTF">2021-11-23T10:01:00Z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0x0101006DB590B2C076D34293AC619A9DEC14B8</vt:lpwstr>
  </property>
</Properties>
</file>