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8EE6A" w14:textId="1E66DDC5" w:rsidR="00283669" w:rsidRPr="0086182F" w:rsidRDefault="001B2F38" w:rsidP="005076D1">
      <w:pPr>
        <w:pStyle w:val="BodyCopy"/>
        <w:jc w:val="left"/>
        <w:rPr>
          <w:rFonts w:eastAsia="MS Mincho" w:cs="Arial"/>
          <w:lang w:val="en-GB"/>
        </w:rPr>
      </w:pPr>
      <w:r>
        <w:rPr>
          <w:rFonts w:eastAsia="MS Mincho" w:cs="Arial"/>
          <w:noProof/>
        </w:rPr>
        <w:drawing>
          <wp:inline distT="0" distB="0" distL="0" distR="0" wp14:anchorId="40CD2468" wp14:editId="561929D6">
            <wp:extent cx="1352550" cy="942975"/>
            <wp:effectExtent l="0" t="0" r="0" b="9525"/>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152F4887" w14:textId="77777777" w:rsidR="00FA03F5" w:rsidRPr="0086182F" w:rsidRDefault="00FA03F5" w:rsidP="006154AA">
      <w:pPr>
        <w:pStyle w:val="Heading1"/>
        <w:spacing w:line="360" w:lineRule="auto"/>
        <w:rPr>
          <w:rFonts w:ascii="Arial" w:hAnsi="Arial" w:cs="Arial"/>
          <w:sz w:val="24"/>
          <w:szCs w:val="24"/>
          <w:lang w:val="en-GB"/>
        </w:rPr>
      </w:pPr>
    </w:p>
    <w:p w14:paraId="51FE2BCC" w14:textId="77777777" w:rsidR="000F78F9" w:rsidRPr="000F78F9" w:rsidRDefault="003A664F" w:rsidP="000F78F9">
      <w:pPr>
        <w:spacing w:line="480" w:lineRule="auto"/>
        <w:jc w:val="center"/>
        <w:rPr>
          <w:rFonts w:cs="Arial"/>
          <w:b/>
          <w:sz w:val="32"/>
        </w:rPr>
      </w:pPr>
      <w:r>
        <w:rPr>
          <w:b/>
          <w:sz w:val="32"/>
        </w:rPr>
        <w:t xml:space="preserve">WEG lance un moteur ultra performant pour applications de ventilateurs </w:t>
      </w:r>
    </w:p>
    <w:p w14:paraId="1EE31943" w14:textId="77777777" w:rsidR="000F78F9" w:rsidRPr="000F78F9" w:rsidRDefault="000F78F9" w:rsidP="000F78F9">
      <w:pPr>
        <w:spacing w:line="480" w:lineRule="auto"/>
        <w:jc w:val="center"/>
        <w:rPr>
          <w:rFonts w:cs="Arial"/>
          <w:b/>
        </w:rPr>
      </w:pPr>
      <w:r>
        <w:rPr>
          <w:b/>
        </w:rPr>
        <w:t>~ Gamme WECM : mouvement efficace de l'air ~</w:t>
      </w:r>
    </w:p>
    <w:p w14:paraId="094CE540" w14:textId="77777777" w:rsidR="000F78F9" w:rsidRDefault="000F78F9" w:rsidP="000F78F9">
      <w:pPr>
        <w:spacing w:line="480" w:lineRule="auto"/>
        <w:jc w:val="both"/>
        <w:rPr>
          <w:b/>
        </w:rPr>
      </w:pPr>
    </w:p>
    <w:p w14:paraId="66038DC8" w14:textId="77777777" w:rsidR="003A664F" w:rsidRPr="003A664F" w:rsidRDefault="00A24BA4" w:rsidP="000F78F9">
      <w:pPr>
        <w:spacing w:line="480" w:lineRule="auto"/>
        <w:jc w:val="both"/>
        <w:rPr>
          <w:b/>
        </w:rPr>
      </w:pPr>
      <w:r>
        <w:rPr>
          <w:b/>
        </w:rPr>
        <w:t>Le fabricant de</w:t>
      </w:r>
      <w:r>
        <w:t xml:space="preserve"> </w:t>
      </w:r>
      <w:hyperlink r:id="rId11">
        <w:r>
          <w:rPr>
            <w:rStyle w:val="Hyperlink"/>
            <w:b/>
          </w:rPr>
          <w:t>moteurs industriels</w:t>
        </w:r>
      </w:hyperlink>
      <w:r>
        <w:rPr>
          <w:b/>
        </w:rPr>
        <w:t xml:space="preserve">, WEG, a lancé sa gamme de moteurs à commutation électronique (WECM). Ces moteurs ont été développés afin de répondre aux besoins de sécurité et de fiabilité des systèmes d'échappement et de ventilation </w:t>
      </w:r>
      <w:r>
        <w:rPr>
          <w:b/>
          <w:color w:val="202124"/>
          <w:shd w:val="clear" w:color="auto" w:fill="FFFFFF"/>
        </w:rPr>
        <w:t>-</w:t>
      </w:r>
      <w:r>
        <w:rPr>
          <w:b/>
        </w:rPr>
        <w:t xml:space="preserve"> en assurant de faibles taux de consommation d'énergie pour diverses applications de mouvement de l'air et </w:t>
      </w:r>
      <w:hyperlink r:id="rId12">
        <w:r>
          <w:rPr>
            <w:rStyle w:val="Hyperlink"/>
            <w:b/>
          </w:rPr>
          <w:t>d'extraction de fumée</w:t>
        </w:r>
      </w:hyperlink>
      <w:r>
        <w:rPr>
          <w:b/>
        </w:rPr>
        <w:t xml:space="preserve">.  </w:t>
      </w:r>
    </w:p>
    <w:p w14:paraId="31632113" w14:textId="77777777" w:rsidR="003A664F" w:rsidRDefault="003A664F" w:rsidP="000F78F9">
      <w:pPr>
        <w:spacing w:line="480" w:lineRule="auto"/>
        <w:jc w:val="both"/>
        <w:rPr>
          <w:b/>
          <w:szCs w:val="20"/>
        </w:rPr>
      </w:pPr>
    </w:p>
    <w:p w14:paraId="42F8B390" w14:textId="77777777" w:rsidR="00254B34" w:rsidRDefault="003A664F" w:rsidP="00254B34">
      <w:pPr>
        <w:spacing w:line="480" w:lineRule="auto"/>
        <w:jc w:val="both"/>
        <w:rPr>
          <w:bCs/>
          <w:szCs w:val="20"/>
        </w:rPr>
      </w:pPr>
      <w:r>
        <w:t>La gamme WECM, développée selon les principes de tous les produits WEG qui visent à créer des moteurs efficaces sur le plan énergétique, est conforme au</w:t>
      </w:r>
      <w:r w:rsidR="00A01FD8">
        <w:t>x</w:t>
      </w:r>
      <w:r>
        <w:t xml:space="preserve"> n</w:t>
      </w:r>
      <w:r w:rsidR="00A01FD8">
        <w:t>iveaux</w:t>
      </w:r>
      <w:r>
        <w:t xml:space="preserve"> de rendement IE6 leaders du marché. Grâce à un contrôle précis, la nouvelle gamme peut réduire considérablement la consommation d'électricité, permettant à l'utilisateur final de réaliser des économies d'énergie et de coûts. </w:t>
      </w:r>
    </w:p>
    <w:p w14:paraId="5A0D7719" w14:textId="77777777" w:rsidR="00254B34" w:rsidRDefault="00254B34" w:rsidP="00254B34">
      <w:pPr>
        <w:spacing w:line="480" w:lineRule="auto"/>
        <w:jc w:val="both"/>
        <w:rPr>
          <w:bCs/>
          <w:szCs w:val="20"/>
        </w:rPr>
      </w:pPr>
    </w:p>
    <w:p w14:paraId="519EE77A" w14:textId="77777777" w:rsidR="00254B34" w:rsidRPr="00254B34" w:rsidRDefault="00254B34" w:rsidP="00254B34">
      <w:pPr>
        <w:spacing w:line="480" w:lineRule="auto"/>
        <w:jc w:val="both"/>
      </w:pPr>
      <w:r>
        <w:t>Ces moteurs ont été conçus également pour être conformes aux exigences de la Commission européenne relatives aux moteurs électriques. Tous les moteurs de la gamme WEG sont conformes à la nouvelle version du </w:t>
      </w:r>
      <w:hyperlink r:id="rId13">
        <w:r>
          <w:rPr>
            <w:rStyle w:val="Hyperlink"/>
          </w:rPr>
          <w:t>Règlement (UE) 2019/1781 portant sur les moteurs électriques et les variateurs de vitesse</w:t>
        </w:r>
      </w:hyperlink>
      <w:r w:rsidR="00A01FD8">
        <w:t xml:space="preserve"> </w:t>
      </w:r>
      <w:r>
        <w:t xml:space="preserve">entré en vigueur en juillet 2021. </w:t>
      </w:r>
    </w:p>
    <w:p w14:paraId="582314A7" w14:textId="77777777" w:rsidR="00254B34" w:rsidRDefault="00254B34" w:rsidP="00254B34">
      <w:pPr>
        <w:spacing w:line="480" w:lineRule="auto"/>
        <w:jc w:val="both"/>
        <w:rPr>
          <w:bCs/>
          <w:szCs w:val="20"/>
        </w:rPr>
      </w:pPr>
    </w:p>
    <w:p w14:paraId="54DC22A2" w14:textId="77777777" w:rsidR="008E6170" w:rsidRDefault="008E6170" w:rsidP="00254B34">
      <w:pPr>
        <w:spacing w:line="480" w:lineRule="auto"/>
        <w:jc w:val="both"/>
        <w:rPr>
          <w:bCs/>
          <w:szCs w:val="20"/>
        </w:rPr>
      </w:pPr>
      <w:r>
        <w:t xml:space="preserve">La gamme WECM a été conçue avec des moteurs sans balais dotés d'aimants permanents et d'un onduleur intégré. Cet onduleur permet de varier la vitesse du moteur en fonction des besoins de l'application. Il peut être contrôlé localement ou à distance. Son réglage continu de la vitesse varie entre 200 et 1500/1 800 tours par minute (tr/min) ou 500 et 3 000 tr/min et assure une précision d'environ +/- 0,1 %. </w:t>
      </w:r>
    </w:p>
    <w:p w14:paraId="1C298422" w14:textId="77777777" w:rsidR="00474C12" w:rsidRDefault="00474C12" w:rsidP="00254B34">
      <w:pPr>
        <w:spacing w:line="480" w:lineRule="auto"/>
        <w:jc w:val="both"/>
        <w:rPr>
          <w:bCs/>
          <w:szCs w:val="20"/>
        </w:rPr>
      </w:pPr>
    </w:p>
    <w:p w14:paraId="7FBED9AD" w14:textId="77777777" w:rsidR="00474C12" w:rsidRPr="00474C12" w:rsidRDefault="00474C12" w:rsidP="00254B34">
      <w:pPr>
        <w:spacing w:line="480" w:lineRule="auto"/>
        <w:jc w:val="both"/>
        <w:rPr>
          <w:bCs/>
        </w:rPr>
      </w:pPr>
      <w:r>
        <w:t xml:space="preserve">Atteignant le niveau de rendement IE6, le plus élevé sur le marché, la gamme </w:t>
      </w:r>
      <w:hyperlink r:id="rId14">
        <w:r>
          <w:rPr>
            <w:rStyle w:val="Hyperlink"/>
          </w:rPr>
          <w:t>des moteurs WECM</w:t>
        </w:r>
      </w:hyperlink>
      <w:r>
        <w:t xml:space="preserve"> peut réduire les pertes de 20 % par rapport aux moteurs classés</w:t>
      </w:r>
      <w:r w:rsidR="00ED200B">
        <w:t xml:space="preserve">  </w:t>
      </w:r>
      <w:r>
        <w:t xml:space="preserve">IE5 </w:t>
      </w:r>
      <w:r>
        <w:rPr>
          <w:color w:val="202124"/>
          <w:shd w:val="clear" w:color="auto" w:fill="FFFFFF"/>
        </w:rPr>
        <w:t>-</w:t>
      </w:r>
      <w:r>
        <w:t xml:space="preserve"> selon la norme CEI TS 60034-30-2 - pour moteurs électriques à vitesse variable.</w:t>
      </w:r>
    </w:p>
    <w:p w14:paraId="57B1AD12" w14:textId="77777777" w:rsidR="008E6170" w:rsidRDefault="008E6170" w:rsidP="00254B34">
      <w:pPr>
        <w:spacing w:line="480" w:lineRule="auto"/>
        <w:jc w:val="both"/>
        <w:rPr>
          <w:bCs/>
          <w:szCs w:val="20"/>
        </w:rPr>
      </w:pPr>
    </w:p>
    <w:p w14:paraId="564962AE" w14:textId="77777777" w:rsidR="008E6170" w:rsidRDefault="008E6170" w:rsidP="00254B34">
      <w:pPr>
        <w:spacing w:line="480" w:lineRule="auto"/>
        <w:jc w:val="both"/>
        <w:rPr>
          <w:bCs/>
          <w:szCs w:val="20"/>
        </w:rPr>
      </w:pPr>
      <w:r>
        <w:t>Cette variation de vitesse réduit non seulement la consommation d'énergie, mais également les coûts, par rapport à un moteur et variateur séparés.</w:t>
      </w:r>
      <w:r w:rsidR="00ED200B">
        <w:t xml:space="preserve">  </w:t>
      </w:r>
      <w:r>
        <w:t>En outre, du fait que le variateur est intégré au moteur, le système ne nécessite ni boîte à bornes ni câble, ce qui le rend plus compact.</w:t>
      </w:r>
    </w:p>
    <w:p w14:paraId="585B9091" w14:textId="77777777" w:rsidR="008E6170" w:rsidRPr="00474C12" w:rsidRDefault="008E6170" w:rsidP="00474C12">
      <w:pPr>
        <w:spacing w:line="480" w:lineRule="auto"/>
        <w:jc w:val="both"/>
        <w:rPr>
          <w:rFonts w:cs="Arial"/>
          <w:bCs/>
        </w:rPr>
      </w:pPr>
    </w:p>
    <w:p w14:paraId="4BC5DEF8" w14:textId="11D7457C" w:rsidR="00474C12" w:rsidRDefault="00474C12" w:rsidP="00474C12">
      <w:pPr>
        <w:spacing w:line="480" w:lineRule="auto"/>
        <w:jc w:val="both"/>
        <w:rPr>
          <w:rFonts w:cs="Arial"/>
          <w:bCs/>
          <w:color w:val="000000"/>
        </w:rPr>
      </w:pPr>
      <w:r>
        <w:t>«</w:t>
      </w:r>
      <w:r w:rsidR="00EF2100">
        <w:t> </w:t>
      </w:r>
      <w:r>
        <w:t xml:space="preserve">En plus de ses avantages en termes d'économie d'énergie, la gamme WECM bénéfice d'un niveau de protection impressionnant » explique Marek Lukaszczyk, directeur du marketing </w:t>
      </w:r>
      <w:r w:rsidR="00A01FD8">
        <w:t xml:space="preserve">WEG </w:t>
      </w:r>
      <w:r>
        <w:t>Europe et Moyen-Orient.</w:t>
      </w:r>
      <w:r>
        <w:rPr>
          <w:color w:val="000000"/>
        </w:rPr>
        <w:t xml:space="preserve"> « Ceci est particulièrement important pour les applications en question, comme les systèmes d'échappement et de ventilation destinés à l'industrie. L'indice IP55 assure que les moteurs peuvent fonctionner dans des environnements agressifs, en les protégeant contre l'eau et la poussière. De plus, </w:t>
      </w:r>
      <w:r>
        <w:rPr>
          <w:color w:val="000000"/>
        </w:rPr>
        <w:lastRenderedPageBreak/>
        <w:t>l'intégration du variateur à un flasque lui assure une protection électrique contre la surcharge et la surchauffe</w:t>
      </w:r>
      <w:r w:rsidR="00EF2100">
        <w:rPr>
          <w:color w:val="000000"/>
        </w:rPr>
        <w:t> »</w:t>
      </w:r>
    </w:p>
    <w:p w14:paraId="0107B733" w14:textId="2080766E" w:rsidR="00474C12" w:rsidRDefault="00474C12" w:rsidP="00474C12">
      <w:pPr>
        <w:spacing w:line="480" w:lineRule="auto"/>
        <w:jc w:val="both"/>
        <w:rPr>
          <w:rFonts w:cs="Arial"/>
          <w:bCs/>
          <w:color w:val="000000"/>
        </w:rPr>
      </w:pPr>
      <w:r>
        <w:t>Grâce à un niveau de bruit bas d'à peine 4</w:t>
      </w:r>
      <w:r w:rsidR="00113295">
        <w:t>0</w:t>
      </w:r>
      <w:r>
        <w:t> </w:t>
      </w:r>
      <w:proofErr w:type="spellStart"/>
      <w:r>
        <w:t>dBA</w:t>
      </w:r>
      <w:proofErr w:type="spellEnd"/>
      <w:r>
        <w:t>, une configuration non ventilée ou assistée par air (TENV/TEAO), et des niveaux de vibration</w:t>
      </w:r>
      <w:r w:rsidR="00A01FD8">
        <w:t>s</w:t>
      </w:r>
      <w:r>
        <w:t xml:space="preserve"> faibles entre 0,3 et 0,8 mm/s, la gamme WECM est la solution idéale pour les utilisateurs recherchant un </w:t>
      </w:r>
      <w:hyperlink r:id="rId15">
        <w:r>
          <w:rPr>
            <w:rStyle w:val="Hyperlink"/>
          </w:rPr>
          <w:t>moteur à commutation électronique</w:t>
        </w:r>
      </w:hyperlink>
      <w:r>
        <w:t>.</w:t>
      </w:r>
    </w:p>
    <w:p w14:paraId="200BD09C" w14:textId="77777777" w:rsidR="00474C12" w:rsidRDefault="00474C12" w:rsidP="00474C12">
      <w:pPr>
        <w:spacing w:line="480" w:lineRule="auto"/>
        <w:jc w:val="both"/>
        <w:rPr>
          <w:rFonts w:cs="Arial"/>
          <w:bCs/>
          <w:color w:val="000000"/>
        </w:rPr>
      </w:pPr>
    </w:p>
    <w:p w14:paraId="004EA32E" w14:textId="775E121C" w:rsidR="008C4CB4" w:rsidRDefault="008C4CB4" w:rsidP="008C4CB4">
      <w:pPr>
        <w:spacing w:line="480" w:lineRule="auto"/>
        <w:jc w:val="both"/>
        <w:rPr>
          <w:bCs/>
          <w:szCs w:val="20"/>
        </w:rPr>
      </w:pPr>
      <w:r>
        <w:t xml:space="preserve">Parmi les principales </w:t>
      </w:r>
      <w:r w:rsidRPr="006940E1">
        <w:t xml:space="preserve">applications de la gamme de produits WECM figurent divers processus d'écoulement d'air, aidant ainsi les fabricants de ventilateurs à respecter le règlement </w:t>
      </w:r>
      <w:r w:rsidR="000F725D" w:rsidRPr="006940E1">
        <w:t>concernant les exigences en matière d’</w:t>
      </w:r>
      <w:r w:rsidR="000F725D" w:rsidRPr="006940E1">
        <w:rPr>
          <w:lang w:val="fr-CA"/>
        </w:rPr>
        <w:t>écoconception</w:t>
      </w:r>
      <w:r>
        <w:t xml:space="preserve">. La gamme convient aux ventilateurs de type axial et radial, aux centrales de traitement d'air ainsi qu'à de </w:t>
      </w:r>
      <w:r w:rsidR="00457357">
        <w:t>nombreux autres milieux industriels</w:t>
      </w:r>
      <w:r>
        <w:t xml:space="preserve">. Pour de plus amples informations sur la gamme WECM et ses capacités, contactez votre antenne locale WEG sur </w:t>
      </w:r>
      <w:hyperlink r:id="rId16">
        <w:r>
          <w:rPr>
            <w:rStyle w:val="Hyperlink"/>
          </w:rPr>
          <w:t>www.weg.net</w:t>
        </w:r>
      </w:hyperlink>
      <w:r>
        <w:t xml:space="preserve">. </w:t>
      </w:r>
    </w:p>
    <w:p w14:paraId="63D6C4A8" w14:textId="77777777" w:rsidR="008C4CB4" w:rsidRDefault="008C4CB4" w:rsidP="00254B34">
      <w:pPr>
        <w:spacing w:line="480" w:lineRule="auto"/>
        <w:jc w:val="both"/>
        <w:rPr>
          <w:bCs/>
          <w:szCs w:val="20"/>
        </w:rPr>
      </w:pPr>
    </w:p>
    <w:p w14:paraId="41435848" w14:textId="77777777" w:rsidR="003E5474" w:rsidRPr="005076D1" w:rsidRDefault="003E5474" w:rsidP="003E5474">
      <w:pPr>
        <w:rPr>
          <w:rFonts w:cs="Arial"/>
        </w:rPr>
      </w:pPr>
    </w:p>
    <w:p w14:paraId="4F9E9A45" w14:textId="54A2A4BA" w:rsidR="00E03D45" w:rsidRPr="0086182F" w:rsidRDefault="00E03D45" w:rsidP="00E03D45">
      <w:pPr>
        <w:rPr>
          <w:rFonts w:eastAsia="MS Mincho" w:cs="Arial"/>
          <w:lang w:val="en-GB"/>
        </w:rPr>
      </w:pPr>
      <w:r w:rsidRPr="0086182F">
        <w:rPr>
          <w:b/>
          <w:color w:val="4472C4"/>
          <w:lang w:val="en-GB"/>
        </w:rPr>
        <w:t>Ends:</w:t>
      </w:r>
      <w:r w:rsidRPr="0086182F">
        <w:rPr>
          <w:lang w:val="en-GB"/>
        </w:rPr>
        <w:t xml:space="preserve"> </w:t>
      </w:r>
      <w:r w:rsidR="008351BF" w:rsidRPr="0086182F">
        <w:rPr>
          <w:lang w:val="en-GB"/>
        </w:rPr>
        <w:t>5</w:t>
      </w:r>
      <w:r w:rsidR="00464541">
        <w:rPr>
          <w:lang w:val="en-GB"/>
        </w:rPr>
        <w:t>4</w:t>
      </w:r>
      <w:r w:rsidR="008351BF" w:rsidRPr="0086182F">
        <w:rPr>
          <w:lang w:val="en-GB"/>
        </w:rPr>
        <w:t>1</w:t>
      </w:r>
      <w:r w:rsidRPr="0086182F">
        <w:rPr>
          <w:lang w:val="en-GB"/>
        </w:rPr>
        <w:t xml:space="preserve"> words</w:t>
      </w:r>
    </w:p>
    <w:p w14:paraId="12913A49" w14:textId="77777777" w:rsidR="00924FCE" w:rsidRPr="0086182F" w:rsidRDefault="00924FCE" w:rsidP="008A6A7A">
      <w:pPr>
        <w:rPr>
          <w:rFonts w:eastAsia="MS Mincho"/>
          <w:lang w:val="en-GB"/>
        </w:rPr>
      </w:pPr>
    </w:p>
    <w:p w14:paraId="25110665" w14:textId="77777777" w:rsidR="00464541" w:rsidRPr="00DC7494" w:rsidRDefault="00464541" w:rsidP="00464541">
      <w:pPr>
        <w:jc w:val="both"/>
        <w:rPr>
          <w:rFonts w:cs="Arial"/>
        </w:rPr>
      </w:pPr>
      <w:r w:rsidRPr="00DC7494">
        <w:rPr>
          <w:rFonts w:cs="Arial"/>
          <w:b/>
          <w:bCs/>
          <w:color w:val="4472C4"/>
        </w:rPr>
        <w:t>Note de l’éditeur :</w:t>
      </w:r>
      <w:r w:rsidRPr="00DC7494">
        <w:rPr>
          <w:rFonts w:cs="Arial"/>
          <w:b/>
          <w:bCs/>
          <w:color w:val="439639"/>
        </w:rPr>
        <w:t xml:space="preserve"> </w:t>
      </w:r>
      <w:r w:rsidRPr="00DC7494">
        <w:rPr>
          <w:rFonts w:cs="Arial"/>
        </w:rPr>
        <w:t xml:space="preserve">Si vous voulez avoir la certitude de rester à jour avec le matériel de presse, le contenu axé sur l’opinion et les études de cas de la visite de WEG </w:t>
      </w:r>
      <w:hyperlink r:id="rId17" w:history="1">
        <w:r w:rsidRPr="00DC7494">
          <w:rPr>
            <w:rFonts w:cs="Arial"/>
            <w:color w:val="0000FF"/>
            <w:u w:val="single"/>
          </w:rPr>
          <w:t>https://www.weg.net/institutional/MR/en/all-news/all</w:t>
        </w:r>
      </w:hyperlink>
    </w:p>
    <w:p w14:paraId="192F0777" w14:textId="77777777" w:rsidR="00464541" w:rsidRPr="00DC7494" w:rsidRDefault="00464541" w:rsidP="00464541">
      <w:pPr>
        <w:jc w:val="both"/>
        <w:rPr>
          <w:rFonts w:eastAsia="MS Mincho" w:cs="Arial"/>
          <w:b/>
          <w:bCs/>
          <w:color w:val="00529C"/>
        </w:rPr>
      </w:pPr>
    </w:p>
    <w:p w14:paraId="3C3E319A" w14:textId="77777777" w:rsidR="00464541" w:rsidRPr="00DC7494" w:rsidRDefault="00464541" w:rsidP="00464541">
      <w:pPr>
        <w:jc w:val="both"/>
        <w:rPr>
          <w:rFonts w:cs="Arial"/>
          <w:color w:val="000000"/>
        </w:rPr>
      </w:pPr>
      <w:r w:rsidRPr="00DC7494">
        <w:rPr>
          <w:rFonts w:cs="Arial"/>
          <w:b/>
          <w:bCs/>
          <w:color w:val="4472C4"/>
        </w:rPr>
        <w:t>Pour de plus amples informations, veuillez contacter</w:t>
      </w:r>
      <w:r w:rsidRPr="00DC7494">
        <w:rPr>
          <w:rFonts w:cs="Arial"/>
          <w:b/>
          <w:bCs/>
          <w:color w:val="439639"/>
        </w:rPr>
        <w:t xml:space="preserve"> </w:t>
      </w:r>
      <w:r w:rsidRPr="00DC7494">
        <w:rPr>
          <w:rFonts w:cs="Arial"/>
          <w:color w:val="000000"/>
        </w:rPr>
        <w:t>Marek Lukaszczyk</w:t>
      </w:r>
    </w:p>
    <w:p w14:paraId="3901C4D3" w14:textId="77777777" w:rsidR="00464541" w:rsidRPr="00DC7494" w:rsidRDefault="00464541" w:rsidP="00464541">
      <w:pPr>
        <w:jc w:val="both"/>
        <w:rPr>
          <w:rFonts w:cs="Arial"/>
          <w:color w:val="E6950B"/>
          <w:shd w:val="clear" w:color="auto" w:fill="FFFFFF"/>
          <w:lang w:val="en-US"/>
        </w:rPr>
      </w:pPr>
      <w:r w:rsidRPr="00DC7494">
        <w:rPr>
          <w:rFonts w:cs="Arial"/>
          <w:color w:val="000000"/>
          <w:lang w:val="en-US"/>
        </w:rPr>
        <w:t xml:space="preserve">Broad Ground Road, Lakeside, </w:t>
      </w:r>
      <w:proofErr w:type="spellStart"/>
      <w:r w:rsidRPr="00DC7494">
        <w:rPr>
          <w:rFonts w:cs="Arial"/>
          <w:color w:val="000000"/>
          <w:lang w:val="en-US"/>
        </w:rPr>
        <w:t>Redditch</w:t>
      </w:r>
      <w:proofErr w:type="spellEnd"/>
      <w:r w:rsidRPr="00DC7494">
        <w:rPr>
          <w:rFonts w:cs="Arial"/>
          <w:color w:val="000000"/>
          <w:lang w:val="en-US"/>
        </w:rPr>
        <w:t xml:space="preserve">, Worcestershire B98 8YP, </w:t>
      </w:r>
      <w:proofErr w:type="spellStart"/>
      <w:r w:rsidRPr="00DC7494">
        <w:rPr>
          <w:rFonts w:cs="Arial"/>
          <w:color w:val="000000"/>
          <w:lang w:val="en-US"/>
        </w:rPr>
        <w:t>Royaume</w:t>
      </w:r>
      <w:proofErr w:type="spellEnd"/>
      <w:r w:rsidRPr="00DC7494">
        <w:rPr>
          <w:rFonts w:cs="Arial"/>
          <w:color w:val="000000"/>
          <w:lang w:val="en-US"/>
        </w:rPr>
        <w:t>-Uni</w:t>
      </w:r>
    </w:p>
    <w:p w14:paraId="13E8B15D" w14:textId="77777777" w:rsidR="00464541" w:rsidRPr="00DC7494" w:rsidRDefault="00464541" w:rsidP="00464541">
      <w:pPr>
        <w:jc w:val="both"/>
        <w:rPr>
          <w:rFonts w:eastAsia="MS Mincho" w:cs="Arial"/>
          <w:bCs/>
        </w:rPr>
      </w:pPr>
      <w:r w:rsidRPr="00DC7494">
        <w:rPr>
          <w:rFonts w:cs="Arial"/>
          <w:b/>
          <w:color w:val="4472C4"/>
        </w:rPr>
        <w:t>Site web :</w:t>
      </w:r>
      <w:r w:rsidRPr="00DC7494">
        <w:rPr>
          <w:rFonts w:cs="Arial"/>
          <w:color w:val="FF9933"/>
        </w:rPr>
        <w:t xml:space="preserve"> </w:t>
      </w:r>
      <w:hyperlink r:id="rId18" w:history="1">
        <w:r w:rsidRPr="00DC7494">
          <w:rPr>
            <w:rFonts w:cs="Arial"/>
            <w:color w:val="0000FF"/>
            <w:u w:val="single"/>
          </w:rPr>
          <w:t>www.we</w:t>
        </w:r>
        <w:bookmarkStart w:id="0" w:name="_Hlt27061889"/>
        <w:bookmarkStart w:id="1" w:name="_Hlt27061890"/>
        <w:r w:rsidRPr="00DC7494">
          <w:rPr>
            <w:rFonts w:cs="Arial"/>
            <w:color w:val="0000FF"/>
            <w:u w:val="single"/>
          </w:rPr>
          <w:t>g</w:t>
        </w:r>
        <w:bookmarkEnd w:id="0"/>
        <w:bookmarkEnd w:id="1"/>
        <w:r w:rsidRPr="00DC7494">
          <w:rPr>
            <w:rFonts w:cs="Arial"/>
            <w:color w:val="0000FF"/>
            <w:u w:val="single"/>
          </w:rPr>
          <w:t>.net</w:t>
        </w:r>
      </w:hyperlink>
      <w:r w:rsidRPr="00DC7494">
        <w:rPr>
          <w:rFonts w:cs="Arial"/>
          <w:bCs/>
        </w:rPr>
        <w:t xml:space="preserve"> </w:t>
      </w:r>
    </w:p>
    <w:p w14:paraId="60E9070A" w14:textId="77777777" w:rsidR="00464541" w:rsidRPr="00DC7494" w:rsidRDefault="00464541" w:rsidP="00464541">
      <w:pPr>
        <w:jc w:val="both"/>
        <w:rPr>
          <w:rFonts w:cs="Arial"/>
        </w:rPr>
      </w:pPr>
      <w:proofErr w:type="gramStart"/>
      <w:r w:rsidRPr="00DC7494">
        <w:rPr>
          <w:rFonts w:cs="Arial"/>
          <w:b/>
          <w:color w:val="4472C4"/>
        </w:rPr>
        <w:t>E-mail</w:t>
      </w:r>
      <w:proofErr w:type="gramEnd"/>
      <w:r w:rsidRPr="00DC7494">
        <w:rPr>
          <w:rFonts w:cs="Arial"/>
          <w:b/>
          <w:color w:val="4472C4"/>
        </w:rPr>
        <w:t> :</w:t>
      </w:r>
      <w:r w:rsidRPr="00DC7494">
        <w:rPr>
          <w:rFonts w:cs="Arial"/>
          <w:color w:val="00B4EC"/>
        </w:rPr>
        <w:t xml:space="preserve"> </w:t>
      </w:r>
      <w:hyperlink r:id="rId19" w:history="1">
        <w:r w:rsidRPr="00DC7494">
          <w:rPr>
            <w:rFonts w:cs="Arial"/>
            <w:u w:val="single"/>
            <w:shd w:val="clear" w:color="auto" w:fill="FFFFFF"/>
          </w:rPr>
          <w:t>info-uk@weg.net</w:t>
        </w:r>
      </w:hyperlink>
    </w:p>
    <w:p w14:paraId="66BFE4B2" w14:textId="77777777" w:rsidR="00464541" w:rsidRPr="00DC7494" w:rsidRDefault="00464541" w:rsidP="00464541">
      <w:pPr>
        <w:jc w:val="both"/>
        <w:rPr>
          <w:rFonts w:eastAsia="MS Mincho" w:cs="Arial"/>
          <w:color w:val="0C7289"/>
        </w:rPr>
      </w:pPr>
    </w:p>
    <w:p w14:paraId="6AB5673D" w14:textId="77777777" w:rsidR="00464541" w:rsidRPr="00DC7494" w:rsidRDefault="00464541" w:rsidP="00464541">
      <w:pPr>
        <w:jc w:val="both"/>
        <w:rPr>
          <w:rFonts w:eastAsia="MS Mincho" w:cs="Arial"/>
          <w:spacing w:val="-3"/>
        </w:rPr>
      </w:pPr>
      <w:r w:rsidRPr="00DC7494">
        <w:rPr>
          <w:rFonts w:cs="Arial"/>
          <w:b/>
          <w:bCs/>
          <w:color w:val="4472C4"/>
        </w:rPr>
        <w:t>Demandes de renseignements de la presse :</w:t>
      </w:r>
      <w:r w:rsidRPr="00DC7494">
        <w:rPr>
          <w:rFonts w:cs="Arial"/>
          <w:b/>
          <w:bCs/>
          <w:color w:val="00B4EC"/>
        </w:rPr>
        <w:t xml:space="preserve"> </w:t>
      </w:r>
      <w:r w:rsidRPr="00DC7494">
        <w:rPr>
          <w:rFonts w:cs="Arial"/>
        </w:rPr>
        <w:t>Laura England ou Stephanie Wood- Stone Junction Ltd</w:t>
      </w:r>
    </w:p>
    <w:p w14:paraId="4C46828D" w14:textId="77777777" w:rsidR="00464541" w:rsidRPr="00DC7494" w:rsidRDefault="00464541" w:rsidP="00464541">
      <w:pPr>
        <w:jc w:val="both"/>
        <w:rPr>
          <w:rFonts w:eastAsia="MS Mincho" w:cs="Arial"/>
          <w:color w:val="002060"/>
          <w:spacing w:val="-3"/>
          <w:lang w:val="en-US"/>
        </w:rPr>
      </w:pPr>
      <w:r w:rsidRPr="00DC7494">
        <w:rPr>
          <w:rFonts w:cs="Arial"/>
          <w:lang w:val="en-US"/>
        </w:rPr>
        <w:t>1 St Mary's Gate, St Mary's Grove, Stafford, Staffordshire, ST16 2AW</w:t>
      </w:r>
      <w:r w:rsidRPr="00DC7494">
        <w:rPr>
          <w:rFonts w:cs="Arial"/>
          <w:lang w:val="en-US"/>
        </w:rPr>
        <w:br/>
      </w:r>
      <w:proofErr w:type="spellStart"/>
      <w:proofErr w:type="gramStart"/>
      <w:r w:rsidRPr="00DC7494">
        <w:rPr>
          <w:rFonts w:cs="Arial"/>
          <w:b/>
          <w:bCs/>
          <w:color w:val="4472C4"/>
          <w:lang w:val="en-US"/>
        </w:rPr>
        <w:t>Téléphone</w:t>
      </w:r>
      <w:proofErr w:type="spellEnd"/>
      <w:r w:rsidRPr="00DC7494">
        <w:rPr>
          <w:rFonts w:cs="Arial"/>
          <w:b/>
          <w:bCs/>
          <w:color w:val="4472C4"/>
          <w:lang w:val="en-US"/>
        </w:rPr>
        <w:t> :</w:t>
      </w:r>
      <w:proofErr w:type="gramEnd"/>
      <w:r w:rsidRPr="00DC7494">
        <w:rPr>
          <w:rFonts w:cs="Arial"/>
          <w:color w:val="002060"/>
          <w:lang w:val="en-US"/>
        </w:rPr>
        <w:t xml:space="preserve"> </w:t>
      </w:r>
      <w:r w:rsidRPr="00DC7494">
        <w:rPr>
          <w:rFonts w:cs="Arial"/>
          <w:lang w:val="en-US"/>
        </w:rPr>
        <w:t>+44 (0) 1785 225416</w:t>
      </w:r>
    </w:p>
    <w:p w14:paraId="480B2A92" w14:textId="77777777" w:rsidR="00464541" w:rsidRPr="00DC7494" w:rsidRDefault="00464541" w:rsidP="00464541">
      <w:pPr>
        <w:jc w:val="both"/>
        <w:rPr>
          <w:rFonts w:eastAsia="MS Mincho" w:cs="Arial"/>
          <w:spacing w:val="-3"/>
        </w:rPr>
      </w:pPr>
      <w:proofErr w:type="gramStart"/>
      <w:r w:rsidRPr="00DC7494">
        <w:rPr>
          <w:rFonts w:cs="Arial"/>
          <w:b/>
          <w:bCs/>
          <w:color w:val="4472C4"/>
        </w:rPr>
        <w:t>E-mail</w:t>
      </w:r>
      <w:proofErr w:type="gramEnd"/>
      <w:r w:rsidRPr="00DC7494">
        <w:rPr>
          <w:rFonts w:cs="Arial"/>
          <w:b/>
          <w:bCs/>
          <w:color w:val="4472C4"/>
        </w:rPr>
        <w:t> :</w:t>
      </w:r>
      <w:r w:rsidRPr="00DC7494">
        <w:rPr>
          <w:rFonts w:cs="Arial"/>
          <w:color w:val="00B050"/>
        </w:rPr>
        <w:t xml:space="preserve"> </w:t>
      </w:r>
      <w:hyperlink r:id="rId20">
        <w:r w:rsidRPr="00DC7494">
          <w:rPr>
            <w:rFonts w:cs="Arial"/>
            <w:color w:val="0000FF"/>
            <w:spacing w:val="-3"/>
            <w:u w:val="single"/>
          </w:rPr>
          <w:t>laura@stonejunction.co.uk</w:t>
        </w:r>
      </w:hyperlink>
      <w:r w:rsidRPr="00DC7494">
        <w:rPr>
          <w:rFonts w:cs="Arial"/>
          <w:spacing w:val="-3"/>
        </w:rPr>
        <w:t xml:space="preserve"> </w:t>
      </w:r>
      <w:proofErr w:type="spellStart"/>
      <w:r w:rsidRPr="00DC7494">
        <w:rPr>
          <w:rFonts w:cs="Arial"/>
          <w:spacing w:val="-3"/>
        </w:rPr>
        <w:t>or</w:t>
      </w:r>
      <w:proofErr w:type="spellEnd"/>
      <w:r w:rsidRPr="00DC7494">
        <w:rPr>
          <w:rFonts w:cs="Arial"/>
          <w:spacing w:val="-3"/>
        </w:rPr>
        <w:t xml:space="preserve"> </w:t>
      </w:r>
      <w:hyperlink r:id="rId21">
        <w:r w:rsidRPr="00DC7494">
          <w:rPr>
            <w:rFonts w:cs="Arial"/>
            <w:color w:val="0000FF"/>
            <w:spacing w:val="-3"/>
            <w:u w:val="single"/>
          </w:rPr>
          <w:t>stephanie@stonejunction.co.uk</w:t>
        </w:r>
      </w:hyperlink>
    </w:p>
    <w:p w14:paraId="6F6D0A96" w14:textId="77777777" w:rsidR="00464541" w:rsidRPr="00DC7494" w:rsidRDefault="00464541" w:rsidP="00464541">
      <w:pPr>
        <w:jc w:val="both"/>
        <w:rPr>
          <w:rFonts w:eastAsia="MS Mincho" w:cs="Arial"/>
          <w:spacing w:val="-3"/>
        </w:rPr>
      </w:pPr>
      <w:r w:rsidRPr="00DC7494">
        <w:rPr>
          <w:rFonts w:cs="Arial"/>
          <w:b/>
          <w:bCs/>
          <w:color w:val="4472C4"/>
        </w:rPr>
        <w:t>Site web :</w:t>
      </w:r>
      <w:r w:rsidRPr="00DC7494">
        <w:rPr>
          <w:rFonts w:cs="Arial"/>
          <w:color w:val="00B050"/>
        </w:rPr>
        <w:t xml:space="preserve"> </w:t>
      </w:r>
      <w:hyperlink r:id="rId22" w:history="1">
        <w:r w:rsidRPr="00DC7494">
          <w:rPr>
            <w:rFonts w:cs="Arial"/>
            <w:color w:val="0000FF"/>
            <w:u w:val="single"/>
          </w:rPr>
          <w:t>www.stonejunction.co.uk</w:t>
        </w:r>
      </w:hyperlink>
      <w:r w:rsidRPr="00DC7494">
        <w:rPr>
          <w:rFonts w:cs="Arial"/>
        </w:rPr>
        <w:t xml:space="preserve">  </w:t>
      </w:r>
    </w:p>
    <w:p w14:paraId="453C1DBE" w14:textId="77777777" w:rsidR="00464541" w:rsidRPr="00DC7494" w:rsidRDefault="00464541" w:rsidP="00464541">
      <w:pPr>
        <w:jc w:val="both"/>
        <w:rPr>
          <w:rFonts w:eastAsia="MS Mincho" w:cs="Arial"/>
          <w:b/>
          <w:bCs/>
          <w:color w:val="CC0000"/>
          <w:spacing w:val="-3"/>
        </w:rPr>
      </w:pPr>
      <w:r w:rsidRPr="00DC7494">
        <w:rPr>
          <w:rFonts w:cs="Arial"/>
          <w:b/>
          <w:bCs/>
          <w:color w:val="4472C4"/>
        </w:rPr>
        <w:lastRenderedPageBreak/>
        <w:t>Blog :</w:t>
      </w:r>
      <w:r w:rsidRPr="00DC7494">
        <w:rPr>
          <w:rFonts w:cs="Arial"/>
          <w:b/>
          <w:bCs/>
          <w:color w:val="FF9933"/>
        </w:rPr>
        <w:t xml:space="preserve"> </w:t>
      </w:r>
      <w:hyperlink r:id="rId23" w:history="1">
        <w:r w:rsidRPr="00DC7494">
          <w:rPr>
            <w:rFonts w:cs="Arial"/>
            <w:bCs/>
            <w:color w:val="0000FF"/>
            <w:u w:val="single"/>
          </w:rPr>
          <w:t>www.stone-junction.blogspot.com</w:t>
        </w:r>
      </w:hyperlink>
      <w:r w:rsidRPr="00DC7494">
        <w:rPr>
          <w:rFonts w:cs="Arial"/>
          <w:b/>
          <w:bCs/>
          <w:color w:val="CC0000"/>
        </w:rPr>
        <w:t xml:space="preserve"> </w:t>
      </w:r>
    </w:p>
    <w:p w14:paraId="2E4DE89A" w14:textId="77777777" w:rsidR="00464541" w:rsidRPr="00DC7494" w:rsidRDefault="00464541" w:rsidP="00464541">
      <w:pPr>
        <w:jc w:val="both"/>
        <w:rPr>
          <w:rFonts w:eastAsia="MS Mincho" w:cs="Arial"/>
          <w:bCs/>
          <w:color w:val="002060"/>
          <w:spacing w:val="-3"/>
        </w:rPr>
      </w:pPr>
      <w:r w:rsidRPr="00DC7494">
        <w:rPr>
          <w:rFonts w:cs="Arial"/>
          <w:b/>
          <w:bCs/>
          <w:color w:val="4472C4"/>
        </w:rPr>
        <w:t>Twitter :</w:t>
      </w:r>
      <w:r w:rsidRPr="00DC7494">
        <w:rPr>
          <w:rFonts w:cs="Arial"/>
          <w:b/>
          <w:bCs/>
          <w:color w:val="00529C"/>
        </w:rPr>
        <w:t xml:space="preserve"> </w:t>
      </w:r>
      <w:hyperlink r:id="rId24" w:history="1">
        <w:r w:rsidRPr="00DC7494">
          <w:rPr>
            <w:rFonts w:cs="Arial"/>
            <w:bCs/>
            <w:color w:val="0000FF"/>
            <w:u w:val="single"/>
          </w:rPr>
          <w:t>www.twitter.com/StoneJunctionPR</w:t>
        </w:r>
      </w:hyperlink>
    </w:p>
    <w:p w14:paraId="7DE128F8" w14:textId="77777777" w:rsidR="00464541" w:rsidRPr="00DC7494" w:rsidRDefault="00464541" w:rsidP="00464541">
      <w:pPr>
        <w:jc w:val="both"/>
        <w:rPr>
          <w:rFonts w:eastAsia="MS Mincho" w:cs="Arial"/>
          <w:bCs/>
          <w:color w:val="002060"/>
          <w:spacing w:val="-3"/>
        </w:rPr>
      </w:pPr>
      <w:r w:rsidRPr="00DC7494">
        <w:rPr>
          <w:rFonts w:cs="Arial"/>
          <w:b/>
          <w:bCs/>
          <w:color w:val="4472C4"/>
        </w:rPr>
        <w:t>Facebook :</w:t>
      </w:r>
      <w:r w:rsidRPr="00DC7494">
        <w:rPr>
          <w:rFonts w:cs="Arial"/>
          <w:b/>
          <w:bCs/>
          <w:color w:val="00B050"/>
        </w:rPr>
        <w:t xml:space="preserve"> </w:t>
      </w:r>
      <w:hyperlink r:id="rId25" w:history="1">
        <w:r w:rsidRPr="00DC7494">
          <w:rPr>
            <w:rFonts w:cs="Arial"/>
            <w:color w:val="0000FF"/>
            <w:u w:val="single"/>
          </w:rPr>
          <w:t>http://www.facebook.com/technicalPR</w:t>
        </w:r>
      </w:hyperlink>
    </w:p>
    <w:p w14:paraId="41EDA7CE" w14:textId="77777777" w:rsidR="00464541" w:rsidRPr="00DC7494" w:rsidRDefault="00464541" w:rsidP="00464541">
      <w:pPr>
        <w:jc w:val="both"/>
        <w:rPr>
          <w:rFonts w:eastAsia="MS Mincho" w:cs="Arial"/>
          <w:b/>
          <w:bCs/>
          <w:color w:val="002060"/>
          <w:spacing w:val="-3"/>
        </w:rPr>
      </w:pPr>
      <w:r w:rsidRPr="00DC7494">
        <w:rPr>
          <w:rFonts w:cs="Arial"/>
          <w:b/>
          <w:bCs/>
          <w:color w:val="4472C4"/>
        </w:rPr>
        <w:t>LinkedIn :</w:t>
      </w:r>
      <w:r w:rsidRPr="00DC7494">
        <w:rPr>
          <w:rFonts w:cs="Arial"/>
          <w:color w:val="4472C4"/>
        </w:rPr>
        <w:t xml:space="preserve"> </w:t>
      </w:r>
      <w:hyperlink r:id="rId26" w:history="1">
        <w:r w:rsidRPr="00DC7494">
          <w:rPr>
            <w:rFonts w:cs="Arial"/>
            <w:color w:val="0000FF"/>
            <w:u w:val="single"/>
          </w:rPr>
          <w:t>https://www.linkedin.com/company/stone-junction-ltd</w:t>
        </w:r>
      </w:hyperlink>
    </w:p>
    <w:p w14:paraId="554B7176" w14:textId="77777777" w:rsidR="00464541" w:rsidRPr="00DC7494" w:rsidRDefault="00464541" w:rsidP="00464541">
      <w:pPr>
        <w:spacing w:before="100" w:beforeAutospacing="1" w:after="100" w:afterAutospacing="1"/>
        <w:jc w:val="both"/>
        <w:rPr>
          <w:rFonts w:cs="Arial"/>
        </w:rPr>
      </w:pPr>
      <w:r w:rsidRPr="00DC7494">
        <w:rPr>
          <w:rFonts w:cs="Arial"/>
          <w:b/>
          <w:bCs/>
          <w:color w:val="4472C4"/>
        </w:rPr>
        <w:t>À propos de WEG :</w:t>
      </w:r>
      <w:r w:rsidRPr="00DC7494">
        <w:rPr>
          <w:rFonts w:cs="Arial"/>
          <w:color w:val="2D2B2B"/>
          <w:shd w:val="clear" w:color="auto" w:fill="FFFFFF"/>
        </w:rPr>
        <w:t xml:space="preserve"> </w:t>
      </w:r>
      <w:r w:rsidRPr="00DC7494">
        <w:rPr>
          <w:rFonts w:cs="Arial"/>
        </w:rPr>
        <w:t xml:space="preserve">Fondée en 1961, WEG est une société internationale de fabrication d’équipements électriques et mécaniques, destinés aux secteurs industriels du monde entier. Elle compte des unités de fabrication dans 12 pays et une présence dans plus de 135 pays. Elle emploie plus de 31 000 collaborateurs dans le monde et a dégagé un chiffre d’affaires net de 13,3 milliards BRL en 2019. </w:t>
      </w:r>
    </w:p>
    <w:p w14:paraId="38F9D7E8" w14:textId="2017F8B6" w:rsidR="00382C38" w:rsidRPr="00C3695F" w:rsidRDefault="00464541" w:rsidP="00382C38">
      <w:pPr>
        <w:pStyle w:val="NormalWeb"/>
        <w:jc w:val="both"/>
        <w:rPr>
          <w:rFonts w:ascii="Arial" w:hAnsi="Arial" w:cs="Arial"/>
          <w:strike/>
        </w:rPr>
      </w:pPr>
      <w:r w:rsidRPr="00DC7494">
        <w:rPr>
          <w:rFonts w:ascii="Arial" w:hAnsi="Arial" w:cs="Arial"/>
        </w:rPr>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plus d’informations, visitez le site </w:t>
      </w:r>
      <w:hyperlink r:id="rId27" w:history="1">
        <w:r w:rsidRPr="00DC7494">
          <w:rPr>
            <w:rFonts w:ascii="Arial" w:hAnsi="Arial" w:cs="Arial"/>
            <w:color w:val="0000FF"/>
            <w:u w:val="single"/>
          </w:rPr>
          <w:t>www.weg.net</w:t>
        </w:r>
      </w:hyperlink>
    </w:p>
    <w:p w14:paraId="63DCC136" w14:textId="77777777" w:rsidR="008A6A7A" w:rsidRPr="00C3695F" w:rsidRDefault="008A6A7A" w:rsidP="00E03D45">
      <w:pPr>
        <w:rPr>
          <w:rFonts w:cs="Arial"/>
          <w:bCs/>
          <w:strike/>
        </w:rPr>
      </w:pPr>
    </w:p>
    <w:p w14:paraId="26ED1DF8" w14:textId="77777777" w:rsidR="00E03D45" w:rsidRPr="00464541" w:rsidRDefault="00E03D45" w:rsidP="00E03D45">
      <w:pPr>
        <w:rPr>
          <w:rFonts w:eastAsia="MS Mincho" w:cs="Arial"/>
          <w:b/>
          <w:color w:val="CC3300"/>
          <w:spacing w:val="-3"/>
        </w:rPr>
      </w:pPr>
      <w:proofErr w:type="spellStart"/>
      <w:proofErr w:type="gramStart"/>
      <w:r w:rsidRPr="00464541">
        <w:rPr>
          <w:b/>
          <w:color w:val="4472C4"/>
        </w:rPr>
        <w:t>Ref</w:t>
      </w:r>
      <w:proofErr w:type="spellEnd"/>
      <w:r w:rsidRPr="00464541">
        <w:rPr>
          <w:b/>
          <w:color w:val="4472C4"/>
        </w:rPr>
        <w:t>:</w:t>
      </w:r>
      <w:proofErr w:type="gramEnd"/>
      <w:r w:rsidRPr="00464541">
        <w:rPr>
          <w:spacing w:val="-3"/>
        </w:rPr>
        <w:t xml:space="preserve"> WEG439/04/21</w:t>
      </w:r>
    </w:p>
    <w:p w14:paraId="71A37567" w14:textId="77777777" w:rsidR="00B86E1F" w:rsidRPr="00C3695F" w:rsidRDefault="00B86E1F" w:rsidP="00E03D45">
      <w:pPr>
        <w:rPr>
          <w:rFonts w:eastAsia="MS Mincho" w:cs="Arial"/>
          <w:b/>
          <w:strike/>
          <w:color w:val="CC3300"/>
          <w:spacing w:val="-3"/>
        </w:rPr>
      </w:pPr>
    </w:p>
    <w:sectPr w:rsidR="00B86E1F" w:rsidRPr="00C3695F"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4C92C" w14:textId="77777777" w:rsidR="00446892" w:rsidRDefault="00446892" w:rsidP="00C0175F">
      <w:r>
        <w:separator/>
      </w:r>
    </w:p>
  </w:endnote>
  <w:endnote w:type="continuationSeparator" w:id="0">
    <w:p w14:paraId="186958E1" w14:textId="77777777" w:rsidR="00446892" w:rsidRDefault="0044689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501FA" w14:textId="77777777" w:rsidR="00446892" w:rsidRDefault="00446892" w:rsidP="00C0175F">
      <w:r>
        <w:separator/>
      </w:r>
    </w:p>
  </w:footnote>
  <w:footnote w:type="continuationSeparator" w:id="0">
    <w:p w14:paraId="4AB27EA4" w14:textId="77777777" w:rsidR="00446892" w:rsidRDefault="00446892"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EC14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924E4"/>
    <w:multiLevelType w:val="hybridMultilevel"/>
    <w:tmpl w:val="CC044DE6"/>
    <w:lvl w:ilvl="0" w:tplc="F7F8B124">
      <w:start w:val="1"/>
      <w:numFmt w:val="bullet"/>
      <w:lvlText w:val="-"/>
      <w:lvlJc w:val="left"/>
      <w:pPr>
        <w:tabs>
          <w:tab w:val="num" w:pos="720"/>
        </w:tabs>
        <w:ind w:left="720" w:hanging="360"/>
      </w:pPr>
      <w:rPr>
        <w:rFonts w:ascii="Times New Roman" w:hAnsi="Times New Roman" w:hint="default"/>
      </w:rPr>
    </w:lvl>
    <w:lvl w:ilvl="1" w:tplc="1E4CD572" w:tentative="1">
      <w:start w:val="1"/>
      <w:numFmt w:val="bullet"/>
      <w:lvlText w:val="-"/>
      <w:lvlJc w:val="left"/>
      <w:pPr>
        <w:tabs>
          <w:tab w:val="num" w:pos="1440"/>
        </w:tabs>
        <w:ind w:left="1440" w:hanging="360"/>
      </w:pPr>
      <w:rPr>
        <w:rFonts w:ascii="Times New Roman" w:hAnsi="Times New Roman" w:hint="default"/>
      </w:rPr>
    </w:lvl>
    <w:lvl w:ilvl="2" w:tplc="F68295A2" w:tentative="1">
      <w:start w:val="1"/>
      <w:numFmt w:val="bullet"/>
      <w:lvlText w:val="-"/>
      <w:lvlJc w:val="left"/>
      <w:pPr>
        <w:tabs>
          <w:tab w:val="num" w:pos="2160"/>
        </w:tabs>
        <w:ind w:left="2160" w:hanging="360"/>
      </w:pPr>
      <w:rPr>
        <w:rFonts w:ascii="Times New Roman" w:hAnsi="Times New Roman" w:hint="default"/>
      </w:rPr>
    </w:lvl>
    <w:lvl w:ilvl="3" w:tplc="D2E081AA" w:tentative="1">
      <w:start w:val="1"/>
      <w:numFmt w:val="bullet"/>
      <w:lvlText w:val="-"/>
      <w:lvlJc w:val="left"/>
      <w:pPr>
        <w:tabs>
          <w:tab w:val="num" w:pos="2880"/>
        </w:tabs>
        <w:ind w:left="2880" w:hanging="360"/>
      </w:pPr>
      <w:rPr>
        <w:rFonts w:ascii="Times New Roman" w:hAnsi="Times New Roman" w:hint="default"/>
      </w:rPr>
    </w:lvl>
    <w:lvl w:ilvl="4" w:tplc="C2500C7E" w:tentative="1">
      <w:start w:val="1"/>
      <w:numFmt w:val="bullet"/>
      <w:lvlText w:val="-"/>
      <w:lvlJc w:val="left"/>
      <w:pPr>
        <w:tabs>
          <w:tab w:val="num" w:pos="3600"/>
        </w:tabs>
        <w:ind w:left="3600" w:hanging="360"/>
      </w:pPr>
      <w:rPr>
        <w:rFonts w:ascii="Times New Roman" w:hAnsi="Times New Roman" w:hint="default"/>
      </w:rPr>
    </w:lvl>
    <w:lvl w:ilvl="5" w:tplc="970AE544" w:tentative="1">
      <w:start w:val="1"/>
      <w:numFmt w:val="bullet"/>
      <w:lvlText w:val="-"/>
      <w:lvlJc w:val="left"/>
      <w:pPr>
        <w:tabs>
          <w:tab w:val="num" w:pos="4320"/>
        </w:tabs>
        <w:ind w:left="4320" w:hanging="360"/>
      </w:pPr>
      <w:rPr>
        <w:rFonts w:ascii="Times New Roman" w:hAnsi="Times New Roman" w:hint="default"/>
      </w:rPr>
    </w:lvl>
    <w:lvl w:ilvl="6" w:tplc="E500C59A" w:tentative="1">
      <w:start w:val="1"/>
      <w:numFmt w:val="bullet"/>
      <w:lvlText w:val="-"/>
      <w:lvlJc w:val="left"/>
      <w:pPr>
        <w:tabs>
          <w:tab w:val="num" w:pos="5040"/>
        </w:tabs>
        <w:ind w:left="5040" w:hanging="360"/>
      </w:pPr>
      <w:rPr>
        <w:rFonts w:ascii="Times New Roman" w:hAnsi="Times New Roman" w:hint="default"/>
      </w:rPr>
    </w:lvl>
    <w:lvl w:ilvl="7" w:tplc="5BBCD756" w:tentative="1">
      <w:start w:val="1"/>
      <w:numFmt w:val="bullet"/>
      <w:lvlText w:val="-"/>
      <w:lvlJc w:val="left"/>
      <w:pPr>
        <w:tabs>
          <w:tab w:val="num" w:pos="5760"/>
        </w:tabs>
        <w:ind w:left="5760" w:hanging="360"/>
      </w:pPr>
      <w:rPr>
        <w:rFonts w:ascii="Times New Roman" w:hAnsi="Times New Roman" w:hint="default"/>
      </w:rPr>
    </w:lvl>
    <w:lvl w:ilvl="8" w:tplc="A57CEE7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C1A05BF"/>
    <w:multiLevelType w:val="hybridMultilevel"/>
    <w:tmpl w:val="1B0048F4"/>
    <w:lvl w:ilvl="0" w:tplc="291ECC44">
      <w:start w:val="1"/>
      <w:numFmt w:val="bullet"/>
      <w:lvlText w:val="-"/>
      <w:lvlJc w:val="left"/>
      <w:pPr>
        <w:tabs>
          <w:tab w:val="num" w:pos="720"/>
        </w:tabs>
        <w:ind w:left="720" w:hanging="360"/>
      </w:pPr>
      <w:rPr>
        <w:rFonts w:ascii="Times New Roman" w:hAnsi="Times New Roman" w:hint="default"/>
      </w:rPr>
    </w:lvl>
    <w:lvl w:ilvl="1" w:tplc="FD2AC4FC" w:tentative="1">
      <w:start w:val="1"/>
      <w:numFmt w:val="bullet"/>
      <w:lvlText w:val="-"/>
      <w:lvlJc w:val="left"/>
      <w:pPr>
        <w:tabs>
          <w:tab w:val="num" w:pos="1440"/>
        </w:tabs>
        <w:ind w:left="1440" w:hanging="360"/>
      </w:pPr>
      <w:rPr>
        <w:rFonts w:ascii="Times New Roman" w:hAnsi="Times New Roman" w:hint="default"/>
      </w:rPr>
    </w:lvl>
    <w:lvl w:ilvl="2" w:tplc="A370AC28" w:tentative="1">
      <w:start w:val="1"/>
      <w:numFmt w:val="bullet"/>
      <w:lvlText w:val="-"/>
      <w:lvlJc w:val="left"/>
      <w:pPr>
        <w:tabs>
          <w:tab w:val="num" w:pos="2160"/>
        </w:tabs>
        <w:ind w:left="2160" w:hanging="360"/>
      </w:pPr>
      <w:rPr>
        <w:rFonts w:ascii="Times New Roman" w:hAnsi="Times New Roman" w:hint="default"/>
      </w:rPr>
    </w:lvl>
    <w:lvl w:ilvl="3" w:tplc="0674FFF2" w:tentative="1">
      <w:start w:val="1"/>
      <w:numFmt w:val="bullet"/>
      <w:lvlText w:val="-"/>
      <w:lvlJc w:val="left"/>
      <w:pPr>
        <w:tabs>
          <w:tab w:val="num" w:pos="2880"/>
        </w:tabs>
        <w:ind w:left="2880" w:hanging="360"/>
      </w:pPr>
      <w:rPr>
        <w:rFonts w:ascii="Times New Roman" w:hAnsi="Times New Roman" w:hint="default"/>
      </w:rPr>
    </w:lvl>
    <w:lvl w:ilvl="4" w:tplc="6A34D38A" w:tentative="1">
      <w:start w:val="1"/>
      <w:numFmt w:val="bullet"/>
      <w:lvlText w:val="-"/>
      <w:lvlJc w:val="left"/>
      <w:pPr>
        <w:tabs>
          <w:tab w:val="num" w:pos="3600"/>
        </w:tabs>
        <w:ind w:left="3600" w:hanging="360"/>
      </w:pPr>
      <w:rPr>
        <w:rFonts w:ascii="Times New Roman" w:hAnsi="Times New Roman" w:hint="default"/>
      </w:rPr>
    </w:lvl>
    <w:lvl w:ilvl="5" w:tplc="02AE3642" w:tentative="1">
      <w:start w:val="1"/>
      <w:numFmt w:val="bullet"/>
      <w:lvlText w:val="-"/>
      <w:lvlJc w:val="left"/>
      <w:pPr>
        <w:tabs>
          <w:tab w:val="num" w:pos="4320"/>
        </w:tabs>
        <w:ind w:left="4320" w:hanging="360"/>
      </w:pPr>
      <w:rPr>
        <w:rFonts w:ascii="Times New Roman" w:hAnsi="Times New Roman" w:hint="default"/>
      </w:rPr>
    </w:lvl>
    <w:lvl w:ilvl="6" w:tplc="0C6AC156" w:tentative="1">
      <w:start w:val="1"/>
      <w:numFmt w:val="bullet"/>
      <w:lvlText w:val="-"/>
      <w:lvlJc w:val="left"/>
      <w:pPr>
        <w:tabs>
          <w:tab w:val="num" w:pos="5040"/>
        </w:tabs>
        <w:ind w:left="5040" w:hanging="360"/>
      </w:pPr>
      <w:rPr>
        <w:rFonts w:ascii="Times New Roman" w:hAnsi="Times New Roman" w:hint="default"/>
      </w:rPr>
    </w:lvl>
    <w:lvl w:ilvl="7" w:tplc="7E40BE22" w:tentative="1">
      <w:start w:val="1"/>
      <w:numFmt w:val="bullet"/>
      <w:lvlText w:val="-"/>
      <w:lvlJc w:val="left"/>
      <w:pPr>
        <w:tabs>
          <w:tab w:val="num" w:pos="5760"/>
        </w:tabs>
        <w:ind w:left="5760" w:hanging="360"/>
      </w:pPr>
      <w:rPr>
        <w:rFonts w:ascii="Times New Roman" w:hAnsi="Times New Roman" w:hint="default"/>
      </w:rPr>
    </w:lvl>
    <w:lvl w:ilvl="8" w:tplc="C996F32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5D83922"/>
    <w:multiLevelType w:val="hybridMultilevel"/>
    <w:tmpl w:val="F4DA05EC"/>
    <w:lvl w:ilvl="0" w:tplc="6CA8E432">
      <w:start w:val="1"/>
      <w:numFmt w:val="bullet"/>
      <w:lvlText w:val="-"/>
      <w:lvlJc w:val="left"/>
      <w:pPr>
        <w:tabs>
          <w:tab w:val="num" w:pos="720"/>
        </w:tabs>
        <w:ind w:left="720" w:hanging="360"/>
      </w:pPr>
      <w:rPr>
        <w:rFonts w:ascii="Times New Roman" w:hAnsi="Times New Roman" w:hint="default"/>
      </w:rPr>
    </w:lvl>
    <w:lvl w:ilvl="1" w:tplc="DBB8C37A" w:tentative="1">
      <w:start w:val="1"/>
      <w:numFmt w:val="bullet"/>
      <w:lvlText w:val="-"/>
      <w:lvlJc w:val="left"/>
      <w:pPr>
        <w:tabs>
          <w:tab w:val="num" w:pos="1440"/>
        </w:tabs>
        <w:ind w:left="1440" w:hanging="360"/>
      </w:pPr>
      <w:rPr>
        <w:rFonts w:ascii="Times New Roman" w:hAnsi="Times New Roman" w:hint="default"/>
      </w:rPr>
    </w:lvl>
    <w:lvl w:ilvl="2" w:tplc="B45A5A28" w:tentative="1">
      <w:start w:val="1"/>
      <w:numFmt w:val="bullet"/>
      <w:lvlText w:val="-"/>
      <w:lvlJc w:val="left"/>
      <w:pPr>
        <w:tabs>
          <w:tab w:val="num" w:pos="2160"/>
        </w:tabs>
        <w:ind w:left="2160" w:hanging="360"/>
      </w:pPr>
      <w:rPr>
        <w:rFonts w:ascii="Times New Roman" w:hAnsi="Times New Roman" w:hint="default"/>
      </w:rPr>
    </w:lvl>
    <w:lvl w:ilvl="3" w:tplc="3588F998" w:tentative="1">
      <w:start w:val="1"/>
      <w:numFmt w:val="bullet"/>
      <w:lvlText w:val="-"/>
      <w:lvlJc w:val="left"/>
      <w:pPr>
        <w:tabs>
          <w:tab w:val="num" w:pos="2880"/>
        </w:tabs>
        <w:ind w:left="2880" w:hanging="360"/>
      </w:pPr>
      <w:rPr>
        <w:rFonts w:ascii="Times New Roman" w:hAnsi="Times New Roman" w:hint="default"/>
      </w:rPr>
    </w:lvl>
    <w:lvl w:ilvl="4" w:tplc="D56AF99A" w:tentative="1">
      <w:start w:val="1"/>
      <w:numFmt w:val="bullet"/>
      <w:lvlText w:val="-"/>
      <w:lvlJc w:val="left"/>
      <w:pPr>
        <w:tabs>
          <w:tab w:val="num" w:pos="3600"/>
        </w:tabs>
        <w:ind w:left="3600" w:hanging="360"/>
      </w:pPr>
      <w:rPr>
        <w:rFonts w:ascii="Times New Roman" w:hAnsi="Times New Roman" w:hint="default"/>
      </w:rPr>
    </w:lvl>
    <w:lvl w:ilvl="5" w:tplc="1BD080CE" w:tentative="1">
      <w:start w:val="1"/>
      <w:numFmt w:val="bullet"/>
      <w:lvlText w:val="-"/>
      <w:lvlJc w:val="left"/>
      <w:pPr>
        <w:tabs>
          <w:tab w:val="num" w:pos="4320"/>
        </w:tabs>
        <w:ind w:left="4320" w:hanging="360"/>
      </w:pPr>
      <w:rPr>
        <w:rFonts w:ascii="Times New Roman" w:hAnsi="Times New Roman" w:hint="default"/>
      </w:rPr>
    </w:lvl>
    <w:lvl w:ilvl="6" w:tplc="057E27DA" w:tentative="1">
      <w:start w:val="1"/>
      <w:numFmt w:val="bullet"/>
      <w:lvlText w:val="-"/>
      <w:lvlJc w:val="left"/>
      <w:pPr>
        <w:tabs>
          <w:tab w:val="num" w:pos="5040"/>
        </w:tabs>
        <w:ind w:left="5040" w:hanging="360"/>
      </w:pPr>
      <w:rPr>
        <w:rFonts w:ascii="Times New Roman" w:hAnsi="Times New Roman" w:hint="default"/>
      </w:rPr>
    </w:lvl>
    <w:lvl w:ilvl="7" w:tplc="2B7ED68A" w:tentative="1">
      <w:start w:val="1"/>
      <w:numFmt w:val="bullet"/>
      <w:lvlText w:val="-"/>
      <w:lvlJc w:val="left"/>
      <w:pPr>
        <w:tabs>
          <w:tab w:val="num" w:pos="5760"/>
        </w:tabs>
        <w:ind w:left="5760" w:hanging="360"/>
      </w:pPr>
      <w:rPr>
        <w:rFonts w:ascii="Times New Roman" w:hAnsi="Times New Roman" w:hint="default"/>
      </w:rPr>
    </w:lvl>
    <w:lvl w:ilvl="8" w:tplc="12B4F2E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9D47DA6"/>
    <w:multiLevelType w:val="hybridMultilevel"/>
    <w:tmpl w:val="2F82EDA4"/>
    <w:lvl w:ilvl="0" w:tplc="755CE068">
      <w:start w:val="1"/>
      <w:numFmt w:val="bullet"/>
      <w:lvlText w:val="-"/>
      <w:lvlJc w:val="left"/>
      <w:pPr>
        <w:tabs>
          <w:tab w:val="num" w:pos="720"/>
        </w:tabs>
        <w:ind w:left="720" w:hanging="360"/>
      </w:pPr>
      <w:rPr>
        <w:rFonts w:ascii="Times New Roman" w:hAnsi="Times New Roman" w:hint="default"/>
      </w:rPr>
    </w:lvl>
    <w:lvl w:ilvl="1" w:tplc="A0708660" w:tentative="1">
      <w:start w:val="1"/>
      <w:numFmt w:val="bullet"/>
      <w:lvlText w:val="-"/>
      <w:lvlJc w:val="left"/>
      <w:pPr>
        <w:tabs>
          <w:tab w:val="num" w:pos="1440"/>
        </w:tabs>
        <w:ind w:left="1440" w:hanging="360"/>
      </w:pPr>
      <w:rPr>
        <w:rFonts w:ascii="Times New Roman" w:hAnsi="Times New Roman" w:hint="default"/>
      </w:rPr>
    </w:lvl>
    <w:lvl w:ilvl="2" w:tplc="A97A50C0" w:tentative="1">
      <w:start w:val="1"/>
      <w:numFmt w:val="bullet"/>
      <w:lvlText w:val="-"/>
      <w:lvlJc w:val="left"/>
      <w:pPr>
        <w:tabs>
          <w:tab w:val="num" w:pos="2160"/>
        </w:tabs>
        <w:ind w:left="2160" w:hanging="360"/>
      </w:pPr>
      <w:rPr>
        <w:rFonts w:ascii="Times New Roman" w:hAnsi="Times New Roman" w:hint="default"/>
      </w:rPr>
    </w:lvl>
    <w:lvl w:ilvl="3" w:tplc="2CCC143E" w:tentative="1">
      <w:start w:val="1"/>
      <w:numFmt w:val="bullet"/>
      <w:lvlText w:val="-"/>
      <w:lvlJc w:val="left"/>
      <w:pPr>
        <w:tabs>
          <w:tab w:val="num" w:pos="2880"/>
        </w:tabs>
        <w:ind w:left="2880" w:hanging="360"/>
      </w:pPr>
      <w:rPr>
        <w:rFonts w:ascii="Times New Roman" w:hAnsi="Times New Roman" w:hint="default"/>
      </w:rPr>
    </w:lvl>
    <w:lvl w:ilvl="4" w:tplc="F7A660C8" w:tentative="1">
      <w:start w:val="1"/>
      <w:numFmt w:val="bullet"/>
      <w:lvlText w:val="-"/>
      <w:lvlJc w:val="left"/>
      <w:pPr>
        <w:tabs>
          <w:tab w:val="num" w:pos="3600"/>
        </w:tabs>
        <w:ind w:left="3600" w:hanging="360"/>
      </w:pPr>
      <w:rPr>
        <w:rFonts w:ascii="Times New Roman" w:hAnsi="Times New Roman" w:hint="default"/>
      </w:rPr>
    </w:lvl>
    <w:lvl w:ilvl="5" w:tplc="5E52D478" w:tentative="1">
      <w:start w:val="1"/>
      <w:numFmt w:val="bullet"/>
      <w:lvlText w:val="-"/>
      <w:lvlJc w:val="left"/>
      <w:pPr>
        <w:tabs>
          <w:tab w:val="num" w:pos="4320"/>
        </w:tabs>
        <w:ind w:left="4320" w:hanging="360"/>
      </w:pPr>
      <w:rPr>
        <w:rFonts w:ascii="Times New Roman" w:hAnsi="Times New Roman" w:hint="default"/>
      </w:rPr>
    </w:lvl>
    <w:lvl w:ilvl="6" w:tplc="BE2416E2" w:tentative="1">
      <w:start w:val="1"/>
      <w:numFmt w:val="bullet"/>
      <w:lvlText w:val="-"/>
      <w:lvlJc w:val="left"/>
      <w:pPr>
        <w:tabs>
          <w:tab w:val="num" w:pos="5040"/>
        </w:tabs>
        <w:ind w:left="5040" w:hanging="360"/>
      </w:pPr>
      <w:rPr>
        <w:rFonts w:ascii="Times New Roman" w:hAnsi="Times New Roman" w:hint="default"/>
      </w:rPr>
    </w:lvl>
    <w:lvl w:ilvl="7" w:tplc="5B9AB844" w:tentative="1">
      <w:start w:val="1"/>
      <w:numFmt w:val="bullet"/>
      <w:lvlText w:val="-"/>
      <w:lvlJc w:val="left"/>
      <w:pPr>
        <w:tabs>
          <w:tab w:val="num" w:pos="5760"/>
        </w:tabs>
        <w:ind w:left="5760" w:hanging="360"/>
      </w:pPr>
      <w:rPr>
        <w:rFonts w:ascii="Times New Roman" w:hAnsi="Times New Roman" w:hint="default"/>
      </w:rPr>
    </w:lvl>
    <w:lvl w:ilvl="8" w:tplc="8B1E9AD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35E54E8B"/>
    <w:multiLevelType w:val="hybridMultilevel"/>
    <w:tmpl w:val="CE8A0F6E"/>
    <w:lvl w:ilvl="0" w:tplc="45F412BC">
      <w:start w:val="1"/>
      <w:numFmt w:val="bullet"/>
      <w:lvlText w:val="-"/>
      <w:lvlJc w:val="left"/>
      <w:pPr>
        <w:tabs>
          <w:tab w:val="num" w:pos="720"/>
        </w:tabs>
        <w:ind w:left="720" w:hanging="360"/>
      </w:pPr>
      <w:rPr>
        <w:rFonts w:ascii="Times New Roman" w:hAnsi="Times New Roman" w:hint="default"/>
      </w:rPr>
    </w:lvl>
    <w:lvl w:ilvl="1" w:tplc="2D42AF8A" w:tentative="1">
      <w:start w:val="1"/>
      <w:numFmt w:val="bullet"/>
      <w:lvlText w:val="-"/>
      <w:lvlJc w:val="left"/>
      <w:pPr>
        <w:tabs>
          <w:tab w:val="num" w:pos="1440"/>
        </w:tabs>
        <w:ind w:left="1440" w:hanging="360"/>
      </w:pPr>
      <w:rPr>
        <w:rFonts w:ascii="Times New Roman" w:hAnsi="Times New Roman" w:hint="default"/>
      </w:rPr>
    </w:lvl>
    <w:lvl w:ilvl="2" w:tplc="B3CE73F8" w:tentative="1">
      <w:start w:val="1"/>
      <w:numFmt w:val="bullet"/>
      <w:lvlText w:val="-"/>
      <w:lvlJc w:val="left"/>
      <w:pPr>
        <w:tabs>
          <w:tab w:val="num" w:pos="2160"/>
        </w:tabs>
        <w:ind w:left="2160" w:hanging="360"/>
      </w:pPr>
      <w:rPr>
        <w:rFonts w:ascii="Times New Roman" w:hAnsi="Times New Roman" w:hint="default"/>
      </w:rPr>
    </w:lvl>
    <w:lvl w:ilvl="3" w:tplc="4CDA9A1A" w:tentative="1">
      <w:start w:val="1"/>
      <w:numFmt w:val="bullet"/>
      <w:lvlText w:val="-"/>
      <w:lvlJc w:val="left"/>
      <w:pPr>
        <w:tabs>
          <w:tab w:val="num" w:pos="2880"/>
        </w:tabs>
        <w:ind w:left="2880" w:hanging="360"/>
      </w:pPr>
      <w:rPr>
        <w:rFonts w:ascii="Times New Roman" w:hAnsi="Times New Roman" w:hint="default"/>
      </w:rPr>
    </w:lvl>
    <w:lvl w:ilvl="4" w:tplc="53EC13D2" w:tentative="1">
      <w:start w:val="1"/>
      <w:numFmt w:val="bullet"/>
      <w:lvlText w:val="-"/>
      <w:lvlJc w:val="left"/>
      <w:pPr>
        <w:tabs>
          <w:tab w:val="num" w:pos="3600"/>
        </w:tabs>
        <w:ind w:left="3600" w:hanging="360"/>
      </w:pPr>
      <w:rPr>
        <w:rFonts w:ascii="Times New Roman" w:hAnsi="Times New Roman" w:hint="default"/>
      </w:rPr>
    </w:lvl>
    <w:lvl w:ilvl="5" w:tplc="D63A2706" w:tentative="1">
      <w:start w:val="1"/>
      <w:numFmt w:val="bullet"/>
      <w:lvlText w:val="-"/>
      <w:lvlJc w:val="left"/>
      <w:pPr>
        <w:tabs>
          <w:tab w:val="num" w:pos="4320"/>
        </w:tabs>
        <w:ind w:left="4320" w:hanging="360"/>
      </w:pPr>
      <w:rPr>
        <w:rFonts w:ascii="Times New Roman" w:hAnsi="Times New Roman" w:hint="default"/>
      </w:rPr>
    </w:lvl>
    <w:lvl w:ilvl="6" w:tplc="667AB426" w:tentative="1">
      <w:start w:val="1"/>
      <w:numFmt w:val="bullet"/>
      <w:lvlText w:val="-"/>
      <w:lvlJc w:val="left"/>
      <w:pPr>
        <w:tabs>
          <w:tab w:val="num" w:pos="5040"/>
        </w:tabs>
        <w:ind w:left="5040" w:hanging="360"/>
      </w:pPr>
      <w:rPr>
        <w:rFonts w:ascii="Times New Roman" w:hAnsi="Times New Roman" w:hint="default"/>
      </w:rPr>
    </w:lvl>
    <w:lvl w:ilvl="7" w:tplc="B128BD00" w:tentative="1">
      <w:start w:val="1"/>
      <w:numFmt w:val="bullet"/>
      <w:lvlText w:val="-"/>
      <w:lvlJc w:val="left"/>
      <w:pPr>
        <w:tabs>
          <w:tab w:val="num" w:pos="5760"/>
        </w:tabs>
        <w:ind w:left="5760" w:hanging="360"/>
      </w:pPr>
      <w:rPr>
        <w:rFonts w:ascii="Times New Roman" w:hAnsi="Times New Roman" w:hint="default"/>
      </w:rPr>
    </w:lvl>
    <w:lvl w:ilvl="8" w:tplc="5BFE95CE"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378E7C46"/>
    <w:multiLevelType w:val="hybridMultilevel"/>
    <w:tmpl w:val="B1D4A9BC"/>
    <w:lvl w:ilvl="0" w:tplc="14AC9222">
      <w:start w:val="1"/>
      <w:numFmt w:val="bullet"/>
      <w:lvlText w:val="-"/>
      <w:lvlJc w:val="left"/>
      <w:pPr>
        <w:tabs>
          <w:tab w:val="num" w:pos="720"/>
        </w:tabs>
        <w:ind w:left="720" w:hanging="360"/>
      </w:pPr>
      <w:rPr>
        <w:rFonts w:ascii="Times New Roman" w:hAnsi="Times New Roman" w:hint="default"/>
      </w:rPr>
    </w:lvl>
    <w:lvl w:ilvl="1" w:tplc="AB96206C" w:tentative="1">
      <w:start w:val="1"/>
      <w:numFmt w:val="bullet"/>
      <w:lvlText w:val="-"/>
      <w:lvlJc w:val="left"/>
      <w:pPr>
        <w:tabs>
          <w:tab w:val="num" w:pos="1440"/>
        </w:tabs>
        <w:ind w:left="1440" w:hanging="360"/>
      </w:pPr>
      <w:rPr>
        <w:rFonts w:ascii="Times New Roman" w:hAnsi="Times New Roman" w:hint="default"/>
      </w:rPr>
    </w:lvl>
    <w:lvl w:ilvl="2" w:tplc="20722D24" w:tentative="1">
      <w:start w:val="1"/>
      <w:numFmt w:val="bullet"/>
      <w:lvlText w:val="-"/>
      <w:lvlJc w:val="left"/>
      <w:pPr>
        <w:tabs>
          <w:tab w:val="num" w:pos="2160"/>
        </w:tabs>
        <w:ind w:left="2160" w:hanging="360"/>
      </w:pPr>
      <w:rPr>
        <w:rFonts w:ascii="Times New Roman" w:hAnsi="Times New Roman" w:hint="default"/>
      </w:rPr>
    </w:lvl>
    <w:lvl w:ilvl="3" w:tplc="1EF895F2" w:tentative="1">
      <w:start w:val="1"/>
      <w:numFmt w:val="bullet"/>
      <w:lvlText w:val="-"/>
      <w:lvlJc w:val="left"/>
      <w:pPr>
        <w:tabs>
          <w:tab w:val="num" w:pos="2880"/>
        </w:tabs>
        <w:ind w:left="2880" w:hanging="360"/>
      </w:pPr>
      <w:rPr>
        <w:rFonts w:ascii="Times New Roman" w:hAnsi="Times New Roman" w:hint="default"/>
      </w:rPr>
    </w:lvl>
    <w:lvl w:ilvl="4" w:tplc="E16467D4" w:tentative="1">
      <w:start w:val="1"/>
      <w:numFmt w:val="bullet"/>
      <w:lvlText w:val="-"/>
      <w:lvlJc w:val="left"/>
      <w:pPr>
        <w:tabs>
          <w:tab w:val="num" w:pos="3600"/>
        </w:tabs>
        <w:ind w:left="3600" w:hanging="360"/>
      </w:pPr>
      <w:rPr>
        <w:rFonts w:ascii="Times New Roman" w:hAnsi="Times New Roman" w:hint="default"/>
      </w:rPr>
    </w:lvl>
    <w:lvl w:ilvl="5" w:tplc="C70CB676" w:tentative="1">
      <w:start w:val="1"/>
      <w:numFmt w:val="bullet"/>
      <w:lvlText w:val="-"/>
      <w:lvlJc w:val="left"/>
      <w:pPr>
        <w:tabs>
          <w:tab w:val="num" w:pos="4320"/>
        </w:tabs>
        <w:ind w:left="4320" w:hanging="360"/>
      </w:pPr>
      <w:rPr>
        <w:rFonts w:ascii="Times New Roman" w:hAnsi="Times New Roman" w:hint="default"/>
      </w:rPr>
    </w:lvl>
    <w:lvl w:ilvl="6" w:tplc="7BF02088" w:tentative="1">
      <w:start w:val="1"/>
      <w:numFmt w:val="bullet"/>
      <w:lvlText w:val="-"/>
      <w:lvlJc w:val="left"/>
      <w:pPr>
        <w:tabs>
          <w:tab w:val="num" w:pos="5040"/>
        </w:tabs>
        <w:ind w:left="5040" w:hanging="360"/>
      </w:pPr>
      <w:rPr>
        <w:rFonts w:ascii="Times New Roman" w:hAnsi="Times New Roman" w:hint="default"/>
      </w:rPr>
    </w:lvl>
    <w:lvl w:ilvl="7" w:tplc="4BEE55FA" w:tentative="1">
      <w:start w:val="1"/>
      <w:numFmt w:val="bullet"/>
      <w:lvlText w:val="-"/>
      <w:lvlJc w:val="left"/>
      <w:pPr>
        <w:tabs>
          <w:tab w:val="num" w:pos="5760"/>
        </w:tabs>
        <w:ind w:left="5760" w:hanging="360"/>
      </w:pPr>
      <w:rPr>
        <w:rFonts w:ascii="Times New Roman" w:hAnsi="Times New Roman" w:hint="default"/>
      </w:rPr>
    </w:lvl>
    <w:lvl w:ilvl="8" w:tplc="D1F66BD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64D21AFC"/>
    <w:multiLevelType w:val="hybridMultilevel"/>
    <w:tmpl w:val="D7C419E0"/>
    <w:lvl w:ilvl="0" w:tplc="0F2A0580">
      <w:start w:val="1"/>
      <w:numFmt w:val="bullet"/>
      <w:lvlText w:val="•"/>
      <w:lvlJc w:val="left"/>
      <w:pPr>
        <w:tabs>
          <w:tab w:val="num" w:pos="720"/>
        </w:tabs>
        <w:ind w:left="720" w:hanging="360"/>
      </w:pPr>
      <w:rPr>
        <w:rFonts w:ascii="Arial" w:hAnsi="Arial" w:hint="default"/>
      </w:rPr>
    </w:lvl>
    <w:lvl w:ilvl="1" w:tplc="7FFC54B6" w:tentative="1">
      <w:start w:val="1"/>
      <w:numFmt w:val="bullet"/>
      <w:lvlText w:val="•"/>
      <w:lvlJc w:val="left"/>
      <w:pPr>
        <w:tabs>
          <w:tab w:val="num" w:pos="1440"/>
        </w:tabs>
        <w:ind w:left="1440" w:hanging="360"/>
      </w:pPr>
      <w:rPr>
        <w:rFonts w:ascii="Arial" w:hAnsi="Arial" w:hint="default"/>
      </w:rPr>
    </w:lvl>
    <w:lvl w:ilvl="2" w:tplc="45484D3A" w:tentative="1">
      <w:start w:val="1"/>
      <w:numFmt w:val="bullet"/>
      <w:lvlText w:val="•"/>
      <w:lvlJc w:val="left"/>
      <w:pPr>
        <w:tabs>
          <w:tab w:val="num" w:pos="2160"/>
        </w:tabs>
        <w:ind w:left="2160" w:hanging="360"/>
      </w:pPr>
      <w:rPr>
        <w:rFonts w:ascii="Arial" w:hAnsi="Arial" w:hint="default"/>
      </w:rPr>
    </w:lvl>
    <w:lvl w:ilvl="3" w:tplc="0D74593C" w:tentative="1">
      <w:start w:val="1"/>
      <w:numFmt w:val="bullet"/>
      <w:lvlText w:val="•"/>
      <w:lvlJc w:val="left"/>
      <w:pPr>
        <w:tabs>
          <w:tab w:val="num" w:pos="2880"/>
        </w:tabs>
        <w:ind w:left="2880" w:hanging="360"/>
      </w:pPr>
      <w:rPr>
        <w:rFonts w:ascii="Arial" w:hAnsi="Arial" w:hint="default"/>
      </w:rPr>
    </w:lvl>
    <w:lvl w:ilvl="4" w:tplc="AA96CBB6" w:tentative="1">
      <w:start w:val="1"/>
      <w:numFmt w:val="bullet"/>
      <w:lvlText w:val="•"/>
      <w:lvlJc w:val="left"/>
      <w:pPr>
        <w:tabs>
          <w:tab w:val="num" w:pos="3600"/>
        </w:tabs>
        <w:ind w:left="3600" w:hanging="360"/>
      </w:pPr>
      <w:rPr>
        <w:rFonts w:ascii="Arial" w:hAnsi="Arial" w:hint="default"/>
      </w:rPr>
    </w:lvl>
    <w:lvl w:ilvl="5" w:tplc="C0CCCF80" w:tentative="1">
      <w:start w:val="1"/>
      <w:numFmt w:val="bullet"/>
      <w:lvlText w:val="•"/>
      <w:lvlJc w:val="left"/>
      <w:pPr>
        <w:tabs>
          <w:tab w:val="num" w:pos="4320"/>
        </w:tabs>
        <w:ind w:left="4320" w:hanging="360"/>
      </w:pPr>
      <w:rPr>
        <w:rFonts w:ascii="Arial" w:hAnsi="Arial" w:hint="default"/>
      </w:rPr>
    </w:lvl>
    <w:lvl w:ilvl="6" w:tplc="FC92FA26" w:tentative="1">
      <w:start w:val="1"/>
      <w:numFmt w:val="bullet"/>
      <w:lvlText w:val="•"/>
      <w:lvlJc w:val="left"/>
      <w:pPr>
        <w:tabs>
          <w:tab w:val="num" w:pos="5040"/>
        </w:tabs>
        <w:ind w:left="5040" w:hanging="360"/>
      </w:pPr>
      <w:rPr>
        <w:rFonts w:ascii="Arial" w:hAnsi="Arial" w:hint="default"/>
      </w:rPr>
    </w:lvl>
    <w:lvl w:ilvl="7" w:tplc="07EEA11E" w:tentative="1">
      <w:start w:val="1"/>
      <w:numFmt w:val="bullet"/>
      <w:lvlText w:val="•"/>
      <w:lvlJc w:val="left"/>
      <w:pPr>
        <w:tabs>
          <w:tab w:val="num" w:pos="5760"/>
        </w:tabs>
        <w:ind w:left="5760" w:hanging="360"/>
      </w:pPr>
      <w:rPr>
        <w:rFonts w:ascii="Arial" w:hAnsi="Arial" w:hint="default"/>
      </w:rPr>
    </w:lvl>
    <w:lvl w:ilvl="8" w:tplc="6356614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7"/>
  </w:num>
  <w:num w:numId="2">
    <w:abstractNumId w:val="2"/>
  </w:num>
  <w:num w:numId="3">
    <w:abstractNumId w:val="3"/>
  </w:num>
  <w:num w:numId="4">
    <w:abstractNumId w:val="1"/>
  </w:num>
  <w:num w:numId="5">
    <w:abstractNumId w:val="6"/>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31D7F"/>
    <w:rsid w:val="00045BF8"/>
    <w:rsid w:val="0005012E"/>
    <w:rsid w:val="000869ED"/>
    <w:rsid w:val="00095C94"/>
    <w:rsid w:val="000C2851"/>
    <w:rsid w:val="000D6C36"/>
    <w:rsid w:val="000F4ADD"/>
    <w:rsid w:val="000F725D"/>
    <w:rsid w:val="000F78F9"/>
    <w:rsid w:val="0010339A"/>
    <w:rsid w:val="00113295"/>
    <w:rsid w:val="00155C9B"/>
    <w:rsid w:val="00165FE6"/>
    <w:rsid w:val="001749B1"/>
    <w:rsid w:val="00175B6D"/>
    <w:rsid w:val="001979F7"/>
    <w:rsid w:val="001A0F03"/>
    <w:rsid w:val="001B2D8F"/>
    <w:rsid w:val="001B2F38"/>
    <w:rsid w:val="001C062A"/>
    <w:rsid w:val="001D6804"/>
    <w:rsid w:val="00234A93"/>
    <w:rsid w:val="00254B34"/>
    <w:rsid w:val="002729EE"/>
    <w:rsid w:val="00283669"/>
    <w:rsid w:val="002A1459"/>
    <w:rsid w:val="002A4040"/>
    <w:rsid w:val="002B2F32"/>
    <w:rsid w:val="002B5A47"/>
    <w:rsid w:val="002E58A3"/>
    <w:rsid w:val="00302456"/>
    <w:rsid w:val="0030281F"/>
    <w:rsid w:val="00302AA3"/>
    <w:rsid w:val="00344857"/>
    <w:rsid w:val="00351818"/>
    <w:rsid w:val="003646FD"/>
    <w:rsid w:val="003708FC"/>
    <w:rsid w:val="00382C38"/>
    <w:rsid w:val="00387BB5"/>
    <w:rsid w:val="003912B0"/>
    <w:rsid w:val="00396D46"/>
    <w:rsid w:val="003A664F"/>
    <w:rsid w:val="003A7BBA"/>
    <w:rsid w:val="003E5474"/>
    <w:rsid w:val="004046B9"/>
    <w:rsid w:val="0040546B"/>
    <w:rsid w:val="004225DF"/>
    <w:rsid w:val="00446892"/>
    <w:rsid w:val="00457357"/>
    <w:rsid w:val="00463485"/>
    <w:rsid w:val="00464541"/>
    <w:rsid w:val="00474C12"/>
    <w:rsid w:val="00475BFD"/>
    <w:rsid w:val="00492E4F"/>
    <w:rsid w:val="004948DB"/>
    <w:rsid w:val="004A2AA0"/>
    <w:rsid w:val="004D1123"/>
    <w:rsid w:val="00500E9F"/>
    <w:rsid w:val="005076D1"/>
    <w:rsid w:val="00522573"/>
    <w:rsid w:val="00524B55"/>
    <w:rsid w:val="00551987"/>
    <w:rsid w:val="00575480"/>
    <w:rsid w:val="00580101"/>
    <w:rsid w:val="00592E3B"/>
    <w:rsid w:val="005973B5"/>
    <w:rsid w:val="005C3A2D"/>
    <w:rsid w:val="005C3DF8"/>
    <w:rsid w:val="005C72BE"/>
    <w:rsid w:val="005F0A68"/>
    <w:rsid w:val="0061053B"/>
    <w:rsid w:val="006154AA"/>
    <w:rsid w:val="006320A8"/>
    <w:rsid w:val="0064285E"/>
    <w:rsid w:val="00685357"/>
    <w:rsid w:val="00685A84"/>
    <w:rsid w:val="00687C41"/>
    <w:rsid w:val="006940E1"/>
    <w:rsid w:val="006B7A4C"/>
    <w:rsid w:val="006C5423"/>
    <w:rsid w:val="006D0EBA"/>
    <w:rsid w:val="00726E08"/>
    <w:rsid w:val="00737F3E"/>
    <w:rsid w:val="00763095"/>
    <w:rsid w:val="007B2663"/>
    <w:rsid w:val="007E5B66"/>
    <w:rsid w:val="008351BF"/>
    <w:rsid w:val="00857350"/>
    <w:rsid w:val="008575DB"/>
    <w:rsid w:val="0086182F"/>
    <w:rsid w:val="00891580"/>
    <w:rsid w:val="008A6A7A"/>
    <w:rsid w:val="008C4CB4"/>
    <w:rsid w:val="008D63D5"/>
    <w:rsid w:val="008E6170"/>
    <w:rsid w:val="00910E33"/>
    <w:rsid w:val="009213B5"/>
    <w:rsid w:val="00924FCE"/>
    <w:rsid w:val="009701B9"/>
    <w:rsid w:val="009B3736"/>
    <w:rsid w:val="009D7744"/>
    <w:rsid w:val="009E7A79"/>
    <w:rsid w:val="00A01835"/>
    <w:rsid w:val="00A01FD8"/>
    <w:rsid w:val="00A24BA4"/>
    <w:rsid w:val="00A33F1E"/>
    <w:rsid w:val="00A832B5"/>
    <w:rsid w:val="00B02318"/>
    <w:rsid w:val="00B04F8D"/>
    <w:rsid w:val="00B1798B"/>
    <w:rsid w:val="00B258B4"/>
    <w:rsid w:val="00B8312E"/>
    <w:rsid w:val="00B86129"/>
    <w:rsid w:val="00B86E1F"/>
    <w:rsid w:val="00B900D7"/>
    <w:rsid w:val="00BC13AF"/>
    <w:rsid w:val="00BD0366"/>
    <w:rsid w:val="00BD1032"/>
    <w:rsid w:val="00BD1859"/>
    <w:rsid w:val="00C00639"/>
    <w:rsid w:val="00C0175F"/>
    <w:rsid w:val="00C03BA0"/>
    <w:rsid w:val="00C07DAB"/>
    <w:rsid w:val="00C20A04"/>
    <w:rsid w:val="00C3695F"/>
    <w:rsid w:val="00C53825"/>
    <w:rsid w:val="00C66490"/>
    <w:rsid w:val="00C7056D"/>
    <w:rsid w:val="00C71461"/>
    <w:rsid w:val="00C94AB3"/>
    <w:rsid w:val="00C94B4E"/>
    <w:rsid w:val="00CA611D"/>
    <w:rsid w:val="00CB5356"/>
    <w:rsid w:val="00CF666D"/>
    <w:rsid w:val="00D151AE"/>
    <w:rsid w:val="00D33967"/>
    <w:rsid w:val="00D52945"/>
    <w:rsid w:val="00D57F17"/>
    <w:rsid w:val="00D80086"/>
    <w:rsid w:val="00D84B54"/>
    <w:rsid w:val="00D951A4"/>
    <w:rsid w:val="00DB57D6"/>
    <w:rsid w:val="00DB75D6"/>
    <w:rsid w:val="00DC060F"/>
    <w:rsid w:val="00DE0B73"/>
    <w:rsid w:val="00DE1B48"/>
    <w:rsid w:val="00DE3409"/>
    <w:rsid w:val="00E008B8"/>
    <w:rsid w:val="00E03D45"/>
    <w:rsid w:val="00E10654"/>
    <w:rsid w:val="00E14628"/>
    <w:rsid w:val="00E527AD"/>
    <w:rsid w:val="00E70F9A"/>
    <w:rsid w:val="00E8641C"/>
    <w:rsid w:val="00EB1D2A"/>
    <w:rsid w:val="00EB2DE2"/>
    <w:rsid w:val="00EB4C49"/>
    <w:rsid w:val="00ED200B"/>
    <w:rsid w:val="00EE04DD"/>
    <w:rsid w:val="00EF2100"/>
    <w:rsid w:val="00F24E50"/>
    <w:rsid w:val="00F3395A"/>
    <w:rsid w:val="00F603CF"/>
    <w:rsid w:val="00F65F0B"/>
    <w:rsid w:val="00F668D0"/>
    <w:rsid w:val="00FA03F5"/>
    <w:rsid w:val="00FC33CB"/>
    <w:rsid w:val="00FD7A3A"/>
    <w:rsid w:val="00FE39B4"/>
    <w:rsid w:val="00FF18B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604D234"/>
  <w15:docId w15:val="{668CE5E7-6719-4EDC-9D95-65390B9DD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CommentSubject">
    <w:name w:val="annotation subject"/>
    <w:basedOn w:val="CommentText"/>
    <w:next w:val="CommentText"/>
    <w:link w:val="CommentSubjectChar"/>
    <w:uiPriority w:val="99"/>
    <w:semiHidden/>
    <w:unhideWhenUsed/>
    <w:rsid w:val="00175B6D"/>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175B6D"/>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80460661">
      <w:bodyDiv w:val="1"/>
      <w:marLeft w:val="0"/>
      <w:marRight w:val="0"/>
      <w:marTop w:val="0"/>
      <w:marBottom w:val="0"/>
      <w:divBdr>
        <w:top w:val="none" w:sz="0" w:space="0" w:color="auto"/>
        <w:left w:val="none" w:sz="0" w:space="0" w:color="auto"/>
        <w:bottom w:val="none" w:sz="0" w:space="0" w:color="auto"/>
        <w:right w:val="none" w:sz="0" w:space="0" w:color="auto"/>
      </w:divBdr>
      <w:divsChild>
        <w:div w:id="1191605121">
          <w:marLeft w:val="446"/>
          <w:marRight w:val="0"/>
          <w:marTop w:val="0"/>
          <w:marBottom w:val="0"/>
          <w:divBdr>
            <w:top w:val="none" w:sz="0" w:space="0" w:color="auto"/>
            <w:left w:val="none" w:sz="0" w:space="0" w:color="auto"/>
            <w:bottom w:val="none" w:sz="0" w:space="0" w:color="auto"/>
            <w:right w:val="none" w:sz="0" w:space="0" w:color="auto"/>
          </w:divBdr>
        </w:div>
        <w:div w:id="1295136906">
          <w:marLeft w:val="446"/>
          <w:marRight w:val="0"/>
          <w:marTop w:val="0"/>
          <w:marBottom w:val="0"/>
          <w:divBdr>
            <w:top w:val="none" w:sz="0" w:space="0" w:color="auto"/>
            <w:left w:val="none" w:sz="0" w:space="0" w:color="auto"/>
            <w:bottom w:val="none" w:sz="0" w:space="0" w:color="auto"/>
            <w:right w:val="none" w:sz="0" w:space="0" w:color="auto"/>
          </w:divBdr>
        </w:div>
        <w:div w:id="1647856097">
          <w:marLeft w:val="446"/>
          <w:marRight w:val="0"/>
          <w:marTop w:val="0"/>
          <w:marBottom w:val="0"/>
          <w:divBdr>
            <w:top w:val="none" w:sz="0" w:space="0" w:color="auto"/>
            <w:left w:val="none" w:sz="0" w:space="0" w:color="auto"/>
            <w:bottom w:val="none" w:sz="0" w:space="0" w:color="auto"/>
            <w:right w:val="none" w:sz="0" w:space="0" w:color="auto"/>
          </w:divBdr>
        </w:div>
      </w:divsChild>
    </w:div>
    <w:div w:id="35508515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73525518">
      <w:bodyDiv w:val="1"/>
      <w:marLeft w:val="0"/>
      <w:marRight w:val="0"/>
      <w:marTop w:val="0"/>
      <w:marBottom w:val="0"/>
      <w:divBdr>
        <w:top w:val="none" w:sz="0" w:space="0" w:color="auto"/>
        <w:left w:val="none" w:sz="0" w:space="0" w:color="auto"/>
        <w:bottom w:val="none" w:sz="0" w:space="0" w:color="auto"/>
        <w:right w:val="none" w:sz="0" w:space="0" w:color="auto"/>
      </w:divBdr>
    </w:div>
    <w:div w:id="570697410">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4676983">
      <w:bodyDiv w:val="1"/>
      <w:marLeft w:val="0"/>
      <w:marRight w:val="0"/>
      <w:marTop w:val="0"/>
      <w:marBottom w:val="0"/>
      <w:divBdr>
        <w:top w:val="none" w:sz="0" w:space="0" w:color="auto"/>
        <w:left w:val="none" w:sz="0" w:space="0" w:color="auto"/>
        <w:bottom w:val="none" w:sz="0" w:space="0" w:color="auto"/>
        <w:right w:val="none" w:sz="0" w:space="0" w:color="auto"/>
      </w:divBdr>
      <w:divsChild>
        <w:div w:id="228273739">
          <w:marLeft w:val="274"/>
          <w:marRight w:val="0"/>
          <w:marTop w:val="86"/>
          <w:marBottom w:val="0"/>
          <w:divBdr>
            <w:top w:val="none" w:sz="0" w:space="0" w:color="auto"/>
            <w:left w:val="none" w:sz="0" w:space="0" w:color="auto"/>
            <w:bottom w:val="none" w:sz="0" w:space="0" w:color="auto"/>
            <w:right w:val="none" w:sz="0" w:space="0" w:color="auto"/>
          </w:divBdr>
        </w:div>
        <w:div w:id="272325599">
          <w:marLeft w:val="274"/>
          <w:marRight w:val="0"/>
          <w:marTop w:val="86"/>
          <w:marBottom w:val="0"/>
          <w:divBdr>
            <w:top w:val="none" w:sz="0" w:space="0" w:color="auto"/>
            <w:left w:val="none" w:sz="0" w:space="0" w:color="auto"/>
            <w:bottom w:val="none" w:sz="0" w:space="0" w:color="auto"/>
            <w:right w:val="none" w:sz="0" w:space="0" w:color="auto"/>
          </w:divBdr>
        </w:div>
        <w:div w:id="1011026845">
          <w:marLeft w:val="274"/>
          <w:marRight w:val="0"/>
          <w:marTop w:val="86"/>
          <w:marBottom w:val="0"/>
          <w:divBdr>
            <w:top w:val="none" w:sz="0" w:space="0" w:color="auto"/>
            <w:left w:val="none" w:sz="0" w:space="0" w:color="auto"/>
            <w:bottom w:val="none" w:sz="0" w:space="0" w:color="auto"/>
            <w:right w:val="none" w:sz="0" w:space="0" w:color="auto"/>
          </w:divBdr>
        </w:div>
        <w:div w:id="1816214169">
          <w:marLeft w:val="274"/>
          <w:marRight w:val="0"/>
          <w:marTop w:val="86"/>
          <w:marBottom w:val="0"/>
          <w:divBdr>
            <w:top w:val="none" w:sz="0" w:space="0" w:color="auto"/>
            <w:left w:val="none" w:sz="0" w:space="0" w:color="auto"/>
            <w:bottom w:val="none" w:sz="0" w:space="0" w:color="auto"/>
            <w:right w:val="none" w:sz="0" w:space="0" w:color="auto"/>
          </w:divBdr>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10442787">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0605603">
      <w:bodyDiv w:val="1"/>
      <w:marLeft w:val="0"/>
      <w:marRight w:val="0"/>
      <w:marTop w:val="0"/>
      <w:marBottom w:val="0"/>
      <w:divBdr>
        <w:top w:val="none" w:sz="0" w:space="0" w:color="auto"/>
        <w:left w:val="none" w:sz="0" w:space="0" w:color="auto"/>
        <w:bottom w:val="none" w:sz="0" w:space="0" w:color="auto"/>
        <w:right w:val="none" w:sz="0" w:space="0" w:color="auto"/>
      </w:divBdr>
      <w:divsChild>
        <w:div w:id="96293575">
          <w:marLeft w:val="274"/>
          <w:marRight w:val="0"/>
          <w:marTop w:val="86"/>
          <w:marBottom w:val="0"/>
          <w:divBdr>
            <w:top w:val="none" w:sz="0" w:space="0" w:color="auto"/>
            <w:left w:val="none" w:sz="0" w:space="0" w:color="auto"/>
            <w:bottom w:val="none" w:sz="0" w:space="0" w:color="auto"/>
            <w:right w:val="none" w:sz="0" w:space="0" w:color="auto"/>
          </w:divBdr>
        </w:div>
        <w:div w:id="947275625">
          <w:marLeft w:val="274"/>
          <w:marRight w:val="0"/>
          <w:marTop w:val="86"/>
          <w:marBottom w:val="0"/>
          <w:divBdr>
            <w:top w:val="none" w:sz="0" w:space="0" w:color="auto"/>
            <w:left w:val="none" w:sz="0" w:space="0" w:color="auto"/>
            <w:bottom w:val="none" w:sz="0" w:space="0" w:color="auto"/>
            <w:right w:val="none" w:sz="0" w:space="0" w:color="auto"/>
          </w:divBdr>
        </w:div>
      </w:divsChild>
    </w:div>
    <w:div w:id="966547360">
      <w:bodyDiv w:val="1"/>
      <w:marLeft w:val="0"/>
      <w:marRight w:val="0"/>
      <w:marTop w:val="0"/>
      <w:marBottom w:val="0"/>
      <w:divBdr>
        <w:top w:val="none" w:sz="0" w:space="0" w:color="auto"/>
        <w:left w:val="none" w:sz="0" w:space="0" w:color="auto"/>
        <w:bottom w:val="none" w:sz="0" w:space="0" w:color="auto"/>
        <w:right w:val="none" w:sz="0" w:space="0" w:color="auto"/>
      </w:divBdr>
    </w:div>
    <w:div w:id="99525718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18021423">
      <w:bodyDiv w:val="1"/>
      <w:marLeft w:val="0"/>
      <w:marRight w:val="0"/>
      <w:marTop w:val="0"/>
      <w:marBottom w:val="0"/>
      <w:divBdr>
        <w:top w:val="none" w:sz="0" w:space="0" w:color="auto"/>
        <w:left w:val="none" w:sz="0" w:space="0" w:color="auto"/>
        <w:bottom w:val="none" w:sz="0" w:space="0" w:color="auto"/>
        <w:right w:val="none" w:sz="0" w:space="0" w:color="auto"/>
      </w:divBdr>
    </w:div>
    <w:div w:id="1533149721">
      <w:bodyDiv w:val="1"/>
      <w:marLeft w:val="0"/>
      <w:marRight w:val="0"/>
      <w:marTop w:val="0"/>
      <w:marBottom w:val="0"/>
      <w:divBdr>
        <w:top w:val="none" w:sz="0" w:space="0" w:color="auto"/>
        <w:left w:val="none" w:sz="0" w:space="0" w:color="auto"/>
        <w:bottom w:val="none" w:sz="0" w:space="0" w:color="auto"/>
        <w:right w:val="none" w:sz="0" w:space="0" w:color="auto"/>
      </w:divBdr>
      <w:divsChild>
        <w:div w:id="504591113">
          <w:marLeft w:val="446"/>
          <w:marRight w:val="0"/>
          <w:marTop w:val="0"/>
          <w:marBottom w:val="0"/>
          <w:divBdr>
            <w:top w:val="none" w:sz="0" w:space="0" w:color="auto"/>
            <w:left w:val="none" w:sz="0" w:space="0" w:color="auto"/>
            <w:bottom w:val="none" w:sz="0" w:space="0" w:color="auto"/>
            <w:right w:val="none" w:sz="0" w:space="0" w:color="auto"/>
          </w:divBdr>
        </w:div>
        <w:div w:id="1438983142">
          <w:marLeft w:val="446"/>
          <w:marRight w:val="0"/>
          <w:marTop w:val="0"/>
          <w:marBottom w:val="0"/>
          <w:divBdr>
            <w:top w:val="none" w:sz="0" w:space="0" w:color="auto"/>
            <w:left w:val="none" w:sz="0" w:space="0" w:color="auto"/>
            <w:bottom w:val="none" w:sz="0" w:space="0" w:color="auto"/>
            <w:right w:val="none" w:sz="0" w:space="0" w:color="auto"/>
          </w:divBdr>
        </w:div>
        <w:div w:id="2133817651">
          <w:marLeft w:val="446"/>
          <w:marRight w:val="0"/>
          <w:marTop w:val="0"/>
          <w:marBottom w:val="0"/>
          <w:divBdr>
            <w:top w:val="none" w:sz="0" w:space="0" w:color="auto"/>
            <w:left w:val="none" w:sz="0" w:space="0" w:color="auto"/>
            <w:bottom w:val="none" w:sz="0" w:space="0" w:color="auto"/>
            <w:right w:val="none" w:sz="0" w:space="0" w:color="auto"/>
          </w:divBdr>
        </w:div>
      </w:divsChild>
    </w:div>
    <w:div w:id="1595624795">
      <w:bodyDiv w:val="1"/>
      <w:marLeft w:val="0"/>
      <w:marRight w:val="0"/>
      <w:marTop w:val="0"/>
      <w:marBottom w:val="0"/>
      <w:divBdr>
        <w:top w:val="none" w:sz="0" w:space="0" w:color="auto"/>
        <w:left w:val="none" w:sz="0" w:space="0" w:color="auto"/>
        <w:bottom w:val="none" w:sz="0" w:space="0" w:color="auto"/>
        <w:right w:val="none" w:sz="0" w:space="0" w:color="auto"/>
      </w:divBdr>
    </w:div>
    <w:div w:id="1871185944">
      <w:bodyDiv w:val="1"/>
      <w:marLeft w:val="0"/>
      <w:marRight w:val="0"/>
      <w:marTop w:val="0"/>
      <w:marBottom w:val="0"/>
      <w:divBdr>
        <w:top w:val="none" w:sz="0" w:space="0" w:color="auto"/>
        <w:left w:val="none" w:sz="0" w:space="0" w:color="auto"/>
        <w:bottom w:val="none" w:sz="0" w:space="0" w:color="auto"/>
        <w:right w:val="none" w:sz="0" w:space="0" w:color="auto"/>
      </w:divBdr>
      <w:divsChild>
        <w:div w:id="400492560">
          <w:marLeft w:val="274"/>
          <w:marRight w:val="0"/>
          <w:marTop w:val="0"/>
          <w:marBottom w:val="0"/>
          <w:divBdr>
            <w:top w:val="none" w:sz="0" w:space="0" w:color="auto"/>
            <w:left w:val="none" w:sz="0" w:space="0" w:color="auto"/>
            <w:bottom w:val="none" w:sz="0" w:space="0" w:color="auto"/>
            <w:right w:val="none" w:sz="0" w:space="0" w:color="auto"/>
          </w:divBdr>
        </w:div>
        <w:div w:id="922033670">
          <w:marLeft w:val="274"/>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ur-lex.europa.eu/legal-content/EN/TXT/?uri=CELEX:32009R0640"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4B701F-1979-4115-BACA-6F964ABC81A5}"/>
</file>

<file path=customXml/itemProps2.xml><?xml version="1.0" encoding="utf-8"?>
<ds:datastoreItem xmlns:ds="http://schemas.openxmlformats.org/officeDocument/2006/customXml" ds:itemID="{6E679C77-5CC7-43CE-B06C-9476ABDBC70A}">
  <ds:schemaRefs>
    <ds:schemaRef ds:uri="83137320-08c7-41f4-8e31-d7d186c713fc"/>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F1D2CD22-C1C2-4296-AADC-06E866A9B8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796</Words>
  <Characters>6205</Characters>
  <Application>Microsoft Office Word</Application>
  <DocSecurity>0</DocSecurity>
  <Lines>51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6988</CharactersWithSpaces>
  <SharedDoc>false</SharedDoc>
  <HLinks>
    <vt:vector size="120" baseType="variant">
      <vt:variant>
        <vt:i4>2162814</vt:i4>
      </vt:variant>
      <vt:variant>
        <vt:i4>57</vt:i4>
      </vt:variant>
      <vt:variant>
        <vt:i4>0</vt:i4>
      </vt:variant>
      <vt:variant>
        <vt:i4>5</vt:i4>
      </vt:variant>
      <vt:variant>
        <vt:lpwstr>http://www.weg.net/</vt:lpwstr>
      </vt:variant>
      <vt:variant>
        <vt:lpwstr/>
      </vt:variant>
      <vt:variant>
        <vt:i4>6750260</vt:i4>
      </vt:variant>
      <vt:variant>
        <vt:i4>54</vt:i4>
      </vt:variant>
      <vt:variant>
        <vt:i4>0</vt:i4>
      </vt:variant>
      <vt:variant>
        <vt:i4>5</vt:i4>
      </vt:variant>
      <vt:variant>
        <vt:lpwstr>https://www.linkedin.com/company/stone-junction-ltd</vt:lpwstr>
      </vt:variant>
      <vt:variant>
        <vt:lpwstr/>
      </vt:variant>
      <vt:variant>
        <vt:i4>3670056</vt:i4>
      </vt:variant>
      <vt:variant>
        <vt:i4>51</vt:i4>
      </vt:variant>
      <vt:variant>
        <vt:i4>0</vt:i4>
      </vt:variant>
      <vt:variant>
        <vt:i4>5</vt:i4>
      </vt:variant>
      <vt:variant>
        <vt:lpwstr>http://www.facebook.com/technicalPR</vt:lpwstr>
      </vt:variant>
      <vt:variant>
        <vt:lpwstr/>
      </vt:variant>
      <vt:variant>
        <vt:i4>2359341</vt:i4>
      </vt:variant>
      <vt:variant>
        <vt:i4>48</vt:i4>
      </vt:variant>
      <vt:variant>
        <vt:i4>0</vt:i4>
      </vt:variant>
      <vt:variant>
        <vt:i4>5</vt:i4>
      </vt:variant>
      <vt:variant>
        <vt:lpwstr>http://www.twitter.com/StoneJunctionPR</vt:lpwstr>
      </vt:variant>
      <vt:variant>
        <vt:lpwstr/>
      </vt:variant>
      <vt:variant>
        <vt:i4>6422566</vt:i4>
      </vt:variant>
      <vt:variant>
        <vt:i4>45</vt:i4>
      </vt:variant>
      <vt:variant>
        <vt:i4>0</vt:i4>
      </vt:variant>
      <vt:variant>
        <vt:i4>5</vt:i4>
      </vt:variant>
      <vt:variant>
        <vt:lpwstr>http://www.stone-junction.blogspot.com/</vt:lpwstr>
      </vt:variant>
      <vt:variant>
        <vt:lpwstr/>
      </vt:variant>
      <vt:variant>
        <vt:i4>6619233</vt:i4>
      </vt:variant>
      <vt:variant>
        <vt:i4>42</vt:i4>
      </vt:variant>
      <vt:variant>
        <vt:i4>0</vt:i4>
      </vt:variant>
      <vt:variant>
        <vt:i4>5</vt:i4>
      </vt:variant>
      <vt:variant>
        <vt:lpwstr>http://www.stonejunction.co.uk/</vt:lpwstr>
      </vt:variant>
      <vt:variant>
        <vt:lpwstr/>
      </vt:variant>
      <vt:variant>
        <vt:i4>5832759</vt:i4>
      </vt:variant>
      <vt:variant>
        <vt:i4>39</vt:i4>
      </vt:variant>
      <vt:variant>
        <vt:i4>0</vt:i4>
      </vt:variant>
      <vt:variant>
        <vt:i4>5</vt:i4>
      </vt:variant>
      <vt:variant>
        <vt:lpwstr>mailto:stephanie@stonejunction.co.uk</vt:lpwstr>
      </vt:variant>
      <vt:variant>
        <vt:lpwstr/>
      </vt:variant>
      <vt:variant>
        <vt:i4>5505064</vt:i4>
      </vt:variant>
      <vt:variant>
        <vt:i4>36</vt:i4>
      </vt:variant>
      <vt:variant>
        <vt:i4>0</vt:i4>
      </vt:variant>
      <vt:variant>
        <vt:i4>5</vt:i4>
      </vt:variant>
      <vt:variant>
        <vt:lpwstr>mailto:laura@stonejunction.co.uk</vt:lpwstr>
      </vt:variant>
      <vt:variant>
        <vt:lpwstr/>
      </vt:variant>
      <vt:variant>
        <vt:i4>2162768</vt:i4>
      </vt:variant>
      <vt:variant>
        <vt:i4>33</vt:i4>
      </vt:variant>
      <vt:variant>
        <vt:i4>0</vt:i4>
      </vt:variant>
      <vt:variant>
        <vt:i4>5</vt:i4>
      </vt:variant>
      <vt:variant>
        <vt:lpwstr>mailto:info-uk@weg.net</vt:lpwstr>
      </vt:variant>
      <vt:variant>
        <vt:lpwstr/>
      </vt:variant>
      <vt:variant>
        <vt:i4>2162814</vt:i4>
      </vt:variant>
      <vt:variant>
        <vt:i4>30</vt:i4>
      </vt:variant>
      <vt:variant>
        <vt:i4>0</vt:i4>
      </vt:variant>
      <vt:variant>
        <vt:i4>5</vt:i4>
      </vt:variant>
      <vt:variant>
        <vt:lpwstr>http://www.weg.net/</vt:lpwstr>
      </vt:variant>
      <vt:variant>
        <vt:lpwstr/>
      </vt:variant>
      <vt:variant>
        <vt:i4>1048668</vt:i4>
      </vt:variant>
      <vt:variant>
        <vt:i4>27</vt:i4>
      </vt:variant>
      <vt:variant>
        <vt:i4>0</vt:i4>
      </vt:variant>
      <vt:variant>
        <vt:i4>5</vt:i4>
      </vt:variant>
      <vt:variant>
        <vt:lpwstr>https://www.weg.net/institutional/MR/en/all-news/all</vt:lpwstr>
      </vt:variant>
      <vt:variant>
        <vt:lpwstr/>
      </vt:variant>
      <vt:variant>
        <vt:i4>2162814</vt:i4>
      </vt:variant>
      <vt:variant>
        <vt:i4>24</vt:i4>
      </vt:variant>
      <vt:variant>
        <vt:i4>0</vt:i4>
      </vt:variant>
      <vt:variant>
        <vt:i4>5</vt:i4>
      </vt:variant>
      <vt:variant>
        <vt:lpwstr>http://www.weg.net/</vt:lpwstr>
      </vt:variant>
      <vt:variant>
        <vt:lpwstr/>
      </vt:variant>
      <vt:variant>
        <vt:i4>4980828</vt:i4>
      </vt:variant>
      <vt:variant>
        <vt:i4>21</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4980828</vt:i4>
      </vt:variant>
      <vt:variant>
        <vt:i4>18</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8323107</vt:i4>
      </vt:variant>
      <vt:variant>
        <vt:i4>15</vt:i4>
      </vt:variant>
      <vt:variant>
        <vt:i4>0</vt:i4>
      </vt:variant>
      <vt:variant>
        <vt:i4>5</vt:i4>
      </vt:variant>
      <vt:variant>
        <vt:lpwstr>https://eur-lex.europa.eu/eli/reg/2019/1781/oj</vt:lpwstr>
      </vt:variant>
      <vt:variant>
        <vt:lpwstr/>
      </vt:variant>
      <vt:variant>
        <vt:i4>7078015</vt:i4>
      </vt:variant>
      <vt:variant>
        <vt:i4>12</vt:i4>
      </vt:variant>
      <vt:variant>
        <vt:i4>0</vt:i4>
      </vt:variant>
      <vt:variant>
        <vt:i4>5</vt:i4>
      </vt:variant>
      <vt:variant>
        <vt:lpwstr>https://eur-lex.europa.eu/legal-content/EN/TXT/?uri=CELEX%3A32009R0640</vt:lpwstr>
      </vt:variant>
      <vt:variant>
        <vt:lpwstr/>
      </vt:variant>
      <vt:variant>
        <vt:i4>4980828</vt:i4>
      </vt:variant>
      <vt:variant>
        <vt:i4>9</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4980828</vt:i4>
      </vt:variant>
      <vt:variant>
        <vt:i4>6</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5636110</vt:i4>
      </vt:variant>
      <vt:variant>
        <vt:i4>3</vt:i4>
      </vt:variant>
      <vt:variant>
        <vt:i4>0</vt:i4>
      </vt:variant>
      <vt:variant>
        <vt:i4>5</vt:i4>
      </vt:variant>
      <vt:variant>
        <vt:lpwstr>https://www.stonejunction.co.uk/</vt:lpwstr>
      </vt:variant>
      <vt:variant>
        <vt:lpwstr/>
      </vt:variant>
      <vt:variant>
        <vt:i4>4980828</vt:i4>
      </vt:variant>
      <vt:variant>
        <vt:i4>0</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4</cp:revision>
  <cp:lastPrinted>2013-11-27T12:43:00Z</cp:lastPrinted>
  <dcterms:created xsi:type="dcterms:W3CDTF">2021-08-12T07:27:00Z</dcterms:created>
  <dcterms:modified xsi:type="dcterms:W3CDTF">2021-10-08T09:30:00Z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