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26EB9" w14:textId="77777777" w:rsidR="00924BF3" w:rsidRDefault="00924BF3" w:rsidP="00924BF3">
      <w:pPr>
        <w:spacing w:line="480" w:lineRule="auto"/>
        <w:contextualSpacing/>
        <w:rPr>
          <w:rFonts w:ascii="Arial" w:hAnsi="Arial" w:cs="Arial"/>
          <w:b/>
          <w:bCs/>
          <w:sz w:val="32"/>
          <w:szCs w:val="32"/>
        </w:rPr>
      </w:pPr>
      <w:r>
        <w:rPr>
          <w:rFonts w:eastAsia="MS Mincho" w:cs="Arial"/>
          <w:noProof/>
          <w:lang w:eastAsia="en-GB"/>
        </w:rPr>
        <w:drawing>
          <wp:inline distT="0" distB="0" distL="0" distR="0" wp14:anchorId="2312DDCB" wp14:editId="25D3751D">
            <wp:extent cx="1348105" cy="9480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468AD9FF" w14:textId="77777777" w:rsidR="00DB5728" w:rsidRPr="0018158B" w:rsidRDefault="00DB5728" w:rsidP="00DB5728">
      <w:pPr>
        <w:spacing w:line="480" w:lineRule="auto"/>
        <w:contextualSpacing/>
        <w:jc w:val="center"/>
        <w:rPr>
          <w:rFonts w:ascii="Arial" w:hAnsi="Arial" w:cs="Arial"/>
          <w:b/>
          <w:bCs/>
          <w:sz w:val="32"/>
          <w:szCs w:val="32"/>
          <w:lang w:val="de-DE"/>
        </w:rPr>
      </w:pPr>
    </w:p>
    <w:p w14:paraId="57D9DCB5" w14:textId="77777777" w:rsidR="00DB5728" w:rsidRPr="0018158B" w:rsidRDefault="00DB5728" w:rsidP="00DB5728">
      <w:pPr>
        <w:spacing w:line="480" w:lineRule="auto"/>
        <w:contextualSpacing/>
        <w:jc w:val="center"/>
        <w:rPr>
          <w:rFonts w:ascii="Arial" w:hAnsi="Arial" w:cs="Arial"/>
          <w:b/>
          <w:bCs/>
          <w:sz w:val="32"/>
          <w:szCs w:val="32"/>
          <w:lang w:val="de-DE"/>
        </w:rPr>
      </w:pPr>
      <w:r w:rsidRPr="0018158B">
        <w:rPr>
          <w:rFonts w:ascii="Arial" w:hAnsi="Arial"/>
          <w:b/>
          <w:sz w:val="32"/>
          <w:lang w:val="de-DE"/>
        </w:rPr>
        <w:t>De selectie van de juiste motorregeling</w:t>
      </w:r>
    </w:p>
    <w:p w14:paraId="5BF4FA1F" w14:textId="77777777" w:rsidR="00DB5728" w:rsidRPr="0018158B" w:rsidRDefault="00DB5728" w:rsidP="00DB5728">
      <w:pPr>
        <w:spacing w:line="480" w:lineRule="auto"/>
        <w:contextualSpacing/>
        <w:jc w:val="center"/>
        <w:rPr>
          <w:rFonts w:ascii="Arial" w:hAnsi="Arial" w:cs="Arial"/>
          <w:b/>
          <w:bCs/>
          <w:sz w:val="24"/>
          <w:szCs w:val="24"/>
          <w:lang w:val="de-DE"/>
        </w:rPr>
      </w:pPr>
      <w:r w:rsidRPr="0018158B">
        <w:rPr>
          <w:rFonts w:ascii="Arial" w:hAnsi="Arial"/>
          <w:b/>
          <w:sz w:val="24"/>
          <w:lang w:val="de-DE"/>
        </w:rPr>
        <w:t>~ Als u moet kiezen tussen een variabel-toerentalregeling en een softstarter~</w:t>
      </w:r>
    </w:p>
    <w:p w14:paraId="602C6674" w14:textId="77777777" w:rsidR="00DB5728" w:rsidRPr="0018158B" w:rsidRDefault="00DB5728" w:rsidP="00DB5728">
      <w:pPr>
        <w:spacing w:line="480" w:lineRule="auto"/>
        <w:contextualSpacing/>
        <w:rPr>
          <w:rFonts w:ascii="Arial" w:hAnsi="Arial" w:cs="Arial"/>
          <w:b/>
          <w:bCs/>
          <w:sz w:val="24"/>
          <w:szCs w:val="24"/>
          <w:lang w:val="de-DE"/>
        </w:rPr>
      </w:pPr>
    </w:p>
    <w:p w14:paraId="22635F43" w14:textId="1AF0417F" w:rsidR="00DB5728" w:rsidRPr="0018158B" w:rsidRDefault="0001563D" w:rsidP="00DB5728">
      <w:pPr>
        <w:spacing w:line="480" w:lineRule="auto"/>
        <w:contextualSpacing/>
        <w:jc w:val="both"/>
        <w:rPr>
          <w:rFonts w:ascii="Arial" w:hAnsi="Arial" w:cs="Arial"/>
          <w:b/>
          <w:bCs/>
          <w:i/>
          <w:iCs/>
          <w:sz w:val="24"/>
          <w:szCs w:val="24"/>
          <w:lang w:val="de-DE"/>
        </w:rPr>
      </w:pPr>
      <w:hyperlink r:id="rId9" w:history="1">
        <w:r w:rsidR="00DB5728" w:rsidRPr="0018158B">
          <w:rPr>
            <w:rStyle w:val="Hyperlink"/>
            <w:rFonts w:ascii="Arial" w:hAnsi="Arial"/>
            <w:b/>
            <w:sz w:val="24"/>
            <w:lang w:val="de-DE"/>
          </w:rPr>
          <w:t>WEG</w:t>
        </w:r>
      </w:hyperlink>
      <w:r w:rsidR="00DB5728" w:rsidRPr="0018158B">
        <w:rPr>
          <w:rStyle w:val="Hyperlink"/>
          <w:rFonts w:ascii="Arial" w:hAnsi="Arial"/>
          <w:b/>
          <w:sz w:val="24"/>
          <w:lang w:val="de-DE"/>
        </w:rPr>
        <w:t>,</w:t>
      </w:r>
      <w:r w:rsidR="00DB5728" w:rsidRPr="0018158B">
        <w:rPr>
          <w:rFonts w:ascii="Arial" w:hAnsi="Arial"/>
          <w:b/>
          <w:sz w:val="24"/>
          <w:lang w:val="de-DE"/>
        </w:rPr>
        <w:t xml:space="preserve"> de toonaangevende fabrikant van industriële motoren en variabel-toerentalregelingen heeft een whitepaper gepubliceerd waarin wordt uitgelegd hoe u een keuze maakt tussen variabel-toerentalregelingen en softstarters. De gratis handleiding, getiteld </w:t>
      </w:r>
      <w:r w:rsidR="00DB5728" w:rsidRPr="0018158B">
        <w:rPr>
          <w:rFonts w:ascii="Arial" w:hAnsi="Arial"/>
          <w:b/>
          <w:i/>
          <w:sz w:val="24"/>
          <w:lang w:val="de-DE"/>
        </w:rPr>
        <w:t>Variabel-toerentalregeling of softstarter?</w:t>
      </w:r>
      <w:r w:rsidR="00DB5728" w:rsidRPr="0018158B">
        <w:rPr>
          <w:rFonts w:ascii="Arial" w:hAnsi="Arial"/>
          <w:b/>
          <w:sz w:val="24"/>
          <w:lang w:val="de-DE"/>
        </w:rPr>
        <w:t xml:space="preserve"> helpt managers van </w:t>
      </w:r>
      <w:r w:rsidR="00704AF3" w:rsidRPr="00AE6CA0">
        <w:rPr>
          <w:rFonts w:ascii="Arial" w:hAnsi="Arial"/>
          <w:b/>
          <w:sz w:val="24"/>
          <w:lang w:val="de-DE"/>
        </w:rPr>
        <w:t>bedrijven</w:t>
      </w:r>
      <w:r w:rsidR="00DB5728" w:rsidRPr="00AE6CA0">
        <w:rPr>
          <w:rFonts w:ascii="Arial" w:hAnsi="Arial"/>
          <w:b/>
          <w:sz w:val="24"/>
          <w:lang w:val="de-DE"/>
        </w:rPr>
        <w:t xml:space="preserve"> om</w:t>
      </w:r>
      <w:r w:rsidR="00DB5728" w:rsidRPr="0018158B">
        <w:rPr>
          <w:rFonts w:ascii="Arial" w:hAnsi="Arial"/>
          <w:b/>
          <w:sz w:val="24"/>
          <w:lang w:val="de-DE"/>
        </w:rPr>
        <w:t xml:space="preserve"> een weloverwogen beslissing te nemen met betrekking tot aankoop en kan worden gedownload van de website van het bedrijf. </w:t>
      </w:r>
    </w:p>
    <w:p w14:paraId="594A4F20" w14:textId="77777777" w:rsidR="00DB5728" w:rsidRPr="0018158B" w:rsidRDefault="00DB5728" w:rsidP="00DB5728">
      <w:pPr>
        <w:spacing w:line="480" w:lineRule="auto"/>
        <w:contextualSpacing/>
        <w:jc w:val="both"/>
        <w:rPr>
          <w:rFonts w:ascii="Arial" w:hAnsi="Arial" w:cs="Arial"/>
          <w:sz w:val="24"/>
          <w:szCs w:val="24"/>
          <w:lang w:val="de-DE"/>
        </w:rPr>
      </w:pPr>
    </w:p>
    <w:p w14:paraId="12CA6AE6" w14:textId="77777777" w:rsidR="00DB5728" w:rsidRPr="0018158B" w:rsidRDefault="00DB5728" w:rsidP="00DB5728">
      <w:pPr>
        <w:spacing w:line="480" w:lineRule="auto"/>
        <w:contextualSpacing/>
        <w:jc w:val="both"/>
        <w:rPr>
          <w:rFonts w:ascii="Arial" w:hAnsi="Arial" w:cs="Arial"/>
          <w:sz w:val="24"/>
          <w:szCs w:val="24"/>
          <w:lang w:val="de-DE"/>
        </w:rPr>
      </w:pPr>
      <w:r w:rsidRPr="0018158B">
        <w:rPr>
          <w:rFonts w:ascii="Arial" w:hAnsi="Arial"/>
          <w:sz w:val="24"/>
          <w:lang w:val="de-DE"/>
        </w:rPr>
        <w:t xml:space="preserve">Softstarters maken gebruik van halfgeleiders om tijdelijk de spanning van een motor te beperken (dit helpt bij het regelen van de eindspanning), beperken de inschakelstroom en de mechanische schok die gepaard gaat met het starten van de motor en ze bieden een meer geleidelijke motorversnelling tot en met het maximale toerental. Een variabel-toerentalregeling is een motorregeleenheid die het toerental van een wisselstroominductiemotor beschermt en regelt door constant de frequentie en de spanning van het ingangsvermogen te converteren naar een andere frequentie en spanning. Het is echter niet altijd gemakkelijk voor producenten om te beslissen welke meer geschikt is, een softstarter of een variabel-toerentalregeling. </w:t>
      </w:r>
    </w:p>
    <w:p w14:paraId="7A73BF16" w14:textId="77777777" w:rsidR="00DB5728" w:rsidRPr="0018158B" w:rsidRDefault="00DB5728" w:rsidP="00DB5728">
      <w:pPr>
        <w:spacing w:line="480" w:lineRule="auto"/>
        <w:contextualSpacing/>
        <w:jc w:val="both"/>
        <w:rPr>
          <w:rFonts w:ascii="Arial" w:hAnsi="Arial" w:cs="Arial"/>
          <w:sz w:val="24"/>
          <w:szCs w:val="24"/>
          <w:lang w:val="de-DE"/>
        </w:rPr>
      </w:pPr>
    </w:p>
    <w:p w14:paraId="45769E69" w14:textId="77777777" w:rsidR="00DB5728" w:rsidRPr="0018158B" w:rsidRDefault="00DB5728" w:rsidP="00DB5728">
      <w:pPr>
        <w:spacing w:line="480" w:lineRule="auto"/>
        <w:contextualSpacing/>
        <w:jc w:val="both"/>
        <w:rPr>
          <w:rFonts w:ascii="Arial" w:hAnsi="Arial" w:cs="Arial"/>
          <w:sz w:val="24"/>
          <w:szCs w:val="24"/>
          <w:lang w:val="de-DE"/>
        </w:rPr>
      </w:pPr>
      <w:r w:rsidRPr="0018158B">
        <w:rPr>
          <w:rFonts w:ascii="Arial" w:hAnsi="Arial"/>
          <w:sz w:val="24"/>
          <w:lang w:val="de-DE"/>
        </w:rPr>
        <w:t xml:space="preserve">De keuze tussen een softstarter en een variabel-toerentalregeling hangt helemaal af van uw toepassing. In de nieuwe handleiding worden de toepassingen toegelicht waarvoor softstarters dan wel variabel-toerentalregelingen het meest geschikt zijn, aan de hand van gedetailleerde (statistische) gegevens en cijfers. </w:t>
      </w:r>
    </w:p>
    <w:p w14:paraId="72A7FFE1" w14:textId="77777777" w:rsidR="00DB5728" w:rsidRPr="0018158B" w:rsidRDefault="00DB5728" w:rsidP="00DB5728">
      <w:pPr>
        <w:spacing w:line="480" w:lineRule="auto"/>
        <w:contextualSpacing/>
        <w:jc w:val="both"/>
        <w:rPr>
          <w:rFonts w:ascii="Arial" w:hAnsi="Arial" w:cs="Arial"/>
          <w:sz w:val="24"/>
          <w:szCs w:val="24"/>
          <w:lang w:val="de-DE"/>
        </w:rPr>
      </w:pPr>
    </w:p>
    <w:p w14:paraId="32103D7F" w14:textId="310D50B5" w:rsidR="00DB5728" w:rsidRPr="0018158B" w:rsidRDefault="00DB5728" w:rsidP="00DB5728">
      <w:pPr>
        <w:spacing w:line="480" w:lineRule="auto"/>
        <w:contextualSpacing/>
        <w:jc w:val="both"/>
        <w:rPr>
          <w:rFonts w:ascii="Arial" w:hAnsi="Arial" w:cs="Arial"/>
          <w:sz w:val="24"/>
          <w:szCs w:val="24"/>
          <w:lang w:val="de-DE"/>
        </w:rPr>
      </w:pPr>
      <w:r w:rsidRPr="0018158B">
        <w:rPr>
          <w:rFonts w:ascii="Arial" w:hAnsi="Arial"/>
          <w:sz w:val="24"/>
          <w:lang w:val="de-DE"/>
        </w:rPr>
        <w:t xml:space="preserve">In </w:t>
      </w:r>
      <w:r w:rsidRPr="00AE6CA0">
        <w:rPr>
          <w:rFonts w:ascii="Arial" w:hAnsi="Arial"/>
          <w:sz w:val="24"/>
          <w:lang w:val="de-DE"/>
        </w:rPr>
        <w:t>de</w:t>
      </w:r>
      <w:r w:rsidR="00704AF3" w:rsidRPr="00AE6CA0">
        <w:rPr>
          <w:rFonts w:ascii="Arial" w:hAnsi="Arial"/>
          <w:sz w:val="24"/>
          <w:lang w:val="de-DE"/>
        </w:rPr>
        <w:t>ze</w:t>
      </w:r>
      <w:r w:rsidRPr="00AE6CA0">
        <w:rPr>
          <w:rFonts w:ascii="Arial" w:hAnsi="Arial"/>
          <w:sz w:val="24"/>
          <w:lang w:val="de-DE"/>
        </w:rPr>
        <w:t xml:space="preserve"> ha</w:t>
      </w:r>
      <w:r w:rsidRPr="0018158B">
        <w:rPr>
          <w:rFonts w:ascii="Arial" w:hAnsi="Arial"/>
          <w:sz w:val="24"/>
          <w:lang w:val="de-DE"/>
        </w:rPr>
        <w:t>ndleiding worden verder ook de voordelen besproken van softstarters en variabel-toerentalregelingen voor wat betreft prestaties, veelzijdigheid en energiebesparingen. Aangezien steeds meer producenten beginnen te letten op de milieueffecten van hun apparatuur, gaan wij in de handleiding ook in op de vraag waarom variabel-toerentalregelingen meer energie kunnen besparen - door praktische technische kennis met u te delen. Variabel-toerentalregelingen worden ook gebruikt in toepassingen waar volledige regeling van het toerental vereist is en waar op de situatie toegespitste regeling nodig is.</w:t>
      </w:r>
    </w:p>
    <w:p w14:paraId="3413F433" w14:textId="77777777" w:rsidR="00DB5728" w:rsidRPr="0018158B" w:rsidRDefault="00DB5728" w:rsidP="00DB5728">
      <w:pPr>
        <w:spacing w:line="480" w:lineRule="auto"/>
        <w:contextualSpacing/>
        <w:jc w:val="both"/>
        <w:rPr>
          <w:rFonts w:ascii="Arial" w:hAnsi="Arial" w:cs="Arial"/>
          <w:sz w:val="24"/>
          <w:szCs w:val="24"/>
          <w:lang w:val="de-DE"/>
        </w:rPr>
      </w:pPr>
    </w:p>
    <w:p w14:paraId="7C8C11CE" w14:textId="77777777" w:rsidR="00DB5728" w:rsidRPr="0018158B" w:rsidRDefault="00DB5728" w:rsidP="00DB5728">
      <w:pPr>
        <w:spacing w:line="480" w:lineRule="auto"/>
        <w:contextualSpacing/>
        <w:jc w:val="both"/>
        <w:rPr>
          <w:rFonts w:ascii="Arial" w:hAnsi="Arial" w:cs="Arial"/>
          <w:sz w:val="24"/>
          <w:szCs w:val="24"/>
          <w:lang w:val="de-DE"/>
        </w:rPr>
      </w:pPr>
      <w:r w:rsidRPr="0018158B">
        <w:rPr>
          <w:rFonts w:ascii="Arial" w:hAnsi="Arial"/>
          <w:sz w:val="24"/>
          <w:lang w:val="de-DE"/>
        </w:rPr>
        <w:t>Aan de andere kant zijn softstarters vaak goedkoper voor toepassingen waarbij alleen regeling van het toerental en het koppel nodig is tijdens het starten van de motor. Bovendien zijn ze vaak de ideale oplossing voor toepassingen waar ruimte een beperkende factor is.</w:t>
      </w:r>
    </w:p>
    <w:p w14:paraId="2493FE67" w14:textId="77777777" w:rsidR="00DB5728" w:rsidRPr="0018158B" w:rsidRDefault="00DB5728" w:rsidP="00DB5728">
      <w:pPr>
        <w:spacing w:line="480" w:lineRule="auto"/>
        <w:contextualSpacing/>
        <w:jc w:val="both"/>
        <w:rPr>
          <w:rFonts w:ascii="Arial" w:hAnsi="Arial" w:cs="Arial"/>
          <w:sz w:val="24"/>
          <w:szCs w:val="24"/>
          <w:lang w:val="de-DE"/>
        </w:rPr>
      </w:pPr>
    </w:p>
    <w:p w14:paraId="5C9384EA" w14:textId="77777777" w:rsidR="00DB5728" w:rsidRPr="0018158B" w:rsidRDefault="00DB5728" w:rsidP="00DB5728">
      <w:pPr>
        <w:spacing w:line="480" w:lineRule="auto"/>
        <w:contextualSpacing/>
        <w:jc w:val="both"/>
        <w:rPr>
          <w:rFonts w:ascii="Arial" w:hAnsi="Arial" w:cs="Arial"/>
          <w:sz w:val="24"/>
          <w:szCs w:val="24"/>
          <w:lang w:val="de-DE"/>
        </w:rPr>
      </w:pPr>
      <w:r w:rsidRPr="0018158B">
        <w:rPr>
          <w:rFonts w:ascii="Arial" w:hAnsi="Arial"/>
          <w:sz w:val="24"/>
          <w:lang w:val="de-DE"/>
        </w:rPr>
        <w:t xml:space="preserve">“Bij de keuze tussen een variabel-toerentalregeling en een softstarter spelen allerlei factoren een rol, zoals het soort toepassing, de mechanische systeemvereisten, de kosten voor de aanvankelijke installatie en over de gehele bruikbaarheidsduur van het systeem,” aldus Marek Lukaszczyk, marketingmanager voor Europa en het Midden-Oosten bij WEG.  </w:t>
      </w:r>
    </w:p>
    <w:p w14:paraId="225EFA7F" w14:textId="77777777" w:rsidR="00DB5728" w:rsidRPr="0018158B" w:rsidRDefault="00DB5728" w:rsidP="00DB5728">
      <w:pPr>
        <w:spacing w:line="480" w:lineRule="auto"/>
        <w:contextualSpacing/>
        <w:jc w:val="both"/>
        <w:rPr>
          <w:rFonts w:ascii="Arial" w:hAnsi="Arial" w:cs="Arial"/>
          <w:sz w:val="24"/>
          <w:szCs w:val="24"/>
          <w:lang w:val="de-DE"/>
        </w:rPr>
      </w:pPr>
    </w:p>
    <w:p w14:paraId="30BCACC9" w14:textId="1980121A" w:rsidR="00DB5728" w:rsidRPr="0018158B" w:rsidRDefault="00DB5728" w:rsidP="00DB5728">
      <w:pPr>
        <w:spacing w:line="480" w:lineRule="auto"/>
        <w:contextualSpacing/>
        <w:jc w:val="both"/>
        <w:rPr>
          <w:rFonts w:ascii="Arial" w:hAnsi="Arial" w:cs="Arial"/>
          <w:sz w:val="24"/>
          <w:szCs w:val="24"/>
          <w:lang w:val="de-DE"/>
        </w:rPr>
      </w:pPr>
      <w:r w:rsidRPr="0018158B">
        <w:rPr>
          <w:rFonts w:ascii="Arial" w:hAnsi="Arial"/>
          <w:sz w:val="24"/>
          <w:lang w:val="de-DE"/>
        </w:rPr>
        <w:t xml:space="preserve">“Softstarters zijn doorgaans kleiner en goedkoper dan variabel-toerentalregelingen. Variabel-toerentalregelingen kunnen echter aanzienlijke energiebesparingen bieden, waardoor de totale eigendomskosten omlaag gaan. Ook bieden ze meer flexibiliteit in functionaliteit. Zo is het bij toepassingen voor pompen, ventilatoren en </w:t>
      </w:r>
      <w:r w:rsidRPr="00AE6CA0">
        <w:rPr>
          <w:rFonts w:ascii="Arial" w:hAnsi="Arial"/>
          <w:sz w:val="24"/>
          <w:lang w:val="de-DE"/>
        </w:rPr>
        <w:t>transpo</w:t>
      </w:r>
      <w:r w:rsidR="00704AF3" w:rsidRPr="00AE6CA0">
        <w:rPr>
          <w:rFonts w:ascii="Arial" w:hAnsi="Arial"/>
          <w:sz w:val="24"/>
          <w:lang w:val="de-DE"/>
        </w:rPr>
        <w:t>rtbanden</w:t>
      </w:r>
      <w:r w:rsidRPr="0018158B">
        <w:rPr>
          <w:rFonts w:ascii="Arial" w:hAnsi="Arial"/>
          <w:sz w:val="24"/>
          <w:lang w:val="de-DE"/>
        </w:rPr>
        <w:t xml:space="preserve"> essentieel dat het toerental volledig kan worden geregeld en dat kan met een variabel-toerentalregeling. Variabel-toerentalregelingen kunnen aanvankelijk wel twee tot drie keer zo veel kosten als softstarters, dus als voor uw applicatie alleen stroombeperking tijdens de start vereist is, dan kan een softstarter een meer rendabele oplossing zijn.”</w:t>
      </w:r>
    </w:p>
    <w:p w14:paraId="513D5BE8" w14:textId="77777777" w:rsidR="00DB5728" w:rsidRPr="0018158B" w:rsidRDefault="00DB5728" w:rsidP="00DB5728">
      <w:pPr>
        <w:spacing w:line="480" w:lineRule="auto"/>
        <w:contextualSpacing/>
        <w:jc w:val="both"/>
        <w:rPr>
          <w:rFonts w:ascii="Arial" w:hAnsi="Arial" w:cs="Arial"/>
          <w:b/>
          <w:bCs/>
          <w:sz w:val="24"/>
          <w:szCs w:val="24"/>
          <w:lang w:val="de-DE"/>
        </w:rPr>
      </w:pPr>
    </w:p>
    <w:p w14:paraId="42EC426E" w14:textId="39FBB8A9" w:rsidR="00E348D9" w:rsidRPr="0018158B" w:rsidRDefault="00DB5728" w:rsidP="00DB5728">
      <w:pPr>
        <w:rPr>
          <w:rFonts w:ascii="Arial" w:hAnsi="Arial" w:cs="Arial"/>
          <w:lang w:val="de-DE"/>
        </w:rPr>
      </w:pPr>
      <w:r w:rsidRPr="0018158B">
        <w:rPr>
          <w:rFonts w:ascii="Arial" w:hAnsi="Arial"/>
          <w:i/>
          <w:sz w:val="24"/>
          <w:lang w:val="de-DE"/>
        </w:rPr>
        <w:t xml:space="preserve">Ga voor meer informatie over het assortiment van variabel-toerentalregelingen en softstarters van WEG of voor het downloaden van de whitepaper naar </w:t>
      </w:r>
      <w:hyperlink r:id="rId10" w:history="1">
        <w:r w:rsidRPr="0018158B">
          <w:rPr>
            <w:rStyle w:val="Hyperlink"/>
            <w:rFonts w:ascii="Arial" w:hAnsi="Arial"/>
            <w:i/>
            <w:sz w:val="24"/>
            <w:lang w:val="de-DE"/>
          </w:rPr>
          <w:t>www.weg-automation.com.</w:t>
        </w:r>
      </w:hyperlink>
    </w:p>
    <w:p w14:paraId="0451D620" w14:textId="77777777" w:rsidR="00DB5728" w:rsidRPr="0018158B" w:rsidRDefault="00DB5728" w:rsidP="00E348D9">
      <w:pPr>
        <w:spacing w:after="0" w:line="240" w:lineRule="auto"/>
        <w:rPr>
          <w:rFonts w:ascii="Arial" w:eastAsia="MS Mincho" w:hAnsi="Arial" w:cs="Arial"/>
          <w:b/>
          <w:color w:val="4472C4"/>
          <w:sz w:val="24"/>
          <w:szCs w:val="24"/>
          <w:lang w:val="de-DE"/>
        </w:rPr>
      </w:pPr>
    </w:p>
    <w:p w14:paraId="7CBD5DF5" w14:textId="4601FA5E" w:rsidR="00E348D9" w:rsidRPr="00E348D9" w:rsidRDefault="00E348D9" w:rsidP="00E348D9">
      <w:pPr>
        <w:spacing w:after="0" w:line="240" w:lineRule="auto"/>
        <w:rPr>
          <w:rFonts w:ascii="Arial" w:eastAsia="MS Mincho" w:hAnsi="Arial" w:cs="Arial"/>
          <w:sz w:val="24"/>
          <w:szCs w:val="24"/>
        </w:rPr>
      </w:pPr>
      <w:r w:rsidRPr="00E348D9">
        <w:rPr>
          <w:rFonts w:ascii="Arial" w:eastAsia="MS Mincho" w:hAnsi="Arial" w:cs="Arial"/>
          <w:b/>
          <w:color w:val="4472C4"/>
          <w:sz w:val="24"/>
          <w:szCs w:val="24"/>
        </w:rPr>
        <w:t>Ends:</w:t>
      </w:r>
      <w:r w:rsidRPr="00E348D9">
        <w:rPr>
          <w:rFonts w:ascii="Arial" w:eastAsia="MS Mincho" w:hAnsi="Arial" w:cs="Arial"/>
          <w:sz w:val="24"/>
          <w:szCs w:val="24"/>
        </w:rPr>
        <w:t xml:space="preserve"> </w:t>
      </w:r>
      <w:r w:rsidR="005966FB">
        <w:rPr>
          <w:rFonts w:ascii="Arial" w:eastAsia="MS Mincho" w:hAnsi="Arial" w:cs="Arial"/>
          <w:sz w:val="24"/>
          <w:szCs w:val="24"/>
        </w:rPr>
        <w:t>4</w:t>
      </w:r>
      <w:r w:rsidR="00B43B5D">
        <w:rPr>
          <w:rFonts w:ascii="Arial" w:eastAsia="MS Mincho" w:hAnsi="Arial" w:cs="Arial"/>
          <w:sz w:val="24"/>
          <w:szCs w:val="24"/>
        </w:rPr>
        <w:t>75</w:t>
      </w:r>
      <w:r w:rsidRPr="00E348D9">
        <w:rPr>
          <w:rFonts w:ascii="Arial" w:eastAsia="MS Mincho" w:hAnsi="Arial" w:cs="Arial"/>
          <w:sz w:val="24"/>
          <w:szCs w:val="24"/>
        </w:rPr>
        <w:t xml:space="preserve"> words</w:t>
      </w:r>
    </w:p>
    <w:p w14:paraId="07CA84B5" w14:textId="77777777" w:rsidR="00E348D9" w:rsidRPr="000C0A03" w:rsidRDefault="00E348D9" w:rsidP="00E348D9">
      <w:pPr>
        <w:spacing w:after="0" w:line="240" w:lineRule="auto"/>
        <w:rPr>
          <w:rFonts w:ascii="Arial" w:eastAsia="MS Mincho" w:hAnsi="Arial" w:cs="Times New Roman"/>
          <w:strike/>
          <w:sz w:val="24"/>
          <w:szCs w:val="24"/>
        </w:rPr>
      </w:pPr>
    </w:p>
    <w:p w14:paraId="1EE023A3" w14:textId="77777777" w:rsidR="0001563D" w:rsidRPr="008A7D76" w:rsidRDefault="0001563D" w:rsidP="0001563D">
      <w:pPr>
        <w:spacing w:after="0"/>
        <w:jc w:val="both"/>
        <w:rPr>
          <w:rFonts w:ascii="Arial" w:hAnsi="Arial" w:cs="Arial"/>
          <w:sz w:val="24"/>
        </w:rPr>
      </w:pPr>
      <w:proofErr w:type="spellStart"/>
      <w:r w:rsidRPr="008A7D76">
        <w:rPr>
          <w:rFonts w:ascii="Arial" w:hAnsi="Arial" w:cs="Arial"/>
          <w:b/>
          <w:bCs/>
          <w:color w:val="4472C4"/>
          <w:sz w:val="24"/>
        </w:rPr>
        <w:t>Noot</w:t>
      </w:r>
      <w:proofErr w:type="spellEnd"/>
      <w:r w:rsidRPr="008A7D76">
        <w:rPr>
          <w:rFonts w:ascii="Arial" w:hAnsi="Arial" w:cs="Arial"/>
          <w:b/>
          <w:bCs/>
          <w:color w:val="4472C4"/>
          <w:sz w:val="24"/>
        </w:rPr>
        <w:t xml:space="preserve"> </w:t>
      </w:r>
      <w:proofErr w:type="spellStart"/>
      <w:r w:rsidRPr="008A7D76">
        <w:rPr>
          <w:rFonts w:ascii="Arial" w:hAnsi="Arial" w:cs="Arial"/>
          <w:b/>
          <w:bCs/>
          <w:color w:val="4472C4"/>
          <w:sz w:val="24"/>
        </w:rPr>
        <w:t>voor</w:t>
      </w:r>
      <w:proofErr w:type="spellEnd"/>
      <w:r w:rsidRPr="008A7D76">
        <w:rPr>
          <w:rFonts w:ascii="Arial" w:hAnsi="Arial" w:cs="Arial"/>
          <w:b/>
          <w:bCs/>
          <w:color w:val="4472C4"/>
          <w:sz w:val="24"/>
        </w:rPr>
        <w:t xml:space="preserve"> de </w:t>
      </w:r>
      <w:proofErr w:type="spellStart"/>
      <w:r w:rsidRPr="008A7D76">
        <w:rPr>
          <w:rFonts w:ascii="Arial" w:hAnsi="Arial" w:cs="Arial"/>
          <w:b/>
          <w:bCs/>
          <w:color w:val="4472C4"/>
          <w:sz w:val="24"/>
        </w:rPr>
        <w:t>redactie</w:t>
      </w:r>
      <w:proofErr w:type="spellEnd"/>
      <w:r w:rsidRPr="008A7D76">
        <w:rPr>
          <w:rFonts w:ascii="Arial" w:hAnsi="Arial" w:cs="Arial"/>
          <w:b/>
          <w:bCs/>
          <w:color w:val="4472C4"/>
          <w:sz w:val="24"/>
        </w:rPr>
        <w:t>:</w:t>
      </w:r>
      <w:r w:rsidRPr="008A7D76">
        <w:rPr>
          <w:rFonts w:ascii="Arial" w:hAnsi="Arial" w:cs="Arial"/>
          <w:b/>
          <w:bCs/>
          <w:color w:val="439639"/>
          <w:sz w:val="24"/>
        </w:rPr>
        <w:t xml:space="preserve"> </w:t>
      </w:r>
      <w:r w:rsidRPr="008A7D76">
        <w:rPr>
          <w:rFonts w:ascii="Arial" w:hAnsi="Arial" w:cs="Arial"/>
          <w:sz w:val="24"/>
        </w:rPr>
        <w:t xml:space="preserve">Om op de </w:t>
      </w:r>
      <w:proofErr w:type="spellStart"/>
      <w:r w:rsidRPr="008A7D76">
        <w:rPr>
          <w:rFonts w:ascii="Arial" w:hAnsi="Arial" w:cs="Arial"/>
          <w:sz w:val="24"/>
        </w:rPr>
        <w:t>hoogte</w:t>
      </w:r>
      <w:proofErr w:type="spellEnd"/>
      <w:r w:rsidRPr="008A7D76">
        <w:rPr>
          <w:rFonts w:ascii="Arial" w:hAnsi="Arial" w:cs="Arial"/>
          <w:sz w:val="24"/>
        </w:rPr>
        <w:t xml:space="preserve"> </w:t>
      </w:r>
      <w:proofErr w:type="spellStart"/>
      <w:r w:rsidRPr="008A7D76">
        <w:rPr>
          <w:rFonts w:ascii="Arial" w:hAnsi="Arial" w:cs="Arial"/>
          <w:sz w:val="24"/>
        </w:rPr>
        <w:t>blijven</w:t>
      </w:r>
      <w:proofErr w:type="spellEnd"/>
      <w:r w:rsidRPr="008A7D76">
        <w:rPr>
          <w:rFonts w:ascii="Arial" w:hAnsi="Arial" w:cs="Arial"/>
          <w:sz w:val="24"/>
        </w:rPr>
        <w:t xml:space="preserve"> van de </w:t>
      </w:r>
      <w:proofErr w:type="spellStart"/>
      <w:r w:rsidRPr="008A7D76">
        <w:rPr>
          <w:rFonts w:ascii="Arial" w:hAnsi="Arial" w:cs="Arial"/>
          <w:sz w:val="24"/>
        </w:rPr>
        <w:t>persberichten</w:t>
      </w:r>
      <w:proofErr w:type="spellEnd"/>
      <w:r w:rsidRPr="008A7D76">
        <w:rPr>
          <w:rFonts w:ascii="Arial" w:hAnsi="Arial" w:cs="Arial"/>
          <w:sz w:val="24"/>
        </w:rPr>
        <w:t xml:space="preserve"> van WEG, content </w:t>
      </w:r>
      <w:proofErr w:type="spellStart"/>
      <w:r w:rsidRPr="008A7D76">
        <w:rPr>
          <w:rFonts w:ascii="Arial" w:hAnsi="Arial" w:cs="Arial"/>
          <w:sz w:val="24"/>
        </w:rPr>
        <w:t>voor</w:t>
      </w:r>
      <w:proofErr w:type="spellEnd"/>
      <w:r w:rsidRPr="008A7D76">
        <w:rPr>
          <w:rFonts w:ascii="Arial" w:hAnsi="Arial" w:cs="Arial"/>
          <w:sz w:val="24"/>
        </w:rPr>
        <w:t xml:space="preserve"> </w:t>
      </w:r>
      <w:proofErr w:type="spellStart"/>
      <w:r w:rsidRPr="008A7D76">
        <w:rPr>
          <w:rFonts w:ascii="Arial" w:hAnsi="Arial" w:cs="Arial"/>
          <w:sz w:val="24"/>
        </w:rPr>
        <w:t>beslissingsmakers</w:t>
      </w:r>
      <w:proofErr w:type="spellEnd"/>
      <w:r w:rsidRPr="008A7D76">
        <w:rPr>
          <w:rFonts w:ascii="Arial" w:hAnsi="Arial" w:cs="Arial"/>
          <w:sz w:val="24"/>
        </w:rPr>
        <w:t xml:space="preserve"> </w:t>
      </w:r>
      <w:proofErr w:type="spellStart"/>
      <w:r w:rsidRPr="008A7D76">
        <w:rPr>
          <w:rFonts w:ascii="Arial" w:hAnsi="Arial" w:cs="Arial"/>
          <w:sz w:val="24"/>
        </w:rPr>
        <w:t>en</w:t>
      </w:r>
      <w:proofErr w:type="spellEnd"/>
      <w:r w:rsidRPr="008A7D76">
        <w:rPr>
          <w:rFonts w:ascii="Arial" w:hAnsi="Arial" w:cs="Arial"/>
          <w:sz w:val="24"/>
        </w:rPr>
        <w:t xml:space="preserve"> </w:t>
      </w:r>
      <w:proofErr w:type="spellStart"/>
      <w:r w:rsidRPr="008A7D76">
        <w:rPr>
          <w:rFonts w:ascii="Arial" w:hAnsi="Arial" w:cs="Arial"/>
          <w:sz w:val="24"/>
        </w:rPr>
        <w:t>casestudies</w:t>
      </w:r>
      <w:proofErr w:type="spellEnd"/>
      <w:r w:rsidRPr="008A7D76">
        <w:rPr>
          <w:rFonts w:ascii="Arial" w:hAnsi="Arial" w:cs="Arial"/>
          <w:sz w:val="24"/>
        </w:rPr>
        <w:t xml:space="preserve"> </w:t>
      </w:r>
      <w:proofErr w:type="spellStart"/>
      <w:r w:rsidRPr="008A7D76">
        <w:rPr>
          <w:rFonts w:ascii="Arial" w:hAnsi="Arial" w:cs="Arial"/>
          <w:sz w:val="24"/>
        </w:rPr>
        <w:t>gaat</w:t>
      </w:r>
      <w:proofErr w:type="spellEnd"/>
      <w:r w:rsidRPr="008A7D76">
        <w:rPr>
          <w:rFonts w:ascii="Arial" w:hAnsi="Arial" w:cs="Arial"/>
          <w:sz w:val="24"/>
        </w:rPr>
        <w:t xml:space="preserve"> u </w:t>
      </w:r>
      <w:proofErr w:type="spellStart"/>
      <w:r w:rsidRPr="008A7D76">
        <w:rPr>
          <w:rFonts w:ascii="Arial" w:hAnsi="Arial" w:cs="Arial"/>
          <w:sz w:val="24"/>
        </w:rPr>
        <w:t>naar</w:t>
      </w:r>
      <w:proofErr w:type="spellEnd"/>
      <w:r w:rsidRPr="008A7D76">
        <w:rPr>
          <w:rFonts w:ascii="Arial" w:hAnsi="Arial" w:cs="Arial"/>
          <w:sz w:val="24"/>
        </w:rPr>
        <w:t xml:space="preserve"> </w:t>
      </w:r>
      <w:hyperlink r:id="rId11" w:history="1">
        <w:r w:rsidRPr="008A7D76">
          <w:rPr>
            <w:rFonts w:ascii="Arial" w:hAnsi="Arial" w:cs="Arial"/>
            <w:color w:val="0000FF"/>
            <w:sz w:val="24"/>
            <w:u w:val="single"/>
          </w:rPr>
          <w:t>https://www.weg.net/institutional/MR/en/all-news/all</w:t>
        </w:r>
      </w:hyperlink>
    </w:p>
    <w:p w14:paraId="17C3E3FB" w14:textId="77777777" w:rsidR="0001563D" w:rsidRPr="008A7D76" w:rsidRDefault="0001563D" w:rsidP="0001563D">
      <w:pPr>
        <w:spacing w:after="0"/>
        <w:jc w:val="both"/>
        <w:rPr>
          <w:rFonts w:ascii="Arial" w:eastAsia="MS Mincho" w:hAnsi="Arial" w:cs="Arial"/>
          <w:b/>
          <w:bCs/>
          <w:color w:val="00529C"/>
          <w:sz w:val="24"/>
        </w:rPr>
      </w:pPr>
    </w:p>
    <w:p w14:paraId="510DDDC3" w14:textId="77777777" w:rsidR="0001563D" w:rsidRPr="008A7D76" w:rsidRDefault="0001563D" w:rsidP="0001563D">
      <w:pPr>
        <w:spacing w:after="0"/>
        <w:jc w:val="both"/>
        <w:rPr>
          <w:rFonts w:ascii="Arial" w:hAnsi="Arial" w:cs="Arial"/>
          <w:color w:val="000000"/>
          <w:sz w:val="24"/>
        </w:rPr>
      </w:pPr>
      <w:proofErr w:type="spellStart"/>
      <w:r w:rsidRPr="008A7D76">
        <w:rPr>
          <w:rFonts w:ascii="Arial" w:hAnsi="Arial" w:cs="Arial"/>
          <w:b/>
          <w:bCs/>
          <w:color w:val="4472C4"/>
          <w:sz w:val="24"/>
        </w:rPr>
        <w:t>Voor</w:t>
      </w:r>
      <w:proofErr w:type="spellEnd"/>
      <w:r w:rsidRPr="008A7D76">
        <w:rPr>
          <w:rFonts w:ascii="Arial" w:hAnsi="Arial" w:cs="Arial"/>
          <w:b/>
          <w:bCs/>
          <w:color w:val="4472C4"/>
          <w:sz w:val="24"/>
        </w:rPr>
        <w:t xml:space="preserve"> </w:t>
      </w:r>
      <w:proofErr w:type="spellStart"/>
      <w:r w:rsidRPr="008A7D76">
        <w:rPr>
          <w:rFonts w:ascii="Arial" w:hAnsi="Arial" w:cs="Arial"/>
          <w:b/>
          <w:bCs/>
          <w:color w:val="4472C4"/>
          <w:sz w:val="24"/>
        </w:rPr>
        <w:t>nadere</w:t>
      </w:r>
      <w:proofErr w:type="spellEnd"/>
      <w:r w:rsidRPr="008A7D76">
        <w:rPr>
          <w:rFonts w:ascii="Arial" w:hAnsi="Arial" w:cs="Arial"/>
          <w:b/>
          <w:bCs/>
          <w:color w:val="4472C4"/>
          <w:sz w:val="24"/>
        </w:rPr>
        <w:t xml:space="preserve"> </w:t>
      </w:r>
      <w:proofErr w:type="spellStart"/>
      <w:r w:rsidRPr="008A7D76">
        <w:rPr>
          <w:rFonts w:ascii="Arial" w:hAnsi="Arial" w:cs="Arial"/>
          <w:b/>
          <w:bCs/>
          <w:color w:val="4472C4"/>
          <w:sz w:val="24"/>
        </w:rPr>
        <w:t>informatie</w:t>
      </w:r>
      <w:proofErr w:type="spellEnd"/>
      <w:r w:rsidRPr="008A7D76">
        <w:rPr>
          <w:rFonts w:ascii="Arial" w:hAnsi="Arial" w:cs="Arial"/>
          <w:b/>
          <w:bCs/>
          <w:color w:val="4472C4"/>
          <w:sz w:val="24"/>
        </w:rPr>
        <w:t>:</w:t>
      </w:r>
      <w:r w:rsidRPr="008A7D76">
        <w:rPr>
          <w:rFonts w:ascii="Arial" w:hAnsi="Arial" w:cs="Arial"/>
          <w:b/>
          <w:bCs/>
          <w:color w:val="439639"/>
          <w:sz w:val="24"/>
        </w:rPr>
        <w:t xml:space="preserve"> </w:t>
      </w:r>
      <w:r w:rsidRPr="008A7D76">
        <w:rPr>
          <w:rFonts w:ascii="Arial" w:hAnsi="Arial" w:cs="Arial"/>
          <w:color w:val="000000"/>
          <w:sz w:val="24"/>
        </w:rPr>
        <w:t>Marek Lukaszczyk</w:t>
      </w:r>
    </w:p>
    <w:p w14:paraId="1C0169EB" w14:textId="77777777" w:rsidR="0001563D" w:rsidRPr="008A7D76" w:rsidRDefault="0001563D" w:rsidP="0001563D">
      <w:pPr>
        <w:spacing w:after="0"/>
        <w:jc w:val="both"/>
        <w:rPr>
          <w:rFonts w:ascii="Arial" w:hAnsi="Arial" w:cs="Arial"/>
          <w:color w:val="E6950B"/>
          <w:sz w:val="24"/>
          <w:shd w:val="clear" w:color="auto" w:fill="FFFFFF"/>
        </w:rPr>
      </w:pPr>
      <w:r w:rsidRPr="008A7D76">
        <w:rPr>
          <w:rFonts w:ascii="Arial" w:hAnsi="Arial" w:cs="Arial"/>
          <w:color w:val="000000"/>
          <w:sz w:val="24"/>
        </w:rPr>
        <w:t>Broad Ground Road, Lakeside, Redditch, Worcestershire B98 8YP</w:t>
      </w:r>
    </w:p>
    <w:p w14:paraId="7D491B4F" w14:textId="77777777" w:rsidR="0001563D" w:rsidRPr="008A7D76" w:rsidRDefault="0001563D" w:rsidP="0001563D">
      <w:pPr>
        <w:spacing w:after="0"/>
        <w:jc w:val="both"/>
        <w:rPr>
          <w:rFonts w:ascii="Arial" w:eastAsia="MS Mincho" w:hAnsi="Arial" w:cs="Arial"/>
          <w:bCs/>
          <w:sz w:val="24"/>
        </w:rPr>
      </w:pPr>
      <w:r w:rsidRPr="008A7D76">
        <w:rPr>
          <w:rFonts w:ascii="Arial" w:hAnsi="Arial" w:cs="Arial"/>
          <w:b/>
          <w:color w:val="4472C4"/>
          <w:sz w:val="24"/>
        </w:rPr>
        <w:t>www:</w:t>
      </w:r>
      <w:r w:rsidRPr="008A7D76">
        <w:rPr>
          <w:rFonts w:ascii="Arial" w:hAnsi="Arial" w:cs="Arial"/>
          <w:color w:val="FF9933"/>
          <w:sz w:val="24"/>
        </w:rPr>
        <w:t xml:space="preserve"> </w:t>
      </w:r>
      <w:hyperlink r:id="rId12" w:history="1">
        <w:r w:rsidRPr="008A7D76">
          <w:rPr>
            <w:rFonts w:ascii="Arial" w:hAnsi="Arial" w:cs="Arial"/>
            <w:color w:val="0000FF"/>
            <w:sz w:val="24"/>
            <w:u w:val="single"/>
          </w:rPr>
          <w:t>www.weg.net</w:t>
        </w:r>
      </w:hyperlink>
      <w:r w:rsidRPr="008A7D76">
        <w:rPr>
          <w:rFonts w:ascii="Arial" w:hAnsi="Arial" w:cs="Arial"/>
          <w:bCs/>
          <w:sz w:val="24"/>
        </w:rPr>
        <w:t xml:space="preserve"> </w:t>
      </w:r>
    </w:p>
    <w:p w14:paraId="78A995B7" w14:textId="77777777" w:rsidR="0001563D" w:rsidRPr="008A7D76" w:rsidRDefault="0001563D" w:rsidP="0001563D">
      <w:pPr>
        <w:spacing w:after="0"/>
        <w:jc w:val="both"/>
        <w:rPr>
          <w:rFonts w:ascii="Arial" w:hAnsi="Arial" w:cs="Arial"/>
          <w:sz w:val="24"/>
        </w:rPr>
      </w:pPr>
      <w:r w:rsidRPr="008A7D76">
        <w:rPr>
          <w:rFonts w:ascii="Arial" w:hAnsi="Arial" w:cs="Arial"/>
          <w:b/>
          <w:bCs/>
          <w:color w:val="4472C4"/>
          <w:sz w:val="24"/>
        </w:rPr>
        <w:t>e-mail</w:t>
      </w:r>
      <w:r w:rsidRPr="008A7D76">
        <w:rPr>
          <w:rFonts w:ascii="Arial" w:hAnsi="Arial" w:cs="Arial"/>
          <w:b/>
          <w:color w:val="4472C4"/>
          <w:sz w:val="24"/>
        </w:rPr>
        <w:t>:</w:t>
      </w:r>
      <w:r w:rsidRPr="008A7D76">
        <w:rPr>
          <w:rFonts w:ascii="Arial" w:hAnsi="Arial" w:cs="Arial"/>
          <w:color w:val="00B4EC"/>
          <w:sz w:val="24"/>
        </w:rPr>
        <w:t xml:space="preserve"> </w:t>
      </w:r>
      <w:hyperlink r:id="rId13" w:history="1">
        <w:r w:rsidRPr="008A7D76">
          <w:rPr>
            <w:rFonts w:ascii="Arial" w:hAnsi="Arial" w:cs="Arial"/>
            <w:sz w:val="24"/>
            <w:u w:val="single"/>
            <w:shd w:val="clear" w:color="auto" w:fill="FFFFFF"/>
          </w:rPr>
          <w:t>info-uk@weg.net</w:t>
        </w:r>
      </w:hyperlink>
    </w:p>
    <w:p w14:paraId="1CE17C9A" w14:textId="77777777" w:rsidR="0001563D" w:rsidRPr="008A7D76" w:rsidRDefault="0001563D" w:rsidP="0001563D">
      <w:pPr>
        <w:spacing w:after="0"/>
        <w:jc w:val="both"/>
        <w:rPr>
          <w:rFonts w:ascii="Arial" w:eastAsia="MS Mincho" w:hAnsi="Arial" w:cs="Arial"/>
          <w:color w:val="0C7289"/>
          <w:sz w:val="24"/>
        </w:rPr>
      </w:pPr>
    </w:p>
    <w:p w14:paraId="1175E1CF" w14:textId="77777777" w:rsidR="0001563D" w:rsidRPr="008A7D76" w:rsidRDefault="0001563D" w:rsidP="0001563D">
      <w:pPr>
        <w:spacing w:after="0"/>
        <w:jc w:val="both"/>
        <w:rPr>
          <w:rFonts w:ascii="Arial" w:eastAsia="MS Mincho" w:hAnsi="Arial" w:cs="Arial"/>
          <w:spacing w:val="-3"/>
          <w:sz w:val="24"/>
        </w:rPr>
      </w:pPr>
      <w:proofErr w:type="spellStart"/>
      <w:r w:rsidRPr="008A7D76">
        <w:rPr>
          <w:rFonts w:ascii="Arial" w:hAnsi="Arial" w:cs="Arial"/>
          <w:b/>
          <w:bCs/>
          <w:color w:val="4472C4"/>
          <w:sz w:val="24"/>
        </w:rPr>
        <w:t>Voor</w:t>
      </w:r>
      <w:proofErr w:type="spellEnd"/>
      <w:r w:rsidRPr="008A7D76">
        <w:rPr>
          <w:rFonts w:ascii="Arial" w:hAnsi="Arial" w:cs="Arial"/>
          <w:b/>
          <w:bCs/>
          <w:color w:val="4472C4"/>
          <w:sz w:val="24"/>
        </w:rPr>
        <w:t xml:space="preserve"> </w:t>
      </w:r>
      <w:proofErr w:type="spellStart"/>
      <w:r w:rsidRPr="008A7D76">
        <w:rPr>
          <w:rFonts w:ascii="Arial" w:hAnsi="Arial" w:cs="Arial"/>
          <w:b/>
          <w:bCs/>
          <w:color w:val="4472C4"/>
          <w:sz w:val="24"/>
        </w:rPr>
        <w:t>redactionele</w:t>
      </w:r>
      <w:proofErr w:type="spellEnd"/>
      <w:r w:rsidRPr="008A7D76">
        <w:rPr>
          <w:rFonts w:ascii="Arial" w:hAnsi="Arial" w:cs="Arial"/>
          <w:b/>
          <w:bCs/>
          <w:color w:val="4472C4"/>
          <w:sz w:val="24"/>
        </w:rPr>
        <w:t xml:space="preserve"> </w:t>
      </w:r>
      <w:proofErr w:type="spellStart"/>
      <w:r w:rsidRPr="008A7D76">
        <w:rPr>
          <w:rFonts w:ascii="Arial" w:hAnsi="Arial" w:cs="Arial"/>
          <w:b/>
          <w:bCs/>
          <w:color w:val="4472C4"/>
          <w:sz w:val="24"/>
        </w:rPr>
        <w:t>vragen</w:t>
      </w:r>
      <w:proofErr w:type="spellEnd"/>
      <w:r w:rsidRPr="008A7D76">
        <w:rPr>
          <w:rFonts w:ascii="Arial" w:hAnsi="Arial" w:cs="Arial"/>
          <w:b/>
          <w:bCs/>
          <w:color w:val="4472C4"/>
          <w:sz w:val="24"/>
        </w:rPr>
        <w:t>:</w:t>
      </w:r>
      <w:r w:rsidRPr="008A7D76">
        <w:rPr>
          <w:rFonts w:ascii="Arial" w:hAnsi="Arial" w:cs="Arial"/>
          <w:b/>
          <w:bCs/>
          <w:color w:val="00B4EC"/>
          <w:sz w:val="24"/>
        </w:rPr>
        <w:t xml:space="preserve"> </w:t>
      </w:r>
      <w:r w:rsidRPr="008A7D76">
        <w:rPr>
          <w:rFonts w:ascii="Arial" w:hAnsi="Arial" w:cs="Arial"/>
          <w:sz w:val="24"/>
        </w:rPr>
        <w:t>Stephanie Wood of Laura England – Stone Junction Ltd</w:t>
      </w:r>
    </w:p>
    <w:p w14:paraId="72648F13" w14:textId="77777777" w:rsidR="0001563D" w:rsidRPr="008A7D76" w:rsidRDefault="0001563D" w:rsidP="0001563D">
      <w:pPr>
        <w:spacing w:after="0"/>
        <w:jc w:val="both"/>
        <w:rPr>
          <w:rFonts w:ascii="Arial" w:eastAsia="MS Mincho" w:hAnsi="Arial" w:cs="Arial"/>
          <w:color w:val="002060"/>
          <w:spacing w:val="-3"/>
          <w:sz w:val="24"/>
        </w:rPr>
      </w:pPr>
      <w:r w:rsidRPr="008A7D76">
        <w:rPr>
          <w:rFonts w:ascii="Arial" w:hAnsi="Arial" w:cs="Arial"/>
          <w:sz w:val="24"/>
        </w:rPr>
        <w:t>1 St Mary's Gate, St Mary's Grove, Stafford, Staffordshire, ST16 2AW</w:t>
      </w:r>
      <w:r w:rsidRPr="008A7D76">
        <w:rPr>
          <w:rFonts w:ascii="Arial" w:hAnsi="Arial" w:cs="Arial"/>
          <w:sz w:val="24"/>
        </w:rPr>
        <w:br/>
      </w:r>
      <w:proofErr w:type="spellStart"/>
      <w:r w:rsidRPr="008A7D76">
        <w:rPr>
          <w:rFonts w:ascii="Arial" w:hAnsi="Arial" w:cs="Arial"/>
          <w:b/>
          <w:bCs/>
          <w:color w:val="4472C4"/>
          <w:sz w:val="24"/>
        </w:rPr>
        <w:t>Telefoon</w:t>
      </w:r>
      <w:proofErr w:type="spellEnd"/>
      <w:r w:rsidRPr="008A7D76">
        <w:rPr>
          <w:rFonts w:ascii="Arial" w:hAnsi="Arial" w:cs="Arial"/>
          <w:b/>
          <w:bCs/>
          <w:color w:val="4472C4"/>
          <w:sz w:val="24"/>
        </w:rPr>
        <w:t>:</w:t>
      </w:r>
      <w:r w:rsidRPr="008A7D76">
        <w:rPr>
          <w:rFonts w:ascii="Arial" w:hAnsi="Arial" w:cs="Arial"/>
          <w:color w:val="002060"/>
          <w:sz w:val="24"/>
        </w:rPr>
        <w:t xml:space="preserve"> </w:t>
      </w:r>
      <w:r w:rsidRPr="008A7D76">
        <w:rPr>
          <w:rFonts w:ascii="Arial" w:hAnsi="Arial" w:cs="Arial"/>
          <w:sz w:val="24"/>
        </w:rPr>
        <w:t>+44 (0) 1785 225416</w:t>
      </w:r>
    </w:p>
    <w:p w14:paraId="16D1B3AE" w14:textId="77777777" w:rsidR="0001563D" w:rsidRPr="008A7D76" w:rsidRDefault="0001563D" w:rsidP="0001563D">
      <w:pPr>
        <w:spacing w:after="0"/>
        <w:jc w:val="both"/>
        <w:rPr>
          <w:rFonts w:ascii="Arial" w:eastAsia="MS Mincho" w:hAnsi="Arial" w:cs="Arial"/>
          <w:spacing w:val="-3"/>
          <w:sz w:val="24"/>
          <w:lang w:eastAsia="fr-FR"/>
        </w:rPr>
      </w:pPr>
      <w:r w:rsidRPr="008A7D76">
        <w:rPr>
          <w:rFonts w:ascii="Arial" w:hAnsi="Arial" w:cs="Arial"/>
          <w:b/>
          <w:bCs/>
          <w:color w:val="4472C4"/>
          <w:sz w:val="24"/>
        </w:rPr>
        <w:t>e-mail:</w:t>
      </w:r>
      <w:r w:rsidRPr="008A7D76">
        <w:rPr>
          <w:rFonts w:ascii="Arial" w:hAnsi="Arial" w:cs="Arial"/>
          <w:color w:val="00B050"/>
          <w:sz w:val="24"/>
        </w:rPr>
        <w:t xml:space="preserve"> </w:t>
      </w:r>
      <w:hyperlink r:id="rId14" w:history="1">
        <w:r w:rsidRPr="008A7D76">
          <w:rPr>
            <w:rFonts w:ascii="Arial" w:hAnsi="Arial" w:cs="Arial"/>
            <w:color w:val="0563C1" w:themeColor="hyperlink"/>
            <w:spacing w:val="-3"/>
            <w:sz w:val="24"/>
            <w:u w:val="single"/>
          </w:rPr>
          <w:t>laura@stonejunction.co.uk</w:t>
        </w:r>
      </w:hyperlink>
      <w:r w:rsidRPr="008A7D76">
        <w:rPr>
          <w:rFonts w:ascii="Arial" w:hAnsi="Arial" w:cs="Arial"/>
          <w:spacing w:val="-3"/>
          <w:sz w:val="24"/>
        </w:rPr>
        <w:t xml:space="preserve"> of </w:t>
      </w:r>
      <w:hyperlink r:id="rId15" w:history="1">
        <w:r w:rsidRPr="008A7D76">
          <w:rPr>
            <w:rFonts w:ascii="Arial" w:hAnsi="Arial" w:cs="Arial"/>
            <w:color w:val="0563C1" w:themeColor="hyperlink"/>
            <w:spacing w:val="-3"/>
            <w:sz w:val="24"/>
            <w:u w:val="single"/>
          </w:rPr>
          <w:t>stephanie@stonejunction.co.uk</w:t>
        </w:r>
      </w:hyperlink>
    </w:p>
    <w:p w14:paraId="05E6E3B8" w14:textId="77777777" w:rsidR="0001563D" w:rsidRPr="008A7D76" w:rsidRDefault="0001563D" w:rsidP="0001563D">
      <w:pPr>
        <w:spacing w:after="0"/>
        <w:jc w:val="both"/>
        <w:rPr>
          <w:rFonts w:ascii="Arial" w:eastAsia="MS Mincho" w:hAnsi="Arial" w:cs="Arial"/>
          <w:spacing w:val="-3"/>
          <w:sz w:val="24"/>
        </w:rPr>
      </w:pPr>
      <w:r w:rsidRPr="008A7D76">
        <w:rPr>
          <w:rFonts w:ascii="Arial" w:hAnsi="Arial" w:cs="Arial"/>
          <w:b/>
          <w:bCs/>
          <w:color w:val="4472C4"/>
          <w:sz w:val="24"/>
        </w:rPr>
        <w:t>www:</w:t>
      </w:r>
      <w:r w:rsidRPr="008A7D76">
        <w:rPr>
          <w:rFonts w:ascii="Arial" w:hAnsi="Arial" w:cs="Arial"/>
          <w:color w:val="00B050"/>
          <w:sz w:val="24"/>
        </w:rPr>
        <w:t xml:space="preserve"> </w:t>
      </w:r>
      <w:hyperlink r:id="rId16" w:history="1">
        <w:r w:rsidRPr="008A7D76">
          <w:rPr>
            <w:rFonts w:ascii="Arial" w:hAnsi="Arial" w:cs="Arial"/>
            <w:color w:val="0000FF"/>
            <w:sz w:val="24"/>
            <w:u w:val="single"/>
          </w:rPr>
          <w:t>www.stonejunction.co.uk</w:t>
        </w:r>
      </w:hyperlink>
      <w:r w:rsidRPr="008A7D76">
        <w:rPr>
          <w:rFonts w:ascii="Arial" w:hAnsi="Arial" w:cs="Arial"/>
          <w:sz w:val="24"/>
        </w:rPr>
        <w:t xml:space="preserve">  </w:t>
      </w:r>
    </w:p>
    <w:p w14:paraId="05BAC497" w14:textId="77777777" w:rsidR="0001563D" w:rsidRPr="008A7D76" w:rsidRDefault="0001563D" w:rsidP="0001563D">
      <w:pPr>
        <w:spacing w:after="0"/>
        <w:jc w:val="both"/>
        <w:rPr>
          <w:rFonts w:ascii="Arial" w:eastAsia="MS Mincho" w:hAnsi="Arial" w:cs="Arial"/>
          <w:b/>
          <w:bCs/>
          <w:color w:val="CC0000"/>
          <w:spacing w:val="-3"/>
          <w:sz w:val="24"/>
        </w:rPr>
      </w:pPr>
      <w:r w:rsidRPr="008A7D76">
        <w:rPr>
          <w:rFonts w:ascii="Arial" w:hAnsi="Arial" w:cs="Arial"/>
          <w:b/>
          <w:bCs/>
          <w:color w:val="4472C4"/>
          <w:sz w:val="24"/>
        </w:rPr>
        <w:t>Blog:</w:t>
      </w:r>
      <w:r w:rsidRPr="008A7D76">
        <w:rPr>
          <w:rFonts w:ascii="Arial" w:hAnsi="Arial" w:cs="Arial"/>
          <w:b/>
          <w:bCs/>
          <w:color w:val="FF9933"/>
          <w:sz w:val="24"/>
        </w:rPr>
        <w:t xml:space="preserve"> </w:t>
      </w:r>
      <w:hyperlink r:id="rId17" w:history="1">
        <w:r w:rsidRPr="008A7D76">
          <w:rPr>
            <w:rFonts w:ascii="Arial" w:hAnsi="Arial" w:cs="Arial"/>
            <w:bCs/>
            <w:color w:val="0000FF"/>
            <w:sz w:val="24"/>
            <w:u w:val="single"/>
          </w:rPr>
          <w:t>www.stone-junction.blogspot.com</w:t>
        </w:r>
      </w:hyperlink>
      <w:r w:rsidRPr="008A7D76">
        <w:rPr>
          <w:rFonts w:ascii="Arial" w:hAnsi="Arial" w:cs="Arial"/>
          <w:b/>
          <w:bCs/>
          <w:color w:val="CC0000"/>
          <w:sz w:val="24"/>
        </w:rPr>
        <w:t xml:space="preserve"> </w:t>
      </w:r>
    </w:p>
    <w:p w14:paraId="691497EA" w14:textId="77777777" w:rsidR="0001563D" w:rsidRPr="008A7D76" w:rsidRDefault="0001563D" w:rsidP="0001563D">
      <w:pPr>
        <w:spacing w:after="0"/>
        <w:jc w:val="both"/>
        <w:rPr>
          <w:rFonts w:ascii="Arial" w:eastAsia="MS Mincho" w:hAnsi="Arial" w:cs="Arial"/>
          <w:bCs/>
          <w:color w:val="002060"/>
          <w:spacing w:val="-3"/>
          <w:sz w:val="24"/>
        </w:rPr>
      </w:pPr>
      <w:r w:rsidRPr="008A7D76">
        <w:rPr>
          <w:rFonts w:ascii="Arial" w:hAnsi="Arial" w:cs="Arial"/>
          <w:b/>
          <w:bCs/>
          <w:color w:val="4472C4"/>
          <w:sz w:val="24"/>
        </w:rPr>
        <w:t>Twitter:</w:t>
      </w:r>
      <w:r w:rsidRPr="008A7D76">
        <w:rPr>
          <w:rFonts w:ascii="Arial" w:hAnsi="Arial" w:cs="Arial"/>
          <w:b/>
          <w:bCs/>
          <w:color w:val="00529C"/>
          <w:sz w:val="24"/>
        </w:rPr>
        <w:t xml:space="preserve"> </w:t>
      </w:r>
      <w:hyperlink r:id="rId18" w:history="1">
        <w:r w:rsidRPr="008A7D76">
          <w:rPr>
            <w:rFonts w:ascii="Arial" w:hAnsi="Arial" w:cs="Arial"/>
            <w:bCs/>
            <w:color w:val="0000FF"/>
            <w:sz w:val="24"/>
            <w:u w:val="single"/>
          </w:rPr>
          <w:t>www.twitter.com/StoneJunctionPR</w:t>
        </w:r>
      </w:hyperlink>
    </w:p>
    <w:p w14:paraId="5614DBA6" w14:textId="77777777" w:rsidR="0001563D" w:rsidRPr="008A7D76" w:rsidRDefault="0001563D" w:rsidP="0001563D">
      <w:pPr>
        <w:spacing w:after="0"/>
        <w:jc w:val="both"/>
        <w:rPr>
          <w:rFonts w:ascii="Arial" w:eastAsia="MS Mincho" w:hAnsi="Arial" w:cs="Arial"/>
          <w:bCs/>
          <w:color w:val="002060"/>
          <w:spacing w:val="-3"/>
          <w:sz w:val="24"/>
        </w:rPr>
      </w:pPr>
      <w:r w:rsidRPr="008A7D76">
        <w:rPr>
          <w:rFonts w:ascii="Arial" w:hAnsi="Arial" w:cs="Arial"/>
          <w:b/>
          <w:bCs/>
          <w:color w:val="4472C4"/>
          <w:sz w:val="24"/>
        </w:rPr>
        <w:t>Facebook:</w:t>
      </w:r>
      <w:r w:rsidRPr="008A7D76">
        <w:rPr>
          <w:rFonts w:ascii="Arial" w:hAnsi="Arial" w:cs="Arial"/>
          <w:b/>
          <w:bCs/>
          <w:color w:val="00B050"/>
          <w:sz w:val="24"/>
        </w:rPr>
        <w:t xml:space="preserve"> </w:t>
      </w:r>
      <w:hyperlink r:id="rId19" w:history="1">
        <w:r w:rsidRPr="008A7D76">
          <w:rPr>
            <w:rFonts w:ascii="Arial" w:hAnsi="Arial" w:cs="Arial"/>
            <w:color w:val="0000FF"/>
            <w:sz w:val="24"/>
            <w:u w:val="single"/>
          </w:rPr>
          <w:t>http://www.facebook.com/technicalPR</w:t>
        </w:r>
      </w:hyperlink>
    </w:p>
    <w:p w14:paraId="793B61DE" w14:textId="77777777" w:rsidR="0001563D" w:rsidRPr="008A7D76" w:rsidRDefault="0001563D" w:rsidP="0001563D">
      <w:pPr>
        <w:spacing w:after="0"/>
        <w:jc w:val="both"/>
        <w:rPr>
          <w:rFonts w:ascii="Arial" w:eastAsia="MS Mincho" w:hAnsi="Arial" w:cs="Arial"/>
          <w:b/>
          <w:bCs/>
          <w:color w:val="002060"/>
          <w:spacing w:val="-3"/>
          <w:sz w:val="24"/>
        </w:rPr>
      </w:pPr>
      <w:r w:rsidRPr="008A7D76">
        <w:rPr>
          <w:rFonts w:ascii="Arial" w:hAnsi="Arial" w:cs="Arial"/>
          <w:b/>
          <w:bCs/>
          <w:color w:val="4472C4"/>
          <w:sz w:val="24"/>
        </w:rPr>
        <w:t>LinkedIn:</w:t>
      </w:r>
      <w:r w:rsidRPr="008A7D76">
        <w:rPr>
          <w:rFonts w:ascii="Arial" w:hAnsi="Arial" w:cs="Arial"/>
          <w:color w:val="4472C4"/>
          <w:sz w:val="24"/>
        </w:rPr>
        <w:t xml:space="preserve"> </w:t>
      </w:r>
      <w:hyperlink r:id="rId20" w:history="1">
        <w:r w:rsidRPr="008A7D76">
          <w:rPr>
            <w:rFonts w:ascii="Arial" w:hAnsi="Arial" w:cs="Arial"/>
            <w:color w:val="0000FF"/>
            <w:sz w:val="24"/>
            <w:u w:val="single"/>
          </w:rPr>
          <w:t>https://www.linkedin.com/company/stone-junction-ltd</w:t>
        </w:r>
      </w:hyperlink>
    </w:p>
    <w:p w14:paraId="7626776F" w14:textId="77777777" w:rsidR="0001563D" w:rsidRPr="008A7D76" w:rsidRDefault="0001563D" w:rsidP="0001563D">
      <w:pPr>
        <w:spacing w:before="100" w:beforeAutospacing="1" w:after="100" w:afterAutospacing="1"/>
        <w:jc w:val="both"/>
        <w:rPr>
          <w:rFonts w:ascii="Arial" w:hAnsi="Arial" w:cs="Arial"/>
          <w:sz w:val="24"/>
        </w:rPr>
      </w:pPr>
      <w:r w:rsidRPr="008A7D76">
        <w:rPr>
          <w:rFonts w:ascii="Arial" w:hAnsi="Arial" w:cs="Arial"/>
          <w:b/>
          <w:bCs/>
          <w:color w:val="4472C4"/>
          <w:sz w:val="24"/>
        </w:rPr>
        <w:lastRenderedPageBreak/>
        <w:t>Over WEG:</w:t>
      </w:r>
      <w:r w:rsidRPr="008A7D76">
        <w:rPr>
          <w:rFonts w:ascii="Arial" w:hAnsi="Arial" w:cs="Arial"/>
          <w:color w:val="2D2B2B"/>
          <w:sz w:val="24"/>
          <w:shd w:val="clear" w:color="auto" w:fill="FFFFFF"/>
        </w:rPr>
        <w:t xml:space="preserve"> </w:t>
      </w:r>
      <w:r w:rsidRPr="008A7D76">
        <w:rPr>
          <w:rFonts w:ascii="Arial" w:hAnsi="Arial" w:cs="Arial"/>
          <w:sz w:val="24"/>
        </w:rPr>
        <w:t xml:space="preserve">WEG </w:t>
      </w:r>
      <w:proofErr w:type="spellStart"/>
      <w:r w:rsidRPr="008A7D76">
        <w:rPr>
          <w:rFonts w:ascii="Arial" w:hAnsi="Arial" w:cs="Arial"/>
          <w:sz w:val="24"/>
        </w:rPr>
        <w:t>werd</w:t>
      </w:r>
      <w:proofErr w:type="spellEnd"/>
      <w:r w:rsidRPr="008A7D76">
        <w:rPr>
          <w:rFonts w:ascii="Arial" w:hAnsi="Arial" w:cs="Arial"/>
          <w:sz w:val="24"/>
        </w:rPr>
        <w:t xml:space="preserve"> </w:t>
      </w:r>
      <w:proofErr w:type="spellStart"/>
      <w:r w:rsidRPr="008A7D76">
        <w:rPr>
          <w:rFonts w:ascii="Arial" w:hAnsi="Arial" w:cs="Arial"/>
          <w:sz w:val="24"/>
        </w:rPr>
        <w:t>opgericht</w:t>
      </w:r>
      <w:proofErr w:type="spellEnd"/>
      <w:r w:rsidRPr="008A7D76">
        <w:rPr>
          <w:rFonts w:ascii="Arial" w:hAnsi="Arial" w:cs="Arial"/>
          <w:sz w:val="24"/>
        </w:rPr>
        <w:t xml:space="preserve"> in 1961 </w:t>
      </w:r>
      <w:proofErr w:type="spellStart"/>
      <w:r w:rsidRPr="008A7D76">
        <w:rPr>
          <w:rFonts w:ascii="Arial" w:hAnsi="Arial" w:cs="Arial"/>
          <w:sz w:val="24"/>
        </w:rPr>
        <w:t>en</w:t>
      </w:r>
      <w:proofErr w:type="spellEnd"/>
      <w:r w:rsidRPr="008A7D76">
        <w:rPr>
          <w:rFonts w:ascii="Arial" w:hAnsi="Arial" w:cs="Arial"/>
          <w:sz w:val="24"/>
        </w:rPr>
        <w:t xml:space="preserve"> is </w:t>
      </w:r>
      <w:proofErr w:type="spellStart"/>
      <w:r w:rsidRPr="008A7D76">
        <w:rPr>
          <w:rFonts w:ascii="Arial" w:hAnsi="Arial" w:cs="Arial"/>
          <w:sz w:val="24"/>
        </w:rPr>
        <w:t>een</w:t>
      </w:r>
      <w:proofErr w:type="spellEnd"/>
      <w:r w:rsidRPr="008A7D76">
        <w:rPr>
          <w:rFonts w:ascii="Arial" w:hAnsi="Arial" w:cs="Arial"/>
          <w:sz w:val="24"/>
        </w:rPr>
        <w:t xml:space="preserve"> </w:t>
      </w:r>
      <w:proofErr w:type="spellStart"/>
      <w:r w:rsidRPr="008A7D76">
        <w:rPr>
          <w:rFonts w:ascii="Arial" w:hAnsi="Arial" w:cs="Arial"/>
          <w:sz w:val="24"/>
        </w:rPr>
        <w:t>wereldwijde</w:t>
      </w:r>
      <w:proofErr w:type="spellEnd"/>
      <w:r w:rsidRPr="008A7D76">
        <w:rPr>
          <w:rFonts w:ascii="Arial" w:hAnsi="Arial" w:cs="Arial"/>
          <w:sz w:val="24"/>
        </w:rPr>
        <w:t xml:space="preserve"> </w:t>
      </w:r>
      <w:proofErr w:type="spellStart"/>
      <w:r w:rsidRPr="008A7D76">
        <w:rPr>
          <w:rFonts w:ascii="Arial" w:hAnsi="Arial" w:cs="Arial"/>
          <w:sz w:val="24"/>
        </w:rPr>
        <w:t>fabrikant</w:t>
      </w:r>
      <w:proofErr w:type="spellEnd"/>
      <w:r w:rsidRPr="008A7D76">
        <w:rPr>
          <w:rFonts w:ascii="Arial" w:hAnsi="Arial" w:cs="Arial"/>
          <w:sz w:val="24"/>
        </w:rPr>
        <w:t xml:space="preserve"> van </w:t>
      </w:r>
      <w:proofErr w:type="spellStart"/>
      <w:r w:rsidRPr="008A7D76">
        <w:rPr>
          <w:rFonts w:ascii="Arial" w:hAnsi="Arial" w:cs="Arial"/>
          <w:sz w:val="24"/>
        </w:rPr>
        <w:t>elektrische</w:t>
      </w:r>
      <w:proofErr w:type="spellEnd"/>
      <w:r w:rsidRPr="008A7D76">
        <w:rPr>
          <w:rFonts w:ascii="Arial" w:hAnsi="Arial" w:cs="Arial"/>
          <w:sz w:val="24"/>
        </w:rPr>
        <w:t xml:space="preserve"> </w:t>
      </w:r>
      <w:proofErr w:type="spellStart"/>
      <w:r w:rsidRPr="008A7D76">
        <w:rPr>
          <w:rFonts w:ascii="Arial" w:hAnsi="Arial" w:cs="Arial"/>
          <w:sz w:val="24"/>
        </w:rPr>
        <w:t>en</w:t>
      </w:r>
      <w:proofErr w:type="spellEnd"/>
      <w:r w:rsidRPr="008A7D76">
        <w:rPr>
          <w:rFonts w:ascii="Arial" w:hAnsi="Arial" w:cs="Arial"/>
          <w:sz w:val="24"/>
        </w:rPr>
        <w:t xml:space="preserve"> </w:t>
      </w:r>
      <w:proofErr w:type="spellStart"/>
      <w:r w:rsidRPr="008A7D76">
        <w:rPr>
          <w:rFonts w:ascii="Arial" w:hAnsi="Arial" w:cs="Arial"/>
          <w:sz w:val="24"/>
        </w:rPr>
        <w:t>mechanische</w:t>
      </w:r>
      <w:proofErr w:type="spellEnd"/>
      <w:r w:rsidRPr="008A7D76">
        <w:rPr>
          <w:rFonts w:ascii="Arial" w:hAnsi="Arial" w:cs="Arial"/>
          <w:sz w:val="24"/>
        </w:rPr>
        <w:t xml:space="preserve"> </w:t>
      </w:r>
      <w:proofErr w:type="spellStart"/>
      <w:r w:rsidRPr="008A7D76">
        <w:rPr>
          <w:rFonts w:ascii="Arial" w:hAnsi="Arial" w:cs="Arial"/>
          <w:sz w:val="24"/>
        </w:rPr>
        <w:t>apparatuur</w:t>
      </w:r>
      <w:proofErr w:type="spellEnd"/>
      <w:r w:rsidRPr="008A7D76">
        <w:rPr>
          <w:rFonts w:ascii="Arial" w:hAnsi="Arial" w:cs="Arial"/>
          <w:sz w:val="24"/>
        </w:rPr>
        <w:t xml:space="preserve"> </w:t>
      </w:r>
      <w:proofErr w:type="spellStart"/>
      <w:r w:rsidRPr="008A7D76">
        <w:rPr>
          <w:rFonts w:ascii="Arial" w:hAnsi="Arial" w:cs="Arial"/>
          <w:sz w:val="24"/>
        </w:rPr>
        <w:t>voor</w:t>
      </w:r>
      <w:proofErr w:type="spellEnd"/>
      <w:r w:rsidRPr="008A7D76">
        <w:rPr>
          <w:rFonts w:ascii="Arial" w:hAnsi="Arial" w:cs="Arial"/>
          <w:sz w:val="24"/>
        </w:rPr>
        <w:t xml:space="preserve"> </w:t>
      </w:r>
      <w:proofErr w:type="spellStart"/>
      <w:r w:rsidRPr="008A7D76">
        <w:rPr>
          <w:rFonts w:ascii="Arial" w:hAnsi="Arial" w:cs="Arial"/>
          <w:sz w:val="24"/>
        </w:rPr>
        <w:t>industriesectoren</w:t>
      </w:r>
      <w:proofErr w:type="spellEnd"/>
      <w:r w:rsidRPr="008A7D76">
        <w:rPr>
          <w:rFonts w:ascii="Arial" w:hAnsi="Arial" w:cs="Arial"/>
          <w:sz w:val="24"/>
        </w:rPr>
        <w:t xml:space="preserve"> in alle </w:t>
      </w:r>
      <w:proofErr w:type="spellStart"/>
      <w:r w:rsidRPr="008A7D76">
        <w:rPr>
          <w:rFonts w:ascii="Arial" w:hAnsi="Arial" w:cs="Arial"/>
          <w:sz w:val="24"/>
        </w:rPr>
        <w:t>landen</w:t>
      </w:r>
      <w:proofErr w:type="spellEnd"/>
      <w:r w:rsidRPr="008A7D76">
        <w:rPr>
          <w:rFonts w:ascii="Arial" w:hAnsi="Arial" w:cs="Arial"/>
          <w:sz w:val="24"/>
        </w:rPr>
        <w:t xml:space="preserve">. WEG </w:t>
      </w:r>
      <w:proofErr w:type="spellStart"/>
      <w:r w:rsidRPr="008A7D76">
        <w:rPr>
          <w:rFonts w:ascii="Arial" w:hAnsi="Arial" w:cs="Arial"/>
          <w:sz w:val="24"/>
        </w:rPr>
        <w:t>heeft</w:t>
      </w:r>
      <w:proofErr w:type="spellEnd"/>
      <w:r w:rsidRPr="008A7D76">
        <w:rPr>
          <w:rFonts w:ascii="Arial" w:hAnsi="Arial" w:cs="Arial"/>
          <w:sz w:val="24"/>
        </w:rPr>
        <w:t xml:space="preserve"> </w:t>
      </w:r>
      <w:proofErr w:type="spellStart"/>
      <w:r w:rsidRPr="008A7D76">
        <w:rPr>
          <w:rFonts w:ascii="Arial" w:hAnsi="Arial" w:cs="Arial"/>
          <w:sz w:val="24"/>
        </w:rPr>
        <w:t>fabrieken</w:t>
      </w:r>
      <w:proofErr w:type="spellEnd"/>
      <w:r w:rsidRPr="008A7D76">
        <w:rPr>
          <w:rFonts w:ascii="Arial" w:hAnsi="Arial" w:cs="Arial"/>
          <w:sz w:val="24"/>
        </w:rPr>
        <w:t xml:space="preserve"> in 12 </w:t>
      </w:r>
      <w:proofErr w:type="spellStart"/>
      <w:r w:rsidRPr="008A7D76">
        <w:rPr>
          <w:rFonts w:ascii="Arial" w:hAnsi="Arial" w:cs="Arial"/>
          <w:sz w:val="24"/>
        </w:rPr>
        <w:t>landen</w:t>
      </w:r>
      <w:proofErr w:type="spellEnd"/>
      <w:r w:rsidRPr="008A7D76">
        <w:rPr>
          <w:rFonts w:ascii="Arial" w:hAnsi="Arial" w:cs="Arial"/>
          <w:sz w:val="24"/>
        </w:rPr>
        <w:t xml:space="preserve">, </w:t>
      </w:r>
      <w:proofErr w:type="spellStart"/>
      <w:r w:rsidRPr="008A7D76">
        <w:rPr>
          <w:rFonts w:ascii="Arial" w:hAnsi="Arial" w:cs="Arial"/>
          <w:sz w:val="24"/>
        </w:rPr>
        <w:t>producten</w:t>
      </w:r>
      <w:proofErr w:type="spellEnd"/>
      <w:r w:rsidRPr="008A7D76">
        <w:rPr>
          <w:rFonts w:ascii="Arial" w:hAnsi="Arial" w:cs="Arial"/>
          <w:sz w:val="24"/>
        </w:rPr>
        <w:t xml:space="preserve"> die </w:t>
      </w:r>
      <w:proofErr w:type="spellStart"/>
      <w:r w:rsidRPr="008A7D76">
        <w:rPr>
          <w:rFonts w:ascii="Arial" w:hAnsi="Arial" w:cs="Arial"/>
          <w:sz w:val="24"/>
        </w:rPr>
        <w:t>verkrijgbaar</w:t>
      </w:r>
      <w:proofErr w:type="spellEnd"/>
      <w:r w:rsidRPr="008A7D76">
        <w:rPr>
          <w:rFonts w:ascii="Arial" w:hAnsi="Arial" w:cs="Arial"/>
          <w:sz w:val="24"/>
        </w:rPr>
        <w:t xml:space="preserve"> </w:t>
      </w:r>
      <w:proofErr w:type="spellStart"/>
      <w:r w:rsidRPr="008A7D76">
        <w:rPr>
          <w:rFonts w:ascii="Arial" w:hAnsi="Arial" w:cs="Arial"/>
          <w:sz w:val="24"/>
        </w:rPr>
        <w:t>zijn</w:t>
      </w:r>
      <w:proofErr w:type="spellEnd"/>
      <w:r w:rsidRPr="008A7D76">
        <w:rPr>
          <w:rFonts w:ascii="Arial" w:hAnsi="Arial" w:cs="Arial"/>
          <w:sz w:val="24"/>
        </w:rPr>
        <w:t xml:space="preserve"> in </w:t>
      </w:r>
      <w:proofErr w:type="spellStart"/>
      <w:r w:rsidRPr="008A7D76">
        <w:rPr>
          <w:rFonts w:ascii="Arial" w:hAnsi="Arial" w:cs="Arial"/>
          <w:sz w:val="24"/>
        </w:rPr>
        <w:t>ruim</w:t>
      </w:r>
      <w:proofErr w:type="spellEnd"/>
      <w:r w:rsidRPr="008A7D76">
        <w:rPr>
          <w:rFonts w:ascii="Arial" w:hAnsi="Arial" w:cs="Arial"/>
          <w:sz w:val="24"/>
        </w:rPr>
        <w:t xml:space="preserve"> 135 </w:t>
      </w:r>
      <w:proofErr w:type="spellStart"/>
      <w:r w:rsidRPr="008A7D76">
        <w:rPr>
          <w:rFonts w:ascii="Arial" w:hAnsi="Arial" w:cs="Arial"/>
          <w:sz w:val="24"/>
        </w:rPr>
        <w:t>landen</w:t>
      </w:r>
      <w:proofErr w:type="spellEnd"/>
      <w:r w:rsidRPr="008A7D76">
        <w:rPr>
          <w:rFonts w:ascii="Arial" w:hAnsi="Arial" w:cs="Arial"/>
          <w:sz w:val="24"/>
        </w:rPr>
        <w:t xml:space="preserve">, </w:t>
      </w:r>
      <w:proofErr w:type="spellStart"/>
      <w:r w:rsidRPr="008A7D76">
        <w:rPr>
          <w:rFonts w:ascii="Arial" w:hAnsi="Arial" w:cs="Arial"/>
          <w:sz w:val="24"/>
        </w:rPr>
        <w:t>heeft</w:t>
      </w:r>
      <w:proofErr w:type="spellEnd"/>
      <w:r w:rsidRPr="008A7D76">
        <w:rPr>
          <w:rFonts w:ascii="Arial" w:hAnsi="Arial" w:cs="Arial"/>
          <w:sz w:val="24"/>
        </w:rPr>
        <w:t xml:space="preserve"> </w:t>
      </w:r>
      <w:proofErr w:type="spellStart"/>
      <w:r w:rsidRPr="008A7D76">
        <w:rPr>
          <w:rFonts w:ascii="Arial" w:hAnsi="Arial" w:cs="Arial"/>
          <w:sz w:val="24"/>
        </w:rPr>
        <w:t>wereldwijd</w:t>
      </w:r>
      <w:proofErr w:type="spellEnd"/>
      <w:r w:rsidRPr="008A7D76">
        <w:rPr>
          <w:rFonts w:ascii="Arial" w:hAnsi="Arial" w:cs="Arial"/>
          <w:sz w:val="24"/>
        </w:rPr>
        <w:t xml:space="preserve"> </w:t>
      </w:r>
      <w:proofErr w:type="spellStart"/>
      <w:r w:rsidRPr="008A7D76">
        <w:rPr>
          <w:rFonts w:ascii="Arial" w:hAnsi="Arial" w:cs="Arial"/>
          <w:sz w:val="24"/>
        </w:rPr>
        <w:t>meer</w:t>
      </w:r>
      <w:proofErr w:type="spellEnd"/>
      <w:r w:rsidRPr="008A7D76">
        <w:rPr>
          <w:rFonts w:ascii="Arial" w:hAnsi="Arial" w:cs="Arial"/>
          <w:sz w:val="24"/>
        </w:rPr>
        <w:t xml:space="preserve"> dan 31.000 </w:t>
      </w:r>
      <w:proofErr w:type="spellStart"/>
      <w:r w:rsidRPr="008A7D76">
        <w:rPr>
          <w:rFonts w:ascii="Arial" w:hAnsi="Arial" w:cs="Arial"/>
          <w:sz w:val="24"/>
        </w:rPr>
        <w:t>werknemers</w:t>
      </w:r>
      <w:proofErr w:type="spellEnd"/>
      <w:r w:rsidRPr="008A7D76">
        <w:rPr>
          <w:rFonts w:ascii="Arial" w:hAnsi="Arial" w:cs="Arial"/>
          <w:sz w:val="24"/>
        </w:rPr>
        <w:t xml:space="preserve"> </w:t>
      </w:r>
      <w:proofErr w:type="spellStart"/>
      <w:r w:rsidRPr="008A7D76">
        <w:rPr>
          <w:rFonts w:ascii="Arial" w:hAnsi="Arial" w:cs="Arial"/>
          <w:sz w:val="24"/>
        </w:rPr>
        <w:t>en</w:t>
      </w:r>
      <w:proofErr w:type="spellEnd"/>
      <w:r w:rsidRPr="008A7D76">
        <w:rPr>
          <w:rFonts w:ascii="Arial" w:hAnsi="Arial" w:cs="Arial"/>
          <w:sz w:val="24"/>
        </w:rPr>
        <w:t xml:space="preserve"> </w:t>
      </w:r>
      <w:proofErr w:type="spellStart"/>
      <w:r w:rsidRPr="008A7D76">
        <w:rPr>
          <w:rFonts w:ascii="Arial" w:hAnsi="Arial" w:cs="Arial"/>
          <w:sz w:val="24"/>
        </w:rPr>
        <w:t>boekte</w:t>
      </w:r>
      <w:proofErr w:type="spellEnd"/>
      <w:r w:rsidRPr="008A7D76">
        <w:rPr>
          <w:rFonts w:ascii="Arial" w:hAnsi="Arial" w:cs="Arial"/>
          <w:sz w:val="24"/>
        </w:rPr>
        <w:t xml:space="preserve"> in 2019 </w:t>
      </w:r>
      <w:proofErr w:type="spellStart"/>
      <w:r w:rsidRPr="008A7D76">
        <w:rPr>
          <w:rFonts w:ascii="Arial" w:hAnsi="Arial" w:cs="Arial"/>
          <w:sz w:val="24"/>
        </w:rPr>
        <w:t>een</w:t>
      </w:r>
      <w:proofErr w:type="spellEnd"/>
      <w:r w:rsidRPr="008A7D76">
        <w:rPr>
          <w:rFonts w:ascii="Arial" w:hAnsi="Arial" w:cs="Arial"/>
          <w:sz w:val="24"/>
        </w:rPr>
        <w:t xml:space="preserve"> </w:t>
      </w:r>
      <w:proofErr w:type="spellStart"/>
      <w:r w:rsidRPr="008A7D76">
        <w:rPr>
          <w:rFonts w:ascii="Arial" w:hAnsi="Arial" w:cs="Arial"/>
          <w:sz w:val="24"/>
        </w:rPr>
        <w:t>netto-omzet</w:t>
      </w:r>
      <w:proofErr w:type="spellEnd"/>
      <w:r w:rsidRPr="008A7D76">
        <w:rPr>
          <w:rFonts w:ascii="Arial" w:hAnsi="Arial" w:cs="Arial"/>
          <w:sz w:val="24"/>
        </w:rPr>
        <w:t xml:space="preserve"> van </w:t>
      </w:r>
      <w:proofErr w:type="spellStart"/>
      <w:r w:rsidRPr="008A7D76">
        <w:rPr>
          <w:rFonts w:ascii="Arial" w:hAnsi="Arial" w:cs="Arial"/>
          <w:sz w:val="24"/>
        </w:rPr>
        <w:t>ruim</w:t>
      </w:r>
      <w:proofErr w:type="spellEnd"/>
      <w:r w:rsidRPr="008A7D76">
        <w:rPr>
          <w:rFonts w:ascii="Arial" w:hAnsi="Arial" w:cs="Arial"/>
          <w:sz w:val="24"/>
        </w:rPr>
        <w:t xml:space="preserve"> R$13,3 </w:t>
      </w:r>
      <w:proofErr w:type="spellStart"/>
      <w:r w:rsidRPr="008A7D76">
        <w:rPr>
          <w:rFonts w:ascii="Arial" w:hAnsi="Arial" w:cs="Arial"/>
          <w:sz w:val="24"/>
        </w:rPr>
        <w:t>miljard</w:t>
      </w:r>
      <w:proofErr w:type="spellEnd"/>
      <w:r w:rsidRPr="008A7D76">
        <w:rPr>
          <w:rFonts w:ascii="Arial" w:hAnsi="Arial" w:cs="Arial"/>
          <w:sz w:val="24"/>
        </w:rPr>
        <w:t xml:space="preserve">. </w:t>
      </w:r>
    </w:p>
    <w:p w14:paraId="07D36FC9" w14:textId="3CC0CBD8" w:rsidR="00E348D9" w:rsidRPr="000C0A03" w:rsidRDefault="0001563D" w:rsidP="0001563D">
      <w:pPr>
        <w:spacing w:before="100" w:beforeAutospacing="1" w:after="100" w:afterAutospacing="1" w:line="240" w:lineRule="auto"/>
        <w:jc w:val="both"/>
        <w:rPr>
          <w:rFonts w:ascii="Arial" w:eastAsia="Times New Roman" w:hAnsi="Arial" w:cs="Arial"/>
          <w:strike/>
          <w:sz w:val="24"/>
          <w:szCs w:val="24"/>
          <w:lang w:val="en-US"/>
        </w:rPr>
      </w:pPr>
      <w:r w:rsidRPr="008A7D76">
        <w:rPr>
          <w:rFonts w:ascii="Arial" w:eastAsia="Times New Roman" w:hAnsi="Arial" w:cs="Times New Roman"/>
          <w:sz w:val="24"/>
          <w:szCs w:val="24"/>
          <w:lang w:val="en-US"/>
        </w:rPr>
        <w:t xml:space="preserve">WEG </w:t>
      </w:r>
      <w:proofErr w:type="spellStart"/>
      <w:r w:rsidRPr="008A7D76">
        <w:rPr>
          <w:rFonts w:ascii="Arial" w:eastAsia="Times New Roman" w:hAnsi="Arial" w:cs="Times New Roman"/>
          <w:sz w:val="24"/>
          <w:szCs w:val="24"/>
          <w:lang w:val="en-US"/>
        </w:rPr>
        <w:t>biedt</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energiezuinige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oplossingen</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voor</w:t>
      </w:r>
      <w:proofErr w:type="spellEnd"/>
      <w:r w:rsidRPr="008A7D76">
        <w:rPr>
          <w:rFonts w:ascii="Arial" w:eastAsia="Times New Roman" w:hAnsi="Arial" w:cs="Times New Roman"/>
          <w:sz w:val="24"/>
          <w:szCs w:val="24"/>
          <w:lang w:val="en-US"/>
        </w:rPr>
        <w:t xml:space="preserve"> alle </w:t>
      </w:r>
      <w:proofErr w:type="spellStart"/>
      <w:r w:rsidRPr="008A7D76">
        <w:rPr>
          <w:rFonts w:ascii="Arial" w:eastAsia="Times New Roman" w:hAnsi="Arial" w:cs="Times New Roman"/>
          <w:sz w:val="24"/>
          <w:szCs w:val="24"/>
          <w:lang w:val="en-US"/>
        </w:rPr>
        <w:t>sectoren</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waaronder</w:t>
      </w:r>
      <w:proofErr w:type="spellEnd"/>
      <w:r w:rsidRPr="008A7D76">
        <w:rPr>
          <w:rFonts w:ascii="Arial" w:eastAsia="Times New Roman" w:hAnsi="Arial" w:cs="Times New Roman"/>
          <w:sz w:val="24"/>
          <w:szCs w:val="24"/>
          <w:lang w:val="en-US"/>
        </w:rPr>
        <w:t xml:space="preserve"> water, </w:t>
      </w:r>
      <w:proofErr w:type="spellStart"/>
      <w:r w:rsidRPr="008A7D76">
        <w:rPr>
          <w:rFonts w:ascii="Arial" w:eastAsia="Times New Roman" w:hAnsi="Arial" w:cs="Times New Roman"/>
          <w:sz w:val="24"/>
          <w:szCs w:val="24"/>
          <w:lang w:val="en-US"/>
        </w:rPr>
        <w:t>staal</w:t>
      </w:r>
      <w:proofErr w:type="spellEnd"/>
      <w:r w:rsidRPr="008A7D76">
        <w:rPr>
          <w:rFonts w:ascii="Arial" w:eastAsia="Times New Roman" w:hAnsi="Arial" w:cs="Times New Roman"/>
          <w:sz w:val="24"/>
          <w:szCs w:val="24"/>
          <w:lang w:val="en-US"/>
        </w:rPr>
        <w:t xml:space="preserve">, pulp </w:t>
      </w:r>
      <w:proofErr w:type="spellStart"/>
      <w:r w:rsidRPr="008A7D76">
        <w:rPr>
          <w:rFonts w:ascii="Arial" w:eastAsia="Times New Roman" w:hAnsi="Arial" w:cs="Times New Roman"/>
          <w:sz w:val="24"/>
          <w:szCs w:val="24"/>
          <w:lang w:val="en-US"/>
        </w:rPr>
        <w:t>en</w:t>
      </w:r>
      <w:proofErr w:type="spellEnd"/>
      <w:r w:rsidRPr="008A7D76">
        <w:rPr>
          <w:rFonts w:ascii="Arial" w:eastAsia="Times New Roman" w:hAnsi="Arial" w:cs="Times New Roman"/>
          <w:sz w:val="24"/>
          <w:szCs w:val="24"/>
          <w:lang w:val="en-US"/>
        </w:rPr>
        <w:t xml:space="preserve"> papier, </w:t>
      </w:r>
      <w:proofErr w:type="spellStart"/>
      <w:r w:rsidRPr="008A7D76">
        <w:rPr>
          <w:rFonts w:ascii="Arial" w:eastAsia="Times New Roman" w:hAnsi="Arial" w:cs="Times New Roman"/>
          <w:sz w:val="24"/>
          <w:szCs w:val="24"/>
          <w:lang w:val="en-US"/>
        </w:rPr>
        <w:t>olie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en</w:t>
      </w:r>
      <w:proofErr w:type="spellEnd"/>
      <w:r w:rsidRPr="008A7D76">
        <w:rPr>
          <w:rFonts w:ascii="Arial" w:eastAsia="Times New Roman" w:hAnsi="Arial" w:cs="Times New Roman"/>
          <w:sz w:val="24"/>
          <w:szCs w:val="24"/>
          <w:lang w:val="en-US"/>
        </w:rPr>
        <w:t xml:space="preserve"> gas, </w:t>
      </w:r>
      <w:proofErr w:type="spellStart"/>
      <w:r w:rsidRPr="008A7D76">
        <w:rPr>
          <w:rFonts w:ascii="Arial" w:eastAsia="Times New Roman" w:hAnsi="Arial" w:cs="Times New Roman"/>
          <w:sz w:val="24"/>
          <w:szCs w:val="24"/>
          <w:lang w:val="en-US"/>
        </w:rPr>
        <w:t>mijnbouw</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en</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vele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andere</w:t>
      </w:r>
      <w:proofErr w:type="spellEnd"/>
      <w:r w:rsidRPr="008A7D76">
        <w:rPr>
          <w:rFonts w:ascii="Arial" w:eastAsia="Times New Roman" w:hAnsi="Arial" w:cs="Times New Roman"/>
          <w:sz w:val="24"/>
          <w:szCs w:val="24"/>
          <w:lang w:val="en-US"/>
        </w:rPr>
        <w:t xml:space="preserve">. WEG </w:t>
      </w:r>
      <w:proofErr w:type="spellStart"/>
      <w:r w:rsidRPr="008A7D76">
        <w:rPr>
          <w:rFonts w:ascii="Arial" w:eastAsia="Times New Roman" w:hAnsi="Arial" w:cs="Times New Roman"/>
          <w:sz w:val="24"/>
          <w:szCs w:val="24"/>
          <w:lang w:val="en-US"/>
        </w:rPr>
        <w:t>ontwikkelt</w:t>
      </w:r>
      <w:proofErr w:type="spellEnd"/>
      <w:r w:rsidRPr="008A7D76">
        <w:rPr>
          <w:rFonts w:ascii="Arial" w:eastAsia="Times New Roman" w:hAnsi="Arial" w:cs="Times New Roman"/>
          <w:sz w:val="24"/>
          <w:szCs w:val="24"/>
          <w:lang w:val="en-US"/>
        </w:rPr>
        <w:t xml:space="preserve"> steeds </w:t>
      </w:r>
      <w:proofErr w:type="spellStart"/>
      <w:r w:rsidRPr="008A7D76">
        <w:rPr>
          <w:rFonts w:ascii="Arial" w:eastAsia="Times New Roman" w:hAnsi="Arial" w:cs="Times New Roman"/>
          <w:sz w:val="24"/>
          <w:szCs w:val="24"/>
          <w:lang w:val="en-US"/>
        </w:rPr>
        <w:t>oplossingen</w:t>
      </w:r>
      <w:proofErr w:type="spellEnd"/>
      <w:r w:rsidRPr="008A7D76">
        <w:rPr>
          <w:rFonts w:ascii="Arial" w:eastAsia="Times New Roman" w:hAnsi="Arial" w:cs="Times New Roman"/>
          <w:sz w:val="24"/>
          <w:szCs w:val="24"/>
          <w:lang w:val="en-US"/>
        </w:rPr>
        <w:t xml:space="preserve"> om de </w:t>
      </w:r>
      <w:proofErr w:type="spellStart"/>
      <w:r w:rsidRPr="008A7D76">
        <w:rPr>
          <w:rFonts w:ascii="Arial" w:eastAsia="Times New Roman" w:hAnsi="Arial" w:cs="Times New Roman"/>
          <w:sz w:val="24"/>
          <w:szCs w:val="24"/>
          <w:lang w:val="en-US"/>
        </w:rPr>
        <w:t>voornaamste</w:t>
      </w:r>
      <w:proofErr w:type="spellEnd"/>
      <w:r w:rsidRPr="008A7D76">
        <w:rPr>
          <w:rFonts w:ascii="Arial" w:eastAsia="Times New Roman" w:hAnsi="Arial" w:cs="Times New Roman"/>
          <w:sz w:val="24"/>
          <w:szCs w:val="24"/>
          <w:lang w:val="en-US"/>
        </w:rPr>
        <w:t xml:space="preserve"> trends wat </w:t>
      </w:r>
      <w:proofErr w:type="spellStart"/>
      <w:r w:rsidRPr="008A7D76">
        <w:rPr>
          <w:rFonts w:ascii="Arial" w:eastAsia="Times New Roman" w:hAnsi="Arial" w:cs="Times New Roman"/>
          <w:sz w:val="24"/>
          <w:szCs w:val="24"/>
          <w:lang w:val="en-US"/>
        </w:rPr>
        <w:t>betreft</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energie-efficiëntie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hernieuwbare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energie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duurzaamheid</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en</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elektrische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mobiliteit</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te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beantwoorden</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Voor</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meer</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informatie</w:t>
      </w:r>
      <w:proofErr w:type="spellEnd"/>
      <w:r w:rsidRPr="008A7D76">
        <w:rPr>
          <w:rFonts w:ascii="Arial" w:eastAsia="Times New Roman" w:hAnsi="Arial" w:cs="Times New Roman"/>
          <w:sz w:val="24"/>
          <w:szCs w:val="24"/>
          <w:lang w:val="en-US"/>
        </w:rPr>
        <w:t xml:space="preserve"> </w:t>
      </w:r>
      <w:proofErr w:type="spellStart"/>
      <w:r w:rsidRPr="008A7D76">
        <w:rPr>
          <w:rFonts w:ascii="Arial" w:eastAsia="Times New Roman" w:hAnsi="Arial" w:cs="Times New Roman"/>
          <w:sz w:val="24"/>
          <w:szCs w:val="24"/>
          <w:lang w:val="en-US"/>
        </w:rPr>
        <w:t>gaat</w:t>
      </w:r>
      <w:proofErr w:type="spellEnd"/>
      <w:r w:rsidRPr="008A7D76">
        <w:rPr>
          <w:rFonts w:ascii="Arial" w:eastAsia="Times New Roman" w:hAnsi="Arial" w:cs="Times New Roman"/>
          <w:sz w:val="24"/>
          <w:szCs w:val="24"/>
          <w:lang w:val="en-US"/>
        </w:rPr>
        <w:t xml:space="preserve"> u </w:t>
      </w:r>
      <w:proofErr w:type="spellStart"/>
      <w:r w:rsidRPr="008A7D76">
        <w:rPr>
          <w:rFonts w:ascii="Arial" w:eastAsia="Times New Roman" w:hAnsi="Arial" w:cs="Times New Roman"/>
          <w:sz w:val="24"/>
          <w:szCs w:val="24"/>
          <w:lang w:val="en-US"/>
        </w:rPr>
        <w:t>naar</w:t>
      </w:r>
      <w:proofErr w:type="spellEnd"/>
      <w:r w:rsidRPr="008A7D76">
        <w:rPr>
          <w:rFonts w:ascii="Arial" w:eastAsia="Times New Roman" w:hAnsi="Arial" w:cs="Times New Roman"/>
          <w:sz w:val="24"/>
          <w:szCs w:val="24"/>
          <w:lang w:val="en-US"/>
        </w:rPr>
        <w:t xml:space="preserve"> </w:t>
      </w:r>
      <w:hyperlink r:id="rId21" w:history="1">
        <w:r w:rsidRPr="008A7D76">
          <w:rPr>
            <w:rFonts w:ascii="Arial" w:eastAsia="Times New Roman" w:hAnsi="Arial" w:cs="Times New Roman"/>
            <w:color w:val="0000FF"/>
            <w:sz w:val="24"/>
            <w:szCs w:val="24"/>
            <w:u w:val="single"/>
            <w:lang w:val="en-US"/>
          </w:rPr>
          <w:t>www.weg.net</w:t>
        </w:r>
      </w:hyperlink>
    </w:p>
    <w:p w14:paraId="55742EEF" w14:textId="77777777" w:rsidR="00E348D9" w:rsidRPr="000C0A03" w:rsidRDefault="00E348D9" w:rsidP="00E348D9">
      <w:pPr>
        <w:spacing w:after="0" w:line="240" w:lineRule="auto"/>
        <w:rPr>
          <w:rFonts w:ascii="Arial" w:eastAsia="Times New Roman" w:hAnsi="Arial" w:cs="Arial"/>
          <w:bCs/>
          <w:strike/>
          <w:sz w:val="24"/>
          <w:szCs w:val="24"/>
        </w:rPr>
      </w:pPr>
    </w:p>
    <w:p w14:paraId="65397A83" w14:textId="77777777" w:rsidR="00E348D9" w:rsidRPr="0001563D" w:rsidRDefault="00E348D9" w:rsidP="00E348D9">
      <w:pPr>
        <w:spacing w:after="0" w:line="240" w:lineRule="auto"/>
        <w:rPr>
          <w:rFonts w:ascii="Arial" w:eastAsia="MS Mincho" w:hAnsi="Arial" w:cs="Arial"/>
          <w:b/>
          <w:color w:val="CC3300"/>
          <w:spacing w:val="-3"/>
          <w:sz w:val="24"/>
          <w:szCs w:val="24"/>
        </w:rPr>
      </w:pPr>
      <w:r w:rsidRPr="0001563D">
        <w:rPr>
          <w:rFonts w:ascii="Arial" w:eastAsia="MS Mincho" w:hAnsi="Arial" w:cs="Arial"/>
          <w:b/>
          <w:bCs/>
          <w:color w:val="4472C4"/>
          <w:sz w:val="24"/>
          <w:szCs w:val="24"/>
        </w:rPr>
        <w:t>Ref:</w:t>
      </w:r>
      <w:r w:rsidRPr="0001563D">
        <w:rPr>
          <w:rFonts w:ascii="Arial" w:eastAsia="MS Mincho" w:hAnsi="Arial" w:cs="Arial"/>
          <w:spacing w:val="-3"/>
          <w:sz w:val="24"/>
          <w:szCs w:val="24"/>
        </w:rPr>
        <w:t xml:space="preserve"> WEG</w:t>
      </w:r>
      <w:r w:rsidR="00E36F29" w:rsidRPr="0001563D">
        <w:rPr>
          <w:rFonts w:ascii="Arial" w:eastAsia="MS Mincho" w:hAnsi="Arial" w:cs="Arial"/>
          <w:spacing w:val="-3"/>
          <w:sz w:val="24"/>
          <w:szCs w:val="24"/>
        </w:rPr>
        <w:t>317</w:t>
      </w:r>
      <w:r w:rsidRPr="0001563D">
        <w:rPr>
          <w:rFonts w:ascii="Arial" w:eastAsia="MS Mincho" w:hAnsi="Arial" w:cs="Arial"/>
          <w:spacing w:val="-3"/>
          <w:sz w:val="24"/>
          <w:szCs w:val="24"/>
        </w:rPr>
        <w:t>/</w:t>
      </w:r>
      <w:r w:rsidR="005E0CF8" w:rsidRPr="0001563D">
        <w:rPr>
          <w:rFonts w:ascii="Arial" w:eastAsia="MS Mincho" w:hAnsi="Arial" w:cs="Arial"/>
          <w:spacing w:val="-3"/>
          <w:sz w:val="24"/>
          <w:szCs w:val="24"/>
        </w:rPr>
        <w:t>06</w:t>
      </w:r>
      <w:r w:rsidRPr="0001563D">
        <w:rPr>
          <w:rFonts w:ascii="Arial" w:eastAsia="MS Mincho" w:hAnsi="Arial" w:cs="Arial"/>
          <w:spacing w:val="-3"/>
          <w:sz w:val="24"/>
          <w:szCs w:val="24"/>
        </w:rPr>
        <w:t>/</w:t>
      </w:r>
      <w:r w:rsidR="00E36F29" w:rsidRPr="0001563D">
        <w:rPr>
          <w:rFonts w:ascii="Arial" w:eastAsia="MS Mincho" w:hAnsi="Arial" w:cs="Arial"/>
          <w:spacing w:val="-3"/>
          <w:sz w:val="24"/>
          <w:szCs w:val="24"/>
        </w:rPr>
        <w:t>21</w:t>
      </w:r>
    </w:p>
    <w:p w14:paraId="691DDECF" w14:textId="77777777" w:rsidR="00E348D9" w:rsidRPr="000C0A03" w:rsidRDefault="00E348D9" w:rsidP="001B1F04">
      <w:pPr>
        <w:rPr>
          <w:rFonts w:ascii="Arial" w:hAnsi="Arial" w:cs="Arial"/>
          <w:strike/>
        </w:rPr>
      </w:pPr>
    </w:p>
    <w:p w14:paraId="39F9A8A1" w14:textId="77777777" w:rsidR="00E348D9" w:rsidRPr="000C0A03" w:rsidRDefault="00E348D9" w:rsidP="001B1F04">
      <w:pPr>
        <w:rPr>
          <w:rFonts w:ascii="Arial" w:hAnsi="Arial" w:cs="Arial"/>
          <w:strike/>
        </w:rPr>
      </w:pPr>
    </w:p>
    <w:p w14:paraId="39C704E0" w14:textId="77777777" w:rsidR="00E348D9" w:rsidRPr="000C0A03" w:rsidRDefault="00E348D9" w:rsidP="001B1F04">
      <w:pPr>
        <w:rPr>
          <w:rFonts w:ascii="Arial" w:hAnsi="Arial" w:cs="Arial"/>
          <w:strike/>
          <w:sz w:val="24"/>
          <w:szCs w:val="24"/>
        </w:rPr>
      </w:pPr>
    </w:p>
    <w:sectPr w:rsidR="00E348D9" w:rsidRPr="000C0A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36929F76-DB65-4037-B0B9-55A676F7EC87}"/>
    <w:docVar w:name="dgnword-eventsink" w:val="67234168"/>
  </w:docVars>
  <w:rsids>
    <w:rsidRoot w:val="009A5FB6"/>
    <w:rsid w:val="00002888"/>
    <w:rsid w:val="0001563D"/>
    <w:rsid w:val="00015DE4"/>
    <w:rsid w:val="0002391A"/>
    <w:rsid w:val="0002741F"/>
    <w:rsid w:val="00032C0B"/>
    <w:rsid w:val="00044947"/>
    <w:rsid w:val="000468E5"/>
    <w:rsid w:val="00061363"/>
    <w:rsid w:val="00066BDF"/>
    <w:rsid w:val="000828FF"/>
    <w:rsid w:val="000858ED"/>
    <w:rsid w:val="00087223"/>
    <w:rsid w:val="000C0A03"/>
    <w:rsid w:val="000D0687"/>
    <w:rsid w:val="000D6C1F"/>
    <w:rsid w:val="0010542A"/>
    <w:rsid w:val="001243D4"/>
    <w:rsid w:val="00124AEA"/>
    <w:rsid w:val="001455E4"/>
    <w:rsid w:val="00146799"/>
    <w:rsid w:val="0018158B"/>
    <w:rsid w:val="00185609"/>
    <w:rsid w:val="001B1F04"/>
    <w:rsid w:val="001B5681"/>
    <w:rsid w:val="001C0B59"/>
    <w:rsid w:val="001E1306"/>
    <w:rsid w:val="001E20E6"/>
    <w:rsid w:val="00207BFA"/>
    <w:rsid w:val="00231B81"/>
    <w:rsid w:val="00242099"/>
    <w:rsid w:val="00245F33"/>
    <w:rsid w:val="00252B7F"/>
    <w:rsid w:val="00261F38"/>
    <w:rsid w:val="00267A96"/>
    <w:rsid w:val="00291FA1"/>
    <w:rsid w:val="00292950"/>
    <w:rsid w:val="002A0D5C"/>
    <w:rsid w:val="002B144A"/>
    <w:rsid w:val="002B4B8B"/>
    <w:rsid w:val="002C24ED"/>
    <w:rsid w:val="002E1475"/>
    <w:rsid w:val="002E3362"/>
    <w:rsid w:val="00306393"/>
    <w:rsid w:val="00313B67"/>
    <w:rsid w:val="0032176C"/>
    <w:rsid w:val="00334BB8"/>
    <w:rsid w:val="00334C22"/>
    <w:rsid w:val="00341577"/>
    <w:rsid w:val="0036148D"/>
    <w:rsid w:val="00384362"/>
    <w:rsid w:val="003C3FAF"/>
    <w:rsid w:val="003F443E"/>
    <w:rsid w:val="00410A50"/>
    <w:rsid w:val="00423621"/>
    <w:rsid w:val="004437C3"/>
    <w:rsid w:val="0045198F"/>
    <w:rsid w:val="004628F2"/>
    <w:rsid w:val="00474E9E"/>
    <w:rsid w:val="004756CB"/>
    <w:rsid w:val="004816CA"/>
    <w:rsid w:val="00482CDF"/>
    <w:rsid w:val="004B4FE3"/>
    <w:rsid w:val="004E044E"/>
    <w:rsid w:val="004E21A2"/>
    <w:rsid w:val="004E2983"/>
    <w:rsid w:val="004F025B"/>
    <w:rsid w:val="004F4639"/>
    <w:rsid w:val="00511E72"/>
    <w:rsid w:val="00544201"/>
    <w:rsid w:val="00567590"/>
    <w:rsid w:val="005824F6"/>
    <w:rsid w:val="00582569"/>
    <w:rsid w:val="00586EF3"/>
    <w:rsid w:val="005966FB"/>
    <w:rsid w:val="00596911"/>
    <w:rsid w:val="005B3BAC"/>
    <w:rsid w:val="005E0CF8"/>
    <w:rsid w:val="00603EBF"/>
    <w:rsid w:val="0061033C"/>
    <w:rsid w:val="0064207F"/>
    <w:rsid w:val="00664DA6"/>
    <w:rsid w:val="00670543"/>
    <w:rsid w:val="00672AE6"/>
    <w:rsid w:val="00675264"/>
    <w:rsid w:val="00675F77"/>
    <w:rsid w:val="00677590"/>
    <w:rsid w:val="00683559"/>
    <w:rsid w:val="006A3A40"/>
    <w:rsid w:val="006B68F1"/>
    <w:rsid w:val="006C6D55"/>
    <w:rsid w:val="006E1CD2"/>
    <w:rsid w:val="006E2C11"/>
    <w:rsid w:val="006F09BB"/>
    <w:rsid w:val="00704AF3"/>
    <w:rsid w:val="00714D8B"/>
    <w:rsid w:val="00716BA1"/>
    <w:rsid w:val="00740CB4"/>
    <w:rsid w:val="007417C6"/>
    <w:rsid w:val="00751441"/>
    <w:rsid w:val="007572B7"/>
    <w:rsid w:val="0076386F"/>
    <w:rsid w:val="00763A75"/>
    <w:rsid w:val="00770A13"/>
    <w:rsid w:val="00780C9B"/>
    <w:rsid w:val="007C001C"/>
    <w:rsid w:val="007C2CDF"/>
    <w:rsid w:val="00807AE5"/>
    <w:rsid w:val="008463CC"/>
    <w:rsid w:val="008578C3"/>
    <w:rsid w:val="00866916"/>
    <w:rsid w:val="00867F72"/>
    <w:rsid w:val="00886D3A"/>
    <w:rsid w:val="00891342"/>
    <w:rsid w:val="00891A29"/>
    <w:rsid w:val="008A5E5D"/>
    <w:rsid w:val="009211DE"/>
    <w:rsid w:val="00924BF3"/>
    <w:rsid w:val="00932F12"/>
    <w:rsid w:val="00967867"/>
    <w:rsid w:val="00976FED"/>
    <w:rsid w:val="009947DE"/>
    <w:rsid w:val="009A4117"/>
    <w:rsid w:val="009A5FB6"/>
    <w:rsid w:val="009B438C"/>
    <w:rsid w:val="009B57C0"/>
    <w:rsid w:val="009D1061"/>
    <w:rsid w:val="009F4195"/>
    <w:rsid w:val="00A20470"/>
    <w:rsid w:val="00A25576"/>
    <w:rsid w:val="00A434C9"/>
    <w:rsid w:val="00A46D4B"/>
    <w:rsid w:val="00A53C35"/>
    <w:rsid w:val="00A564D9"/>
    <w:rsid w:val="00A737AC"/>
    <w:rsid w:val="00A94CDD"/>
    <w:rsid w:val="00AB4295"/>
    <w:rsid w:val="00AB6D20"/>
    <w:rsid w:val="00AD5A4F"/>
    <w:rsid w:val="00AE6CA0"/>
    <w:rsid w:val="00AF0D25"/>
    <w:rsid w:val="00AF2017"/>
    <w:rsid w:val="00B17EB3"/>
    <w:rsid w:val="00B43B5D"/>
    <w:rsid w:val="00B460F7"/>
    <w:rsid w:val="00B5433D"/>
    <w:rsid w:val="00B6522A"/>
    <w:rsid w:val="00BA1FAE"/>
    <w:rsid w:val="00BB28E5"/>
    <w:rsid w:val="00C00DCB"/>
    <w:rsid w:val="00C01701"/>
    <w:rsid w:val="00C171FA"/>
    <w:rsid w:val="00C25D08"/>
    <w:rsid w:val="00C307B9"/>
    <w:rsid w:val="00C54E6B"/>
    <w:rsid w:val="00C71DDF"/>
    <w:rsid w:val="00CA0068"/>
    <w:rsid w:val="00CC1861"/>
    <w:rsid w:val="00CC46FA"/>
    <w:rsid w:val="00CC6880"/>
    <w:rsid w:val="00D00086"/>
    <w:rsid w:val="00D07391"/>
    <w:rsid w:val="00D237EE"/>
    <w:rsid w:val="00D351DB"/>
    <w:rsid w:val="00D73B52"/>
    <w:rsid w:val="00DB5728"/>
    <w:rsid w:val="00DD058E"/>
    <w:rsid w:val="00DD1A84"/>
    <w:rsid w:val="00DD2672"/>
    <w:rsid w:val="00DE6941"/>
    <w:rsid w:val="00E06793"/>
    <w:rsid w:val="00E20D0A"/>
    <w:rsid w:val="00E315EC"/>
    <w:rsid w:val="00E348D9"/>
    <w:rsid w:val="00E36F29"/>
    <w:rsid w:val="00E64DC3"/>
    <w:rsid w:val="00E86139"/>
    <w:rsid w:val="00E9642C"/>
    <w:rsid w:val="00ED362D"/>
    <w:rsid w:val="00F0136B"/>
    <w:rsid w:val="00F53B09"/>
    <w:rsid w:val="00F61A56"/>
    <w:rsid w:val="00F61D9F"/>
    <w:rsid w:val="00F94ED9"/>
    <w:rsid w:val="00FC223F"/>
    <w:rsid w:val="00FC2E76"/>
    <w:rsid w:val="00FE350F"/>
    <w:rsid w:val="00FF230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041AF"/>
  <w15:chartTrackingRefBased/>
  <w15:docId w15:val="{A5BE36D1-BAEC-433A-8408-C4381AE15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34BB8"/>
    <w:rPr>
      <w:rFonts w:cs="Times New Roman"/>
      <w:color w:val="0000FF"/>
      <w:u w:val="single"/>
    </w:rPr>
  </w:style>
  <w:style w:type="character" w:customStyle="1" w:styleId="UnresolvedMention1">
    <w:name w:val="Unresolved Mention1"/>
    <w:basedOn w:val="DefaultParagraphFont"/>
    <w:uiPriority w:val="99"/>
    <w:semiHidden/>
    <w:unhideWhenUsed/>
    <w:rsid w:val="00924BF3"/>
    <w:rPr>
      <w:color w:val="605E5C"/>
      <w:shd w:val="clear" w:color="auto" w:fill="E1DFDD"/>
    </w:rPr>
  </w:style>
  <w:style w:type="character" w:styleId="CommentReference">
    <w:name w:val="annotation reference"/>
    <w:basedOn w:val="DefaultParagraphFont"/>
    <w:uiPriority w:val="99"/>
    <w:semiHidden/>
    <w:unhideWhenUsed/>
    <w:rsid w:val="00A53C35"/>
    <w:rPr>
      <w:sz w:val="16"/>
      <w:szCs w:val="16"/>
    </w:rPr>
  </w:style>
  <w:style w:type="paragraph" w:styleId="CommentText">
    <w:name w:val="annotation text"/>
    <w:basedOn w:val="Normal"/>
    <w:link w:val="CommentTextChar"/>
    <w:uiPriority w:val="99"/>
    <w:semiHidden/>
    <w:unhideWhenUsed/>
    <w:rsid w:val="00A53C35"/>
    <w:pPr>
      <w:spacing w:line="240" w:lineRule="auto"/>
    </w:pPr>
    <w:rPr>
      <w:sz w:val="20"/>
      <w:szCs w:val="20"/>
    </w:rPr>
  </w:style>
  <w:style w:type="character" w:customStyle="1" w:styleId="CommentTextChar">
    <w:name w:val="Comment Text Char"/>
    <w:basedOn w:val="DefaultParagraphFont"/>
    <w:link w:val="CommentText"/>
    <w:uiPriority w:val="99"/>
    <w:semiHidden/>
    <w:rsid w:val="00A53C35"/>
    <w:rPr>
      <w:sz w:val="20"/>
      <w:szCs w:val="20"/>
    </w:rPr>
  </w:style>
  <w:style w:type="paragraph" w:styleId="CommentSubject">
    <w:name w:val="annotation subject"/>
    <w:basedOn w:val="CommentText"/>
    <w:next w:val="CommentText"/>
    <w:link w:val="CommentSubjectChar"/>
    <w:uiPriority w:val="99"/>
    <w:semiHidden/>
    <w:unhideWhenUsed/>
    <w:rsid w:val="00A53C35"/>
    <w:rPr>
      <w:b/>
      <w:bCs/>
    </w:rPr>
  </w:style>
  <w:style w:type="character" w:customStyle="1" w:styleId="CommentSubjectChar">
    <w:name w:val="Comment Subject Char"/>
    <w:basedOn w:val="CommentTextChar"/>
    <w:link w:val="CommentSubject"/>
    <w:uiPriority w:val="99"/>
    <w:semiHidden/>
    <w:rsid w:val="00A53C35"/>
    <w:rPr>
      <w:b/>
      <w:bCs/>
      <w:sz w:val="20"/>
      <w:szCs w:val="20"/>
    </w:rPr>
  </w:style>
  <w:style w:type="paragraph" w:styleId="BalloonText">
    <w:name w:val="Balloon Text"/>
    <w:basedOn w:val="Normal"/>
    <w:link w:val="BalloonTextChar"/>
    <w:uiPriority w:val="99"/>
    <w:semiHidden/>
    <w:unhideWhenUsed/>
    <w:rsid w:val="00D073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3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MR/en/all-news/all" TargetMode="Externa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theme" Target="theme/theme1.xml"/><Relationship Id="rId10" Type="http://schemas.openxmlformats.org/officeDocument/2006/relationships/hyperlink" Target="http://www.weg-automation.com." TargetMode="External"/><Relationship Id="rId19" Type="http://schemas.openxmlformats.org/officeDocument/2006/relationships/hyperlink" Target="http://www.facebook.com/technicalPR" TargetMode="External"/><Relationship Id="rId4" Type="http://schemas.openxmlformats.org/officeDocument/2006/relationships/customXml" Target="../customXml/item4.xml"/><Relationship Id="rId9" Type="http://schemas.openxmlformats.org/officeDocument/2006/relationships/hyperlink" Target="https://www.weg.net/institutional/GB/en/?utm_source=StoneJunction&amp;utm_content=press%20release&amp;utm_campaign=WEG317" TargetMode="External"/><Relationship Id="rId14" Type="http://schemas.openxmlformats.org/officeDocument/2006/relationships/hyperlink" Target="mailto:laur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EF0F1F-B458-4AF8-B200-4633DD3AAA47}">
  <ds:schemaRefs>
    <ds:schemaRef ds:uri="http://schemas.openxmlformats.org/officeDocument/2006/bibliography"/>
  </ds:schemaRefs>
</ds:datastoreItem>
</file>

<file path=customXml/itemProps2.xml><?xml version="1.0" encoding="utf-8"?>
<ds:datastoreItem xmlns:ds="http://schemas.openxmlformats.org/officeDocument/2006/customXml" ds:itemID="{8FCC1E58-B12A-4271-8905-255EEC6199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A925ADF-095B-4F9D-B772-FAADD685491D}"/>
</file>

<file path=customXml/itemProps4.xml><?xml version="1.0" encoding="utf-8"?>
<ds:datastoreItem xmlns:ds="http://schemas.openxmlformats.org/officeDocument/2006/customXml" ds:itemID="{A278D678-D127-4D8B-AA0C-011911E6C9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891</Words>
  <Characters>5080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5960</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3604586</vt:i4>
      </vt:variant>
      <vt:variant>
        <vt:i4>3</vt:i4>
      </vt:variant>
      <vt:variant>
        <vt:i4>0</vt:i4>
      </vt:variant>
      <vt:variant>
        <vt:i4>5</vt:i4>
      </vt:variant>
      <vt:variant>
        <vt:lpwstr>http://www.weg-automation.com./</vt:lpwstr>
      </vt:variant>
      <vt:variant>
        <vt:lpwstr/>
      </vt:variant>
      <vt:variant>
        <vt:i4>458804</vt:i4>
      </vt:variant>
      <vt:variant>
        <vt:i4>0</vt:i4>
      </vt:variant>
      <vt:variant>
        <vt:i4>0</vt:i4>
      </vt:variant>
      <vt:variant>
        <vt:i4>5</vt:i4>
      </vt:variant>
      <vt:variant>
        <vt:lpwstr>https://www.weg.net/institutional/GB/en/?utm_source=StoneJunction&amp;utm_content=press%20release&amp;utm_campaign=WEG317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Maple Chen</dc:creator>
  <cp:keywords/>
  <dc:description/>
  <cp:lastModifiedBy>Becky Snow</cp:lastModifiedBy>
  <cp:revision>4</cp:revision>
  <dcterms:created xsi:type="dcterms:W3CDTF">2021-08-10T12:49:00Z</dcterms:created>
  <dcterms:modified xsi:type="dcterms:W3CDTF">2021-09-06T10:03:00Z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ComplianceAssetId">
    <vt:lpwstr/>
  </property>
  <property fmtid="{D5CDD505-2E9C-101B-9397-08002B2CF9AE}" pid="4" name="_ExtendedDescription">
    <vt:lpwstr/>
  </property>
</Properties>
</file>