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2490DD" w14:textId="57CB3429" w:rsidR="00B86E1F" w:rsidRPr="005076D1" w:rsidRDefault="00AC2397" w:rsidP="005076D1">
      <w:pPr>
        <w:pStyle w:val="BodyCopy"/>
        <w:jc w:val="left"/>
        <w:rPr>
          <w:rFonts w:eastAsia="MS Mincho" w:cs="Arial"/>
        </w:rPr>
      </w:pPr>
      <w:r>
        <w:rPr>
          <w:rFonts w:eastAsia="MS Mincho" w:cs="Arial"/>
          <w:noProof/>
          <w:lang w:val="en-GB" w:eastAsia="en-GB" w:bidi="ar-SA"/>
        </w:rPr>
        <w:drawing>
          <wp:inline distT="0" distB="0" distL="0" distR="0" wp14:anchorId="1E7D71EC" wp14:editId="05E5B130">
            <wp:extent cx="1348740" cy="94488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348740" cy="944880"/>
                    </a:xfrm>
                    <a:prstGeom prst="rect">
                      <a:avLst/>
                    </a:prstGeom>
                    <a:noFill/>
                    <a:ln>
                      <a:noFill/>
                    </a:ln>
                  </pic:spPr>
                </pic:pic>
              </a:graphicData>
            </a:graphic>
          </wp:inline>
        </w:drawing>
      </w:r>
    </w:p>
    <w:p w14:paraId="65D6328B" w14:textId="77777777" w:rsidR="00FA03F5" w:rsidRPr="005076D1" w:rsidRDefault="00FA03F5" w:rsidP="006154AA">
      <w:pPr>
        <w:pStyle w:val="Heading1"/>
        <w:spacing w:line="360" w:lineRule="auto"/>
        <w:rPr>
          <w:rFonts w:ascii="Arial" w:hAnsi="Arial" w:cs="Arial"/>
          <w:sz w:val="24"/>
          <w:szCs w:val="24"/>
        </w:rPr>
      </w:pPr>
    </w:p>
    <w:p w14:paraId="655DEA8A" w14:textId="77777777" w:rsidR="00475429" w:rsidRDefault="00475429" w:rsidP="00475429">
      <w:pPr>
        <w:jc w:val="center"/>
        <w:rPr>
          <w:rFonts w:cs="Arial"/>
          <w:b/>
          <w:bCs/>
          <w:sz w:val="32"/>
          <w:szCs w:val="32"/>
        </w:rPr>
      </w:pPr>
      <w:r>
        <w:rPr>
          <w:b/>
          <w:sz w:val="32"/>
        </w:rPr>
        <w:t>Publication du guide des applications de variateurs de vitesse</w:t>
      </w:r>
    </w:p>
    <w:p w14:paraId="5EFBAD7C" w14:textId="77777777" w:rsidR="00475429" w:rsidRPr="008432E8" w:rsidRDefault="00475429" w:rsidP="00475429">
      <w:pPr>
        <w:jc w:val="center"/>
        <w:rPr>
          <w:rFonts w:cs="Arial"/>
          <w:b/>
          <w:bCs/>
          <w:sz w:val="32"/>
          <w:szCs w:val="32"/>
        </w:rPr>
      </w:pPr>
    </w:p>
    <w:p w14:paraId="783B69D3" w14:textId="77777777" w:rsidR="00475429" w:rsidRDefault="00475429" w:rsidP="00475429">
      <w:pPr>
        <w:spacing w:line="480" w:lineRule="auto"/>
        <w:jc w:val="center"/>
        <w:rPr>
          <w:rFonts w:cs="Arial"/>
          <w:b/>
          <w:bCs/>
        </w:rPr>
      </w:pPr>
      <w:r>
        <w:rPr>
          <w:b/>
        </w:rPr>
        <w:t>~ Raisons pour lesquelles un variateur de vitesse peut vous aider à économiser de l'argent et à préserver l'environnement ~</w:t>
      </w:r>
    </w:p>
    <w:p w14:paraId="1A57C68E" w14:textId="77777777" w:rsidR="00475429" w:rsidRDefault="00475429" w:rsidP="00475429">
      <w:pPr>
        <w:spacing w:line="480" w:lineRule="auto"/>
        <w:jc w:val="both"/>
        <w:rPr>
          <w:rFonts w:cs="Arial"/>
          <w:b/>
          <w:bCs/>
        </w:rPr>
      </w:pPr>
    </w:p>
    <w:p w14:paraId="3468F5A7" w14:textId="77777777" w:rsidR="00475429" w:rsidRDefault="00530D35" w:rsidP="00475429">
      <w:pPr>
        <w:spacing w:line="480" w:lineRule="auto"/>
        <w:jc w:val="both"/>
        <w:rPr>
          <w:rFonts w:cs="Arial"/>
          <w:b/>
          <w:bCs/>
        </w:rPr>
      </w:pPr>
      <w:r>
        <w:rPr>
          <w:b/>
        </w:rPr>
        <w:t>WEG,</w:t>
      </w:r>
      <w:r>
        <w:t xml:space="preserve"> </w:t>
      </w:r>
      <w:r>
        <w:rPr>
          <w:b/>
        </w:rPr>
        <w:t>spécialiste en matière de</w:t>
      </w:r>
      <w:r>
        <w:t xml:space="preserve"> </w:t>
      </w:r>
      <w:hyperlink r:id="rId13">
        <w:r>
          <w:rPr>
            <w:rStyle w:val="Hyperlink"/>
            <w:b/>
          </w:rPr>
          <w:t>variateurs de vitesse</w:t>
        </w:r>
      </w:hyperlink>
      <w:r>
        <w:rPr>
          <w:b/>
        </w:rPr>
        <w:t xml:space="preserve"> et de moteurs, a publié un nouveau guide décrivant comment un variateur de vitesse peut aider à réaliser des économies et à protéger l'environnement. Ce guide offre également des conseils sur le choix de variateurs de vitesse pour ventilateurs, pompes, systèmes HVAC et compresseurs, en fonction des applications spécifiques. Intitulé </w:t>
      </w:r>
      <w:r>
        <w:rPr>
          <w:b/>
          <w:i/>
        </w:rPr>
        <w:t xml:space="preserve">Guide des </w:t>
      </w:r>
      <w:proofErr w:type="gramStart"/>
      <w:r>
        <w:rPr>
          <w:b/>
          <w:i/>
        </w:rPr>
        <w:t>applications</w:t>
      </w:r>
      <w:proofErr w:type="gramEnd"/>
      <w:r>
        <w:rPr>
          <w:b/>
          <w:i/>
        </w:rPr>
        <w:t xml:space="preserve"> des variateurs de vitesse,</w:t>
      </w:r>
      <w:r>
        <w:rPr>
          <w:b/>
        </w:rPr>
        <w:t xml:space="preserve"> il peut être téléchargé gratuitement sur </w:t>
      </w:r>
      <w:hyperlink r:id="rId14">
        <w:r>
          <w:rPr>
            <w:rStyle w:val="Hyperlink"/>
            <w:b/>
          </w:rPr>
          <w:t>www.weg-automation.com</w:t>
        </w:r>
      </w:hyperlink>
      <w:r>
        <w:rPr>
          <w:b/>
        </w:rPr>
        <w:t xml:space="preserve">. </w:t>
      </w:r>
    </w:p>
    <w:p w14:paraId="39A4C6C2" w14:textId="77777777" w:rsidR="00475429" w:rsidRPr="008E245B" w:rsidRDefault="00475429" w:rsidP="00475429">
      <w:pPr>
        <w:spacing w:line="480" w:lineRule="auto"/>
        <w:jc w:val="both"/>
        <w:rPr>
          <w:rFonts w:cs="Arial"/>
          <w:b/>
          <w:bCs/>
        </w:rPr>
      </w:pPr>
    </w:p>
    <w:p w14:paraId="0169D812" w14:textId="09F66B45" w:rsidR="00F427FB" w:rsidRDefault="00475429" w:rsidP="00475429">
      <w:pPr>
        <w:spacing w:line="480" w:lineRule="auto"/>
        <w:jc w:val="both"/>
        <w:rPr>
          <w:rFonts w:cs="Arial"/>
        </w:rPr>
      </w:pPr>
      <w:r>
        <w:t xml:space="preserve">Les économies d'énergie constituent un avantage majeur des variateurs de vitesse, qui s'explique par le contrôle de </w:t>
      </w:r>
      <w:r w:rsidR="00AC2397">
        <w:t xml:space="preserve">la </w:t>
      </w:r>
      <w:r>
        <w:t xml:space="preserve">vitesse. Dans les applications où des courroies ou des réducteurs classiques sont utilisés </w:t>
      </w:r>
      <w:r w:rsidR="00B1432B">
        <w:t>pour réduire la</w:t>
      </w:r>
      <w:r>
        <w:t xml:space="preserve"> vitesse, le moteur continue à fonctionner à pleine vitesse, générant une perte d'énergie inutile. </w:t>
      </w:r>
    </w:p>
    <w:p w14:paraId="5492EAFA" w14:textId="77777777" w:rsidR="00F427FB" w:rsidRDefault="00F427FB" w:rsidP="00475429">
      <w:pPr>
        <w:spacing w:line="480" w:lineRule="auto"/>
        <w:jc w:val="both"/>
        <w:rPr>
          <w:rFonts w:cs="Arial"/>
        </w:rPr>
      </w:pPr>
    </w:p>
    <w:p w14:paraId="234D5AC1" w14:textId="77777777" w:rsidR="00475429" w:rsidRPr="008E245B" w:rsidRDefault="00F427FB" w:rsidP="00475429">
      <w:pPr>
        <w:spacing w:line="480" w:lineRule="auto"/>
        <w:jc w:val="both"/>
        <w:rPr>
          <w:rFonts w:cs="Arial"/>
        </w:rPr>
      </w:pPr>
      <w:r>
        <w:lastRenderedPageBreak/>
        <w:t>Le guide WEG explique que les variateurs de vitesse permettent un contrôle précis de la vitesse, y compris lors des démarrages et des arrêts. En bref, les variateurs de vitesse fournissent une vitesse entièrement réglable à tout moment, du démarrage à l'arrêt, des heures durant.</w:t>
      </w:r>
    </w:p>
    <w:p w14:paraId="699F6C90" w14:textId="77777777" w:rsidR="00475429" w:rsidRDefault="00475429" w:rsidP="00475429">
      <w:pPr>
        <w:spacing w:line="480" w:lineRule="auto"/>
        <w:jc w:val="both"/>
        <w:rPr>
          <w:rFonts w:cs="Arial"/>
          <w:b/>
          <w:bCs/>
        </w:rPr>
      </w:pPr>
    </w:p>
    <w:p w14:paraId="2414B0F9" w14:textId="77777777" w:rsidR="00475429" w:rsidRPr="001B61B9" w:rsidRDefault="00475429" w:rsidP="00475429">
      <w:pPr>
        <w:spacing w:line="480" w:lineRule="auto"/>
        <w:jc w:val="both"/>
        <w:rPr>
          <w:rFonts w:cs="Arial"/>
        </w:rPr>
      </w:pPr>
      <w:r>
        <w:t xml:space="preserve">Un autre avantage majeur de l'utilisation des variateurs de vitesse est que l'accélération progressive du moteur à partir de l'arrêt prolonge la durée de vie en service et réduit les coûts de maintenance. En comparaison, si le moteur ne fonctionne pas avec un variateur, il démarre instantanément à un courant élevé, ce qui peut nuire considérablement à sa longévité. WEG décrit comment ces processus affectent les coûts dans son guide téléchargeable. </w:t>
      </w:r>
    </w:p>
    <w:p w14:paraId="48D60012" w14:textId="77777777" w:rsidR="00475429" w:rsidRPr="001B61B9" w:rsidRDefault="00475429" w:rsidP="00475429">
      <w:pPr>
        <w:spacing w:line="480" w:lineRule="auto"/>
        <w:jc w:val="both"/>
        <w:rPr>
          <w:rFonts w:cs="Arial"/>
          <w:b/>
          <w:bCs/>
        </w:rPr>
      </w:pPr>
    </w:p>
    <w:p w14:paraId="54CD948B" w14:textId="4D7DDCE1" w:rsidR="00475429" w:rsidRPr="00B93331" w:rsidRDefault="00475429" w:rsidP="00475429">
      <w:pPr>
        <w:spacing w:line="480" w:lineRule="auto"/>
        <w:jc w:val="both"/>
        <w:rPr>
          <w:rFonts w:cs="Arial"/>
        </w:rPr>
      </w:pPr>
      <w:r>
        <w:t>« Le rendement énergétique des variateurs de vitesse est un avantage commun à de nombreuses applications de moteurs</w:t>
      </w:r>
      <w:r w:rsidR="00AC2397">
        <w:t>.</w:t>
      </w:r>
      <w:r>
        <w:t xml:space="preserve"> » explique </w:t>
      </w:r>
      <w:bookmarkStart w:id="0" w:name="_Hlk74911254"/>
      <w:r>
        <w:t>Marek Lukaszczyk, directeur du marketing WEG Europe et Moyen-Orient.</w:t>
      </w:r>
      <w:bookmarkEnd w:id="0"/>
      <w:r>
        <w:t xml:space="preserve"> « Cependant, pour bien cerner les avantages propres aux applications, des conseils spécialisés sont nécessaires et c'est là qu'intervient notre tout dernier guide.</w:t>
      </w:r>
    </w:p>
    <w:p w14:paraId="6DC888D0" w14:textId="77777777" w:rsidR="00475429" w:rsidRPr="00B93331" w:rsidRDefault="00475429" w:rsidP="00475429">
      <w:pPr>
        <w:spacing w:line="480" w:lineRule="auto"/>
        <w:jc w:val="both"/>
        <w:rPr>
          <w:rFonts w:cs="Arial"/>
        </w:rPr>
      </w:pPr>
    </w:p>
    <w:p w14:paraId="4135781E" w14:textId="77777777" w:rsidR="00475429" w:rsidRPr="00B93331" w:rsidRDefault="00475429" w:rsidP="00475429">
      <w:pPr>
        <w:spacing w:line="480" w:lineRule="auto"/>
        <w:jc w:val="both"/>
        <w:rPr>
          <w:rFonts w:cs="Arial"/>
        </w:rPr>
      </w:pPr>
      <w:r>
        <w:t xml:space="preserve">Par exemple, opter pour un variateur de vitesse dans les applications de pompage peut améliorer le contrôle du débit et de la pression. Grâce à l'utilisation d'un variateur de vitesse pour contrôler le débit, la tuyauterie ne subit pas de restriction supplémentaire, comme c'est le cas avec une vanne modulante. </w:t>
      </w:r>
      <w:r w:rsidR="00303761">
        <w:t>D</w:t>
      </w:r>
      <w:r>
        <w:t xml:space="preserve">ans le cas des compresseurs, les variateurs modernes présentent de nombreuses caractéristiques de sécurité, telles que </w:t>
      </w:r>
      <w:r>
        <w:lastRenderedPageBreak/>
        <w:t>la protection contre la surtension et les courts-circuits, ainsi que la fonctionnalité d'absence sûre du couple (STO). En adoptant un variateur qui offre de telles caractéristiques, les fabricants de compresseurs peuvent se passer de certains composants électriques dont les contacteurs et disjoncteurs de moteur, réduisant ainsi les coûts. »</w:t>
      </w:r>
    </w:p>
    <w:p w14:paraId="3B4DE7BF" w14:textId="77777777" w:rsidR="00475429" w:rsidRPr="001B61B9" w:rsidRDefault="00475429" w:rsidP="00475429">
      <w:pPr>
        <w:spacing w:line="480" w:lineRule="auto"/>
        <w:jc w:val="both"/>
        <w:rPr>
          <w:rFonts w:cs="Arial"/>
          <w:b/>
          <w:bCs/>
        </w:rPr>
      </w:pPr>
    </w:p>
    <w:p w14:paraId="36C063DA" w14:textId="77777777" w:rsidR="00475429" w:rsidRDefault="00475429" w:rsidP="00475429">
      <w:pPr>
        <w:spacing w:line="480" w:lineRule="auto"/>
        <w:jc w:val="both"/>
        <w:rPr>
          <w:rFonts w:cs="Arial"/>
          <w:i/>
          <w:iCs/>
        </w:rPr>
      </w:pPr>
      <w:r>
        <w:rPr>
          <w:i/>
        </w:rPr>
        <w:t xml:space="preserve">Pour de plus amples informations sur la gamme des variateurs de vitesse WEG, rendez-vous </w:t>
      </w:r>
      <w:r w:rsidR="00656010">
        <w:rPr>
          <w:i/>
        </w:rPr>
        <w:t xml:space="preserve">sur </w:t>
      </w:r>
      <w:r>
        <w:rPr>
          <w:i/>
        </w:rPr>
        <w:t>le site web de la société. Le livre blanc d'information, Guide des applications des variateurs de vitesse, peut être</w:t>
      </w:r>
      <w:r>
        <w:t xml:space="preserve"> </w:t>
      </w:r>
      <w:hyperlink r:id="rId15">
        <w:r>
          <w:rPr>
            <w:rStyle w:val="Hyperlink"/>
            <w:i/>
          </w:rPr>
          <w:t>téléchargé ici</w:t>
        </w:r>
      </w:hyperlink>
      <w:r>
        <w:rPr>
          <w:i/>
        </w:rPr>
        <w:t>.</w:t>
      </w:r>
    </w:p>
    <w:p w14:paraId="0DC37764" w14:textId="77777777" w:rsidR="003E5474" w:rsidRPr="005076D1" w:rsidRDefault="003E5474" w:rsidP="003E5474">
      <w:pPr>
        <w:rPr>
          <w:rFonts w:cs="Arial"/>
        </w:rPr>
      </w:pPr>
    </w:p>
    <w:p w14:paraId="1EC7FEF6" w14:textId="457B0443" w:rsidR="00E03D45" w:rsidRDefault="00E03D45" w:rsidP="00E03D45">
      <w:pPr>
        <w:rPr>
          <w:rFonts w:eastAsia="MS Mincho" w:cs="Arial"/>
        </w:rPr>
      </w:pPr>
      <w:proofErr w:type="gramStart"/>
      <w:r>
        <w:rPr>
          <w:b/>
          <w:color w:val="4472C4"/>
        </w:rPr>
        <w:t>Ends:</w:t>
      </w:r>
      <w:proofErr w:type="gramEnd"/>
      <w:r>
        <w:t xml:space="preserve"> </w:t>
      </w:r>
      <w:r w:rsidR="0094654F">
        <w:t>4</w:t>
      </w:r>
      <w:r w:rsidR="00732CDE">
        <w:t>39</w:t>
      </w:r>
      <w:r>
        <w:t xml:space="preserve"> </w:t>
      </w:r>
      <w:proofErr w:type="spellStart"/>
      <w:r>
        <w:t>words</w:t>
      </w:r>
      <w:proofErr w:type="spellEnd"/>
    </w:p>
    <w:p w14:paraId="798CEFB7" w14:textId="77777777" w:rsidR="00F427FB" w:rsidRPr="005076D1" w:rsidRDefault="00F427FB" w:rsidP="00E03D45">
      <w:pPr>
        <w:rPr>
          <w:rFonts w:eastAsia="MS Mincho" w:cs="Arial"/>
        </w:rPr>
      </w:pPr>
    </w:p>
    <w:p w14:paraId="2ED54335" w14:textId="77777777" w:rsidR="00E03D45" w:rsidRPr="00D60515" w:rsidRDefault="00E03D45" w:rsidP="008A6A7A">
      <w:pPr>
        <w:rPr>
          <w:rFonts w:eastAsia="MS Mincho"/>
          <w:strike/>
        </w:rPr>
      </w:pPr>
    </w:p>
    <w:p w14:paraId="2DC8ADB2" w14:textId="77777777" w:rsidR="001D6AA0" w:rsidRPr="00600CB7" w:rsidRDefault="001D6AA0" w:rsidP="001D6AA0">
      <w:r>
        <w:rPr>
          <w:b/>
          <w:bCs/>
          <w:color w:val="4472C4"/>
        </w:rPr>
        <w:t>Note de l’éditeur :</w:t>
      </w:r>
      <w:r>
        <w:rPr>
          <w:b/>
          <w:bCs/>
          <w:color w:val="439639"/>
        </w:rPr>
        <w:t xml:space="preserve"> </w:t>
      </w:r>
      <w:r>
        <w:t xml:space="preserve">Si vous voulez avoir la certitude de rester à jour avec le matériel de presse, le contenu axé sur l’opinion et les études de cas de la visite de WEG </w:t>
      </w:r>
      <w:hyperlink r:id="rId16" w:history="1">
        <w:r>
          <w:rPr>
            <w:color w:val="0000FF"/>
            <w:u w:val="single"/>
          </w:rPr>
          <w:t>https://www.weg.net/institutional/MR/en/all-news/all</w:t>
        </w:r>
      </w:hyperlink>
    </w:p>
    <w:p w14:paraId="06BC59F6" w14:textId="77777777" w:rsidR="001D6AA0" w:rsidRPr="00600CB7" w:rsidRDefault="001D6AA0" w:rsidP="001D6AA0">
      <w:pPr>
        <w:rPr>
          <w:rFonts w:eastAsia="MS Mincho"/>
          <w:b/>
          <w:bCs/>
          <w:color w:val="00529C"/>
        </w:rPr>
      </w:pPr>
    </w:p>
    <w:p w14:paraId="02D3F31C" w14:textId="77777777" w:rsidR="001D6AA0" w:rsidRPr="00600CB7" w:rsidRDefault="001D6AA0" w:rsidP="001D6AA0">
      <w:pPr>
        <w:rPr>
          <w:color w:val="000000"/>
        </w:rPr>
      </w:pPr>
      <w:r>
        <w:rPr>
          <w:b/>
          <w:bCs/>
          <w:color w:val="4472C4"/>
        </w:rPr>
        <w:t>Pour de plus amples informations, veuillez contacter</w:t>
      </w:r>
      <w:r>
        <w:rPr>
          <w:b/>
          <w:bCs/>
          <w:color w:val="439639"/>
        </w:rPr>
        <w:t xml:space="preserve"> </w:t>
      </w:r>
      <w:r>
        <w:rPr>
          <w:color w:val="000000"/>
        </w:rPr>
        <w:t>Marek Lukaszczyk</w:t>
      </w:r>
    </w:p>
    <w:p w14:paraId="18222A41" w14:textId="77777777" w:rsidR="001D6AA0" w:rsidRPr="00E72A49" w:rsidRDefault="001D6AA0" w:rsidP="001D6AA0">
      <w:pPr>
        <w:rPr>
          <w:color w:val="E6950B"/>
          <w:shd w:val="clear" w:color="auto" w:fill="FFFFFF"/>
          <w:lang w:val="en-US"/>
        </w:rPr>
      </w:pPr>
      <w:r w:rsidRPr="00E72A49">
        <w:rPr>
          <w:color w:val="000000"/>
          <w:lang w:val="en-US"/>
        </w:rPr>
        <w:t xml:space="preserve">Broad Ground Road, Lakeside, </w:t>
      </w:r>
      <w:proofErr w:type="spellStart"/>
      <w:r w:rsidRPr="00E72A49">
        <w:rPr>
          <w:color w:val="000000"/>
          <w:lang w:val="en-US"/>
        </w:rPr>
        <w:t>Redditch</w:t>
      </w:r>
      <w:proofErr w:type="spellEnd"/>
      <w:r w:rsidRPr="00E72A49">
        <w:rPr>
          <w:color w:val="000000"/>
          <w:lang w:val="en-US"/>
        </w:rPr>
        <w:t xml:space="preserve">, Worcestershire B98 8YP, </w:t>
      </w:r>
      <w:proofErr w:type="spellStart"/>
      <w:r w:rsidRPr="00E72A49">
        <w:rPr>
          <w:color w:val="000000"/>
          <w:lang w:val="en-US"/>
        </w:rPr>
        <w:t>Royaume</w:t>
      </w:r>
      <w:proofErr w:type="spellEnd"/>
      <w:r w:rsidRPr="00E72A49">
        <w:rPr>
          <w:color w:val="000000"/>
          <w:lang w:val="en-US"/>
        </w:rPr>
        <w:t>-Uni</w:t>
      </w:r>
    </w:p>
    <w:p w14:paraId="71BBB21D" w14:textId="77777777" w:rsidR="001D6AA0" w:rsidRPr="00600CB7" w:rsidRDefault="001D6AA0" w:rsidP="001D6AA0">
      <w:pPr>
        <w:rPr>
          <w:rFonts w:eastAsia="MS Mincho"/>
          <w:bCs/>
        </w:rPr>
      </w:pPr>
      <w:r>
        <w:rPr>
          <w:b/>
          <w:color w:val="4472C4"/>
        </w:rPr>
        <w:t>Site web :</w:t>
      </w:r>
      <w:r>
        <w:rPr>
          <w:color w:val="FF9933"/>
        </w:rPr>
        <w:t xml:space="preserve"> </w:t>
      </w:r>
      <w:hyperlink r:id="rId17" w:history="1">
        <w:r>
          <w:rPr>
            <w:color w:val="0000FF"/>
            <w:u w:val="single"/>
          </w:rPr>
          <w:t>www.we</w:t>
        </w:r>
        <w:bookmarkStart w:id="1" w:name="_Hlt27061889"/>
        <w:bookmarkStart w:id="2" w:name="_Hlt27061890"/>
        <w:r>
          <w:rPr>
            <w:color w:val="0000FF"/>
            <w:u w:val="single"/>
          </w:rPr>
          <w:t>g</w:t>
        </w:r>
        <w:bookmarkEnd w:id="1"/>
        <w:bookmarkEnd w:id="2"/>
        <w:r>
          <w:rPr>
            <w:color w:val="0000FF"/>
            <w:u w:val="single"/>
          </w:rPr>
          <w:t>.net</w:t>
        </w:r>
      </w:hyperlink>
      <w:r>
        <w:rPr>
          <w:bCs/>
        </w:rPr>
        <w:t xml:space="preserve"> </w:t>
      </w:r>
    </w:p>
    <w:p w14:paraId="48AD03B6" w14:textId="77777777" w:rsidR="001D6AA0" w:rsidRPr="0070036C" w:rsidRDefault="001D6AA0" w:rsidP="001D6AA0">
      <w:proofErr w:type="gramStart"/>
      <w:r>
        <w:rPr>
          <w:b/>
          <w:color w:val="4472C4"/>
        </w:rPr>
        <w:t>E-mail</w:t>
      </w:r>
      <w:proofErr w:type="gramEnd"/>
      <w:r>
        <w:rPr>
          <w:b/>
          <w:color w:val="4472C4"/>
        </w:rPr>
        <w:t> :</w:t>
      </w:r>
      <w:r>
        <w:rPr>
          <w:color w:val="00B4EC"/>
        </w:rPr>
        <w:t xml:space="preserve"> </w:t>
      </w:r>
      <w:hyperlink r:id="rId18" w:history="1">
        <w:r>
          <w:rPr>
            <w:u w:val="single"/>
            <w:shd w:val="clear" w:color="auto" w:fill="FFFFFF"/>
          </w:rPr>
          <w:t>info-uk@weg.net</w:t>
        </w:r>
      </w:hyperlink>
    </w:p>
    <w:p w14:paraId="30743CA7" w14:textId="77777777" w:rsidR="001D6AA0" w:rsidRPr="0070036C" w:rsidRDefault="001D6AA0" w:rsidP="001D6AA0">
      <w:pPr>
        <w:rPr>
          <w:rFonts w:eastAsia="MS Mincho"/>
          <w:color w:val="0C7289"/>
        </w:rPr>
      </w:pPr>
    </w:p>
    <w:p w14:paraId="76479CD8" w14:textId="65A92F44" w:rsidR="001D6AA0" w:rsidRPr="00600CB7" w:rsidRDefault="001D6AA0" w:rsidP="001D6AA0">
      <w:pPr>
        <w:rPr>
          <w:rFonts w:eastAsia="MS Mincho"/>
          <w:spacing w:val="-3"/>
        </w:rPr>
      </w:pPr>
      <w:r>
        <w:rPr>
          <w:b/>
          <w:bCs/>
          <w:color w:val="4472C4"/>
        </w:rPr>
        <w:t>Demandes de renseignements de la presse :</w:t>
      </w:r>
      <w:r>
        <w:rPr>
          <w:b/>
          <w:bCs/>
          <w:color w:val="00B4EC"/>
        </w:rPr>
        <w:t xml:space="preserve"> </w:t>
      </w:r>
      <w:r>
        <w:t xml:space="preserve">Laura England </w:t>
      </w:r>
      <w:r w:rsidR="009A3AE8">
        <w:t>ou Stephanie Wood</w:t>
      </w:r>
      <w:r>
        <w:t>- Stone Junction Ltd</w:t>
      </w:r>
    </w:p>
    <w:p w14:paraId="345903EE" w14:textId="77777777" w:rsidR="001D6AA0" w:rsidRPr="00E72A49" w:rsidRDefault="001D6AA0" w:rsidP="001D6AA0">
      <w:pPr>
        <w:rPr>
          <w:rFonts w:eastAsia="MS Mincho"/>
          <w:color w:val="002060"/>
          <w:spacing w:val="-3"/>
          <w:lang w:val="en-US"/>
        </w:rPr>
      </w:pPr>
      <w:r w:rsidRPr="00E72A49">
        <w:rPr>
          <w:lang w:val="en-US"/>
        </w:rPr>
        <w:t>1 St Mary's Gate, St Mary's Grove, Stafford, Staffordshire, ST16 2AW</w:t>
      </w:r>
      <w:r w:rsidRPr="00E72A49">
        <w:rPr>
          <w:lang w:val="en-US"/>
        </w:rPr>
        <w:br/>
      </w:r>
      <w:proofErr w:type="spellStart"/>
      <w:proofErr w:type="gramStart"/>
      <w:r w:rsidRPr="00E72A49">
        <w:rPr>
          <w:b/>
          <w:bCs/>
          <w:color w:val="4472C4"/>
          <w:lang w:val="en-US"/>
        </w:rPr>
        <w:t>Téléphone</w:t>
      </w:r>
      <w:proofErr w:type="spellEnd"/>
      <w:r>
        <w:rPr>
          <w:b/>
          <w:bCs/>
          <w:color w:val="4472C4"/>
          <w:lang w:val="en-US"/>
        </w:rPr>
        <w:t> </w:t>
      </w:r>
      <w:r w:rsidRPr="00E72A49">
        <w:rPr>
          <w:b/>
          <w:bCs/>
          <w:color w:val="4472C4"/>
          <w:lang w:val="en-US"/>
        </w:rPr>
        <w:t>:</w:t>
      </w:r>
      <w:proofErr w:type="gramEnd"/>
      <w:r w:rsidRPr="00E72A49">
        <w:rPr>
          <w:color w:val="002060"/>
          <w:lang w:val="en-US"/>
        </w:rPr>
        <w:t xml:space="preserve"> </w:t>
      </w:r>
      <w:r w:rsidRPr="00E72A49">
        <w:rPr>
          <w:lang w:val="en-US"/>
        </w:rPr>
        <w:t>+44 (0) 1785 225416</w:t>
      </w:r>
    </w:p>
    <w:p w14:paraId="55F885DF" w14:textId="7C83D7CF" w:rsidR="001D6AA0" w:rsidRPr="00D86789" w:rsidRDefault="001D6AA0" w:rsidP="001D6AA0">
      <w:pPr>
        <w:rPr>
          <w:rFonts w:eastAsia="MS Mincho"/>
          <w:spacing w:val="-3"/>
          <w:lang w:val="en-GB"/>
        </w:rPr>
      </w:pPr>
      <w:proofErr w:type="gramStart"/>
      <w:r w:rsidRPr="00D86789">
        <w:rPr>
          <w:b/>
          <w:bCs/>
          <w:color w:val="4472C4"/>
          <w:lang w:val="en-GB"/>
        </w:rPr>
        <w:t>E-mail :</w:t>
      </w:r>
      <w:proofErr w:type="gramEnd"/>
      <w:r w:rsidRPr="00D86789">
        <w:rPr>
          <w:color w:val="00B050"/>
          <w:lang w:val="en-GB"/>
        </w:rPr>
        <w:t xml:space="preserve"> </w:t>
      </w:r>
      <w:hyperlink r:id="rId19">
        <w:r w:rsidR="009A3AE8" w:rsidRPr="009A3AE8">
          <w:rPr>
            <w:rStyle w:val="Hyperlink"/>
            <w:spacing w:val="-3"/>
            <w:lang w:val="en-GB"/>
          </w:rPr>
          <w:t>laura@stonejunction.co.uk</w:t>
        </w:r>
      </w:hyperlink>
      <w:r w:rsidR="009A3AE8" w:rsidRPr="009A3AE8">
        <w:rPr>
          <w:spacing w:val="-3"/>
          <w:lang w:val="en-GB"/>
        </w:rPr>
        <w:t xml:space="preserve"> or </w:t>
      </w:r>
      <w:hyperlink r:id="rId20">
        <w:r w:rsidR="009A3AE8" w:rsidRPr="009A3AE8">
          <w:rPr>
            <w:rStyle w:val="Hyperlink"/>
            <w:spacing w:val="-3"/>
            <w:lang w:val="en-GB"/>
          </w:rPr>
          <w:t>stephanie@stonejunction.co.uk</w:t>
        </w:r>
      </w:hyperlink>
    </w:p>
    <w:p w14:paraId="3A348FA2" w14:textId="77777777" w:rsidR="001D6AA0" w:rsidRPr="00D86789" w:rsidRDefault="001D6AA0" w:rsidP="001D6AA0">
      <w:pPr>
        <w:rPr>
          <w:rFonts w:eastAsia="MS Mincho"/>
          <w:spacing w:val="-3"/>
          <w:lang w:val="en-GB"/>
        </w:rPr>
      </w:pPr>
      <w:r w:rsidRPr="00D86789">
        <w:rPr>
          <w:b/>
          <w:bCs/>
          <w:color w:val="4472C4"/>
          <w:lang w:val="en-GB"/>
        </w:rPr>
        <w:t xml:space="preserve">Site </w:t>
      </w:r>
      <w:proofErr w:type="gramStart"/>
      <w:r w:rsidRPr="00D86789">
        <w:rPr>
          <w:b/>
          <w:bCs/>
          <w:color w:val="4472C4"/>
          <w:lang w:val="en-GB"/>
        </w:rPr>
        <w:t>web :</w:t>
      </w:r>
      <w:proofErr w:type="gramEnd"/>
      <w:r w:rsidRPr="00D86789">
        <w:rPr>
          <w:color w:val="00B050"/>
          <w:lang w:val="en-GB"/>
        </w:rPr>
        <w:t xml:space="preserve"> </w:t>
      </w:r>
      <w:hyperlink r:id="rId21" w:history="1">
        <w:r w:rsidRPr="00D86789">
          <w:rPr>
            <w:color w:val="0000FF"/>
            <w:u w:val="single"/>
            <w:lang w:val="en-GB"/>
          </w:rPr>
          <w:t>www.stonejunction.co.uk</w:t>
        </w:r>
      </w:hyperlink>
      <w:r w:rsidRPr="00D86789">
        <w:rPr>
          <w:lang w:val="en-GB"/>
        </w:rPr>
        <w:t xml:space="preserve">  </w:t>
      </w:r>
    </w:p>
    <w:p w14:paraId="0D77089B" w14:textId="77777777" w:rsidR="001D6AA0" w:rsidRPr="00D86789" w:rsidRDefault="001D6AA0" w:rsidP="001D6AA0">
      <w:pPr>
        <w:rPr>
          <w:rFonts w:eastAsia="MS Mincho"/>
          <w:b/>
          <w:bCs/>
          <w:color w:val="CC0000"/>
          <w:spacing w:val="-3"/>
          <w:lang w:val="en-GB"/>
        </w:rPr>
      </w:pPr>
      <w:proofErr w:type="gramStart"/>
      <w:r w:rsidRPr="00D86789">
        <w:rPr>
          <w:b/>
          <w:bCs/>
          <w:color w:val="4472C4"/>
          <w:lang w:val="en-GB"/>
        </w:rPr>
        <w:t>Blog :</w:t>
      </w:r>
      <w:proofErr w:type="gramEnd"/>
      <w:r w:rsidRPr="00D86789">
        <w:rPr>
          <w:b/>
          <w:bCs/>
          <w:color w:val="FF9933"/>
          <w:lang w:val="en-GB"/>
        </w:rPr>
        <w:t xml:space="preserve"> </w:t>
      </w:r>
      <w:hyperlink r:id="rId22" w:history="1">
        <w:r w:rsidRPr="00D86789">
          <w:rPr>
            <w:bCs/>
            <w:color w:val="0000FF"/>
            <w:u w:val="single"/>
            <w:lang w:val="en-GB"/>
          </w:rPr>
          <w:t>www.stone-junction.blogspot.com</w:t>
        </w:r>
      </w:hyperlink>
      <w:r w:rsidRPr="00D86789">
        <w:rPr>
          <w:b/>
          <w:bCs/>
          <w:color w:val="CC0000"/>
          <w:lang w:val="en-GB"/>
        </w:rPr>
        <w:t xml:space="preserve"> </w:t>
      </w:r>
    </w:p>
    <w:p w14:paraId="2A91D21D" w14:textId="77777777" w:rsidR="001D6AA0" w:rsidRPr="00D86789" w:rsidRDefault="001D6AA0" w:rsidP="001D6AA0">
      <w:pPr>
        <w:rPr>
          <w:rFonts w:eastAsia="MS Mincho"/>
          <w:bCs/>
          <w:color w:val="002060"/>
          <w:spacing w:val="-3"/>
          <w:lang w:val="en-GB"/>
        </w:rPr>
      </w:pPr>
      <w:proofErr w:type="gramStart"/>
      <w:r w:rsidRPr="00D86789">
        <w:rPr>
          <w:b/>
          <w:bCs/>
          <w:color w:val="4472C4"/>
          <w:lang w:val="en-GB"/>
        </w:rPr>
        <w:t>Twitter :</w:t>
      </w:r>
      <w:proofErr w:type="gramEnd"/>
      <w:r w:rsidRPr="00D86789">
        <w:rPr>
          <w:b/>
          <w:bCs/>
          <w:color w:val="00529C"/>
          <w:lang w:val="en-GB"/>
        </w:rPr>
        <w:t xml:space="preserve"> </w:t>
      </w:r>
      <w:hyperlink r:id="rId23" w:history="1">
        <w:r w:rsidRPr="00D86789">
          <w:rPr>
            <w:bCs/>
            <w:color w:val="0000FF"/>
            <w:u w:val="single"/>
            <w:lang w:val="en-GB"/>
          </w:rPr>
          <w:t>www.twitter.com/StoneJunctionPR</w:t>
        </w:r>
      </w:hyperlink>
    </w:p>
    <w:p w14:paraId="37367807" w14:textId="77777777" w:rsidR="001D6AA0" w:rsidRPr="00D86789" w:rsidRDefault="001D6AA0" w:rsidP="001D6AA0">
      <w:pPr>
        <w:rPr>
          <w:rFonts w:eastAsia="MS Mincho"/>
          <w:bCs/>
          <w:color w:val="002060"/>
          <w:spacing w:val="-3"/>
          <w:lang w:val="en-GB"/>
        </w:rPr>
      </w:pPr>
      <w:proofErr w:type="gramStart"/>
      <w:r w:rsidRPr="00D86789">
        <w:rPr>
          <w:b/>
          <w:bCs/>
          <w:color w:val="4472C4"/>
          <w:lang w:val="en-GB"/>
        </w:rPr>
        <w:t>Facebook :</w:t>
      </w:r>
      <w:proofErr w:type="gramEnd"/>
      <w:r w:rsidRPr="00D86789">
        <w:rPr>
          <w:b/>
          <w:bCs/>
          <w:color w:val="00B050"/>
          <w:lang w:val="en-GB"/>
        </w:rPr>
        <w:t xml:space="preserve"> </w:t>
      </w:r>
      <w:hyperlink r:id="rId24" w:history="1">
        <w:r w:rsidRPr="00D86789">
          <w:rPr>
            <w:color w:val="0000FF"/>
            <w:u w:val="single"/>
            <w:lang w:val="en-GB"/>
          </w:rPr>
          <w:t>http://www.facebook.com/technicalPR</w:t>
        </w:r>
      </w:hyperlink>
    </w:p>
    <w:p w14:paraId="3FA7880C" w14:textId="77777777" w:rsidR="001D6AA0" w:rsidRPr="0070036C" w:rsidRDefault="001D6AA0" w:rsidP="001D6AA0">
      <w:pPr>
        <w:rPr>
          <w:rFonts w:eastAsia="MS Mincho"/>
          <w:b/>
          <w:bCs/>
          <w:color w:val="002060"/>
          <w:spacing w:val="-3"/>
        </w:rPr>
      </w:pPr>
      <w:r>
        <w:rPr>
          <w:b/>
          <w:bCs/>
          <w:color w:val="4472C4"/>
        </w:rPr>
        <w:t>LinkedIn :</w:t>
      </w:r>
      <w:r>
        <w:rPr>
          <w:color w:val="4472C4"/>
        </w:rPr>
        <w:t xml:space="preserve"> </w:t>
      </w:r>
      <w:hyperlink r:id="rId25" w:history="1">
        <w:r>
          <w:rPr>
            <w:color w:val="0000FF"/>
            <w:u w:val="single"/>
          </w:rPr>
          <w:t>https://www.linkedin.com/company/stone-junction-ltd</w:t>
        </w:r>
      </w:hyperlink>
    </w:p>
    <w:p w14:paraId="191B1698" w14:textId="77777777" w:rsidR="001D6AA0" w:rsidRPr="00600CB7" w:rsidRDefault="001D6AA0" w:rsidP="001D6AA0">
      <w:pPr>
        <w:spacing w:before="100" w:beforeAutospacing="1" w:after="100" w:afterAutospacing="1"/>
        <w:jc w:val="both"/>
        <w:rPr>
          <w:rFonts w:cs="Arial"/>
        </w:rPr>
      </w:pPr>
      <w:r>
        <w:rPr>
          <w:b/>
          <w:bCs/>
          <w:color w:val="4472C4"/>
        </w:rPr>
        <w:t>À propos de WEG :</w:t>
      </w:r>
      <w:r>
        <w:rPr>
          <w:color w:val="2D2B2B"/>
          <w:shd w:val="clear" w:color="auto" w:fill="FFFFFF"/>
        </w:rPr>
        <w:t xml:space="preserve"> </w:t>
      </w:r>
      <w:r>
        <w:t xml:space="preserve">Fondée en 1961, WEG est une société internationale de fabrication d’équipements électriques et mécaniques, destinés aux secteurs industriels du monde entier. Elle compte des unités de fabrication dans 12 pays et une présence dans plus de </w:t>
      </w:r>
      <w:r>
        <w:lastRenderedPageBreak/>
        <w:t xml:space="preserve">135 pays. Elle emploie plus de 31 000 collaborateurs dans le monde et a dégagé un chiffre d’affaires net de 13,3 milliards BRL en 2019. </w:t>
      </w:r>
    </w:p>
    <w:p w14:paraId="3F3E7DB7" w14:textId="77777777" w:rsidR="001D6AA0" w:rsidRPr="00600CB7" w:rsidRDefault="001D6AA0" w:rsidP="001D6AA0">
      <w:pPr>
        <w:spacing w:before="100" w:beforeAutospacing="1" w:after="100" w:afterAutospacing="1"/>
        <w:jc w:val="both"/>
        <w:rPr>
          <w:rFonts w:cs="Arial"/>
        </w:rPr>
      </w:pPr>
      <w:r>
        <w:t xml:space="preserve">WEG fournit des solutions écoénergétiques à tous les secteurs, notamment l’eau, l’acier, la pulpe et le papier, le gaz et le pétrole, et l’industrie minière, entre autres, et développe constamment des solutions répondant aux besoins de rendement, renouvellement et durabilité énergétiques et de mobilité électrique.  Pour plus d’informations, visitez le site </w:t>
      </w:r>
      <w:hyperlink r:id="rId26" w:history="1">
        <w:r>
          <w:rPr>
            <w:color w:val="0000FF"/>
            <w:u w:val="single"/>
          </w:rPr>
          <w:t>www.weg.net</w:t>
        </w:r>
      </w:hyperlink>
    </w:p>
    <w:p w14:paraId="5849F824" w14:textId="77777777" w:rsidR="008A6A7A" w:rsidRPr="00D60515" w:rsidRDefault="008A6A7A" w:rsidP="00E03D45">
      <w:pPr>
        <w:rPr>
          <w:rFonts w:cs="Arial"/>
          <w:bCs/>
          <w:strike/>
        </w:rPr>
      </w:pPr>
    </w:p>
    <w:p w14:paraId="28C15F76" w14:textId="77777777" w:rsidR="00E03D45" w:rsidRPr="001D6AA0" w:rsidRDefault="00E03D45" w:rsidP="00E03D45">
      <w:pPr>
        <w:rPr>
          <w:rFonts w:eastAsia="MS Mincho" w:cs="Arial"/>
          <w:b/>
          <w:color w:val="CC3300"/>
          <w:spacing w:val="-3"/>
        </w:rPr>
      </w:pPr>
      <w:proofErr w:type="spellStart"/>
      <w:proofErr w:type="gramStart"/>
      <w:r w:rsidRPr="001D6AA0">
        <w:rPr>
          <w:b/>
          <w:color w:val="4472C4"/>
        </w:rPr>
        <w:t>Ref</w:t>
      </w:r>
      <w:proofErr w:type="spellEnd"/>
      <w:r w:rsidRPr="001D6AA0">
        <w:rPr>
          <w:b/>
          <w:color w:val="4472C4"/>
        </w:rPr>
        <w:t>:</w:t>
      </w:r>
      <w:proofErr w:type="gramEnd"/>
      <w:r w:rsidRPr="001D6AA0">
        <w:rPr>
          <w:spacing w:val="-3"/>
        </w:rPr>
        <w:t xml:space="preserve"> WEG311/06/21</w:t>
      </w:r>
    </w:p>
    <w:p w14:paraId="1D77F84D" w14:textId="77777777" w:rsidR="00B86E1F" w:rsidRPr="00D60515" w:rsidRDefault="00B86E1F" w:rsidP="00E03D45">
      <w:pPr>
        <w:rPr>
          <w:rFonts w:eastAsia="MS Mincho" w:cs="Arial"/>
          <w:b/>
          <w:strike/>
          <w:color w:val="CC3300"/>
          <w:spacing w:val="-3"/>
        </w:rPr>
      </w:pPr>
    </w:p>
    <w:sectPr w:rsidR="00B86E1F" w:rsidRPr="00D60515" w:rsidSect="006D0EBA">
      <w:headerReference w:type="first" r:id="rId27"/>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C35A9D" w14:textId="77777777" w:rsidR="0096470C" w:rsidRDefault="0096470C" w:rsidP="00C0175F">
      <w:r>
        <w:separator/>
      </w:r>
    </w:p>
  </w:endnote>
  <w:endnote w:type="continuationSeparator" w:id="0">
    <w:p w14:paraId="253F189E" w14:textId="77777777" w:rsidR="0096470C" w:rsidRDefault="0096470C" w:rsidP="00C0175F">
      <w:r>
        <w:continuationSeparator/>
      </w:r>
    </w:p>
  </w:endnote>
  <w:endnote w:type="continuationNotice" w:id="1">
    <w:p w14:paraId="18FE1A04" w14:textId="77777777" w:rsidR="0096470C" w:rsidRDefault="0096470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AB11BE" w14:textId="77777777" w:rsidR="0096470C" w:rsidRDefault="0096470C" w:rsidP="00C0175F">
      <w:r>
        <w:separator/>
      </w:r>
    </w:p>
  </w:footnote>
  <w:footnote w:type="continuationSeparator" w:id="0">
    <w:p w14:paraId="5AF20AAE" w14:textId="77777777" w:rsidR="0096470C" w:rsidRDefault="0096470C" w:rsidP="00C0175F">
      <w:r>
        <w:continuationSeparator/>
      </w:r>
    </w:p>
  </w:footnote>
  <w:footnote w:type="continuationNotice" w:id="1">
    <w:p w14:paraId="4F736FE5" w14:textId="77777777" w:rsidR="0096470C" w:rsidRDefault="0096470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7C9846"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46FD"/>
    <w:rsid w:val="00012707"/>
    <w:rsid w:val="000245BC"/>
    <w:rsid w:val="00027D32"/>
    <w:rsid w:val="00045BF8"/>
    <w:rsid w:val="0005012E"/>
    <w:rsid w:val="000C2851"/>
    <w:rsid w:val="000D6C36"/>
    <w:rsid w:val="000F78F9"/>
    <w:rsid w:val="0010339A"/>
    <w:rsid w:val="00155C9B"/>
    <w:rsid w:val="00165FE6"/>
    <w:rsid w:val="001749B1"/>
    <w:rsid w:val="001B2D8F"/>
    <w:rsid w:val="001C062A"/>
    <w:rsid w:val="001C6C63"/>
    <w:rsid w:val="001D6008"/>
    <w:rsid w:val="001D6804"/>
    <w:rsid w:val="001D6AA0"/>
    <w:rsid w:val="001F7FCE"/>
    <w:rsid w:val="00211630"/>
    <w:rsid w:val="002729EE"/>
    <w:rsid w:val="002A1459"/>
    <w:rsid w:val="002A4040"/>
    <w:rsid w:val="002B2F32"/>
    <w:rsid w:val="002B5A47"/>
    <w:rsid w:val="002E58A3"/>
    <w:rsid w:val="0030281F"/>
    <w:rsid w:val="00302AA3"/>
    <w:rsid w:val="00303761"/>
    <w:rsid w:val="00344857"/>
    <w:rsid w:val="00351818"/>
    <w:rsid w:val="003646FD"/>
    <w:rsid w:val="003708FC"/>
    <w:rsid w:val="00382C38"/>
    <w:rsid w:val="00385EB3"/>
    <w:rsid w:val="00387BB5"/>
    <w:rsid w:val="00396D46"/>
    <w:rsid w:val="003A7BBA"/>
    <w:rsid w:val="003B3AE1"/>
    <w:rsid w:val="003D11FD"/>
    <w:rsid w:val="003E5474"/>
    <w:rsid w:val="004046B9"/>
    <w:rsid w:val="004225DF"/>
    <w:rsid w:val="0045098C"/>
    <w:rsid w:val="00463485"/>
    <w:rsid w:val="00475429"/>
    <w:rsid w:val="00492E4F"/>
    <w:rsid w:val="004948DB"/>
    <w:rsid w:val="004A2AA0"/>
    <w:rsid w:val="004C24F8"/>
    <w:rsid w:val="004D1123"/>
    <w:rsid w:val="00500E9F"/>
    <w:rsid w:val="005076D1"/>
    <w:rsid w:val="00522573"/>
    <w:rsid w:val="00524B55"/>
    <w:rsid w:val="00530D35"/>
    <w:rsid w:val="00551987"/>
    <w:rsid w:val="00575480"/>
    <w:rsid w:val="00580101"/>
    <w:rsid w:val="005973B5"/>
    <w:rsid w:val="005B5810"/>
    <w:rsid w:val="005C1655"/>
    <w:rsid w:val="005C3A2D"/>
    <w:rsid w:val="005C3DF8"/>
    <w:rsid w:val="005C72BE"/>
    <w:rsid w:val="005F0A68"/>
    <w:rsid w:val="0061053B"/>
    <w:rsid w:val="006154AA"/>
    <w:rsid w:val="006320A8"/>
    <w:rsid w:val="0064285E"/>
    <w:rsid w:val="00656010"/>
    <w:rsid w:val="00684373"/>
    <w:rsid w:val="00685357"/>
    <w:rsid w:val="00685A84"/>
    <w:rsid w:val="00687C41"/>
    <w:rsid w:val="006B7A4C"/>
    <w:rsid w:val="006C5423"/>
    <w:rsid w:val="006D0EBA"/>
    <w:rsid w:val="006F72B4"/>
    <w:rsid w:val="00726E08"/>
    <w:rsid w:val="00732CDE"/>
    <w:rsid w:val="00737F3E"/>
    <w:rsid w:val="00763095"/>
    <w:rsid w:val="007B2663"/>
    <w:rsid w:val="007E5B66"/>
    <w:rsid w:val="008345F1"/>
    <w:rsid w:val="00857350"/>
    <w:rsid w:val="008575DB"/>
    <w:rsid w:val="008A6A7A"/>
    <w:rsid w:val="008D63D5"/>
    <w:rsid w:val="00910E33"/>
    <w:rsid w:val="009213B5"/>
    <w:rsid w:val="00924FCE"/>
    <w:rsid w:val="0094654F"/>
    <w:rsid w:val="0096470C"/>
    <w:rsid w:val="009701B9"/>
    <w:rsid w:val="009A3AE8"/>
    <w:rsid w:val="009D7744"/>
    <w:rsid w:val="00A33F1E"/>
    <w:rsid w:val="00A832B5"/>
    <w:rsid w:val="00AC2397"/>
    <w:rsid w:val="00B02318"/>
    <w:rsid w:val="00B04F8D"/>
    <w:rsid w:val="00B1432B"/>
    <w:rsid w:val="00B1798B"/>
    <w:rsid w:val="00B258B4"/>
    <w:rsid w:val="00B6752A"/>
    <w:rsid w:val="00B8312E"/>
    <w:rsid w:val="00B86129"/>
    <w:rsid w:val="00B86E1F"/>
    <w:rsid w:val="00B900D7"/>
    <w:rsid w:val="00BD0366"/>
    <w:rsid w:val="00BD1859"/>
    <w:rsid w:val="00C00639"/>
    <w:rsid w:val="00C0175F"/>
    <w:rsid w:val="00C03BA0"/>
    <w:rsid w:val="00C07DAB"/>
    <w:rsid w:val="00C20A04"/>
    <w:rsid w:val="00C53825"/>
    <w:rsid w:val="00C942AD"/>
    <w:rsid w:val="00C94AB3"/>
    <w:rsid w:val="00C94B4E"/>
    <w:rsid w:val="00CA611D"/>
    <w:rsid w:val="00CB5356"/>
    <w:rsid w:val="00CE3CF5"/>
    <w:rsid w:val="00CF666D"/>
    <w:rsid w:val="00D151AE"/>
    <w:rsid w:val="00D462FC"/>
    <w:rsid w:val="00D52945"/>
    <w:rsid w:val="00D57F17"/>
    <w:rsid w:val="00D60515"/>
    <w:rsid w:val="00D80086"/>
    <w:rsid w:val="00D84B54"/>
    <w:rsid w:val="00D951A4"/>
    <w:rsid w:val="00DA6C67"/>
    <w:rsid w:val="00DB57D6"/>
    <w:rsid w:val="00DB75D6"/>
    <w:rsid w:val="00DE1B48"/>
    <w:rsid w:val="00DE3409"/>
    <w:rsid w:val="00E008B8"/>
    <w:rsid w:val="00E03D45"/>
    <w:rsid w:val="00E10654"/>
    <w:rsid w:val="00E14628"/>
    <w:rsid w:val="00E519AB"/>
    <w:rsid w:val="00E527AD"/>
    <w:rsid w:val="00E70F9A"/>
    <w:rsid w:val="00E8641C"/>
    <w:rsid w:val="00EB1D2A"/>
    <w:rsid w:val="00EB2DE2"/>
    <w:rsid w:val="00EB4C49"/>
    <w:rsid w:val="00EB4C68"/>
    <w:rsid w:val="00EE04DD"/>
    <w:rsid w:val="00F24E50"/>
    <w:rsid w:val="00F41914"/>
    <w:rsid w:val="00F427FB"/>
    <w:rsid w:val="00F603CF"/>
    <w:rsid w:val="00F65F0B"/>
    <w:rsid w:val="00F668D0"/>
    <w:rsid w:val="00FA03F5"/>
    <w:rsid w:val="00FC33CB"/>
    <w:rsid w:val="00FC703D"/>
    <w:rsid w:val="00FF18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59C1C7F"/>
  <w15:docId w15:val="{8FF8C8BE-C73C-481F-ACDE-C4BE73F3C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val="fr-FR" w:eastAsia="fr-FR" w:bidi="fr-FR"/>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bidi="ar-SA"/>
    </w:rPr>
  </w:style>
  <w:style w:type="paragraph" w:styleId="Heading2">
    <w:name w:val="heading 2"/>
    <w:basedOn w:val="Normal"/>
    <w:next w:val="Normal"/>
    <w:link w:val="Heading2Char"/>
    <w:uiPriority w:val="9"/>
    <w:qFormat/>
    <w:rsid w:val="003646FD"/>
    <w:pPr>
      <w:keepNext/>
      <w:outlineLvl w:val="1"/>
    </w:pPr>
    <w:rPr>
      <w:b/>
      <w:bCs/>
      <w:color w:val="80808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bidi="ar-SA"/>
    </w:rPr>
  </w:style>
  <w:style w:type="character" w:customStyle="1" w:styleId="BalloonTextChar">
    <w:name w:val="Balloon Text Char"/>
    <w:link w:val="BalloonText"/>
    <w:uiPriority w:val="99"/>
    <w:semiHidden/>
    <w:locked/>
    <w:rsid w:val="003646FD"/>
    <w:rPr>
      <w:rFonts w:ascii="Tahoma" w:hAnsi="Tahoma" w:cs="Tahoma"/>
      <w:sz w:val="16"/>
      <w:szCs w:val="16"/>
      <w:lang w:val="fr-FR"/>
    </w:rPr>
  </w:style>
  <w:style w:type="paragraph" w:styleId="NormalWeb">
    <w:name w:val="Normal (Web)"/>
    <w:basedOn w:val="Normal"/>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fr-FR"/>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bidi="ar-SA"/>
    </w:rPr>
  </w:style>
  <w:style w:type="character" w:customStyle="1" w:styleId="HeaderChar">
    <w:name w:val="Header Char"/>
    <w:link w:val="Header"/>
    <w:uiPriority w:val="99"/>
    <w:rsid w:val="00C0175F"/>
    <w:rPr>
      <w:rFonts w:ascii="Arial" w:hAnsi="Arial"/>
      <w:sz w:val="24"/>
      <w:szCs w:val="24"/>
      <w:lang w:eastAsia="fr-FR"/>
    </w:rPr>
  </w:style>
  <w:style w:type="paragraph" w:styleId="Footer">
    <w:name w:val="footer"/>
    <w:basedOn w:val="Normal"/>
    <w:link w:val="FooterChar"/>
    <w:uiPriority w:val="99"/>
    <w:unhideWhenUsed/>
    <w:rsid w:val="00C0175F"/>
    <w:pPr>
      <w:tabs>
        <w:tab w:val="center" w:pos="4513"/>
        <w:tab w:val="right" w:pos="9026"/>
      </w:tabs>
    </w:pPr>
    <w:rPr>
      <w:lang w:bidi="ar-SA"/>
    </w:rPr>
  </w:style>
  <w:style w:type="character" w:customStyle="1" w:styleId="FooterChar">
    <w:name w:val="Footer Char"/>
    <w:link w:val="Footer"/>
    <w:uiPriority w:val="99"/>
    <w:rsid w:val="00C0175F"/>
    <w:rPr>
      <w:rFonts w:ascii="Arial" w:hAnsi="Arial"/>
      <w:sz w:val="24"/>
      <w:szCs w:val="24"/>
      <w:lang w:eastAsia="fr-FR"/>
    </w:rPr>
  </w:style>
  <w:style w:type="paragraph" w:customStyle="1" w:styleId="wp-body-text---col-p">
    <w:name w:val="wp-body-text---col-p"/>
    <w:basedOn w:val="Normal"/>
    <w:rsid w:val="005076D1"/>
    <w:pPr>
      <w:spacing w:before="100" w:beforeAutospacing="1" w:after="100" w:afterAutospacing="1"/>
    </w:pPr>
    <w:rPr>
      <w:rFonts w:ascii="Times New Roman" w:hAnsi="Times New Roman"/>
    </w:rPr>
  </w:style>
  <w:style w:type="character" w:customStyle="1" w:styleId="body-text---col-c-c0">
    <w:name w:val="body-text---col-c-c0"/>
    <w:rsid w:val="005076D1"/>
  </w:style>
  <w:style w:type="character" w:customStyle="1" w:styleId="UnresolvedMention1">
    <w:name w:val="Unresolved Mention1"/>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rPr>
  </w:style>
  <w:style w:type="paragraph" w:customStyle="1" w:styleId="size-xl">
    <w:name w:val="size-xl"/>
    <w:basedOn w:val="Normal"/>
    <w:rsid w:val="009213B5"/>
    <w:pPr>
      <w:spacing w:before="100" w:beforeAutospacing="1" w:after="100" w:afterAutospacing="1"/>
    </w:pPr>
    <w:rPr>
      <w:rFonts w:ascii="Times New Roman" w:hAnsi="Times New Roman"/>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lang w:bidi="ar-SA"/>
    </w:rPr>
  </w:style>
  <w:style w:type="character" w:customStyle="1" w:styleId="CommentTextChar">
    <w:name w:val="Comment Text Char"/>
    <w:link w:val="CommentText"/>
    <w:rsid w:val="000245BC"/>
    <w:rPr>
      <w:rFonts w:eastAsia="Calibri"/>
      <w:lang w:eastAsia="fr-FR"/>
    </w:rPr>
  </w:style>
  <w:style w:type="paragraph" w:styleId="CommentSubject">
    <w:name w:val="annotation subject"/>
    <w:basedOn w:val="CommentText"/>
    <w:next w:val="CommentText"/>
    <w:link w:val="CommentSubjectChar"/>
    <w:uiPriority w:val="99"/>
    <w:semiHidden/>
    <w:unhideWhenUsed/>
    <w:rsid w:val="00F427FB"/>
    <w:pPr>
      <w:suppressAutoHyphens w:val="0"/>
      <w:autoSpaceDN/>
      <w:spacing w:after="0"/>
      <w:textAlignment w:val="auto"/>
    </w:pPr>
    <w:rPr>
      <w:rFonts w:ascii="Arial" w:hAnsi="Arial"/>
      <w:b/>
      <w:bCs/>
    </w:rPr>
  </w:style>
  <w:style w:type="character" w:customStyle="1" w:styleId="CommentSubjectChar">
    <w:name w:val="Comment Subject Char"/>
    <w:link w:val="CommentSubject"/>
    <w:uiPriority w:val="99"/>
    <w:semiHidden/>
    <w:rsid w:val="00F427FB"/>
    <w:rPr>
      <w:rFonts w:ascii="Arial" w:eastAsia="Calibri" w:hAnsi="Arial"/>
      <w:b/>
      <w:bCs/>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weg.net/catalog/weg/GB/en/Drives/Variable-Speed-Drives/c/GLOBAL_WDC_DRV_IF?utm_source=Stone%20Junction&amp;utm_medium=Hard%20news&amp;utm_campaign=WEG311" TargetMode="External"/><Relationship Id="rId18" Type="http://schemas.openxmlformats.org/officeDocument/2006/relationships/hyperlink" Target="mailto:info-uk@weg.net" TargetMode="External"/><Relationship Id="rId26" Type="http://schemas.openxmlformats.org/officeDocument/2006/relationships/hyperlink" Target="http://www.weg.net" TargetMode="External"/><Relationship Id="rId3" Type="http://schemas.openxmlformats.org/officeDocument/2006/relationships/customXml" Target="../customXml/item3.xml"/><Relationship Id="rId21" Type="http://schemas.openxmlformats.org/officeDocument/2006/relationships/hyperlink" Target="http://www.stonejunction.co.uk/" TargetMode="Externa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http://www.weg.net" TargetMode="External"/><Relationship Id="rId25" Type="http://schemas.openxmlformats.org/officeDocument/2006/relationships/hyperlink" Target="https://www.linkedin.com/company/stone-junction-ltd" TargetMode="External"/><Relationship Id="rId2" Type="http://schemas.openxmlformats.org/officeDocument/2006/relationships/customXml" Target="../customXml/item2.xml"/><Relationship Id="rId16" Type="http://schemas.openxmlformats.org/officeDocument/2006/relationships/hyperlink" Target="https://www.weg.net/institutional/MR/en/all-news/all" TargetMode="External"/><Relationship Id="rId20" Type="http://schemas.openxmlformats.org/officeDocument/2006/relationships/hyperlink" Target="mailto:stephanie@stonejunction.co.uk"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www.facebook.com/technicalPR" TargetMode="External"/><Relationship Id="rId5" Type="http://schemas.openxmlformats.org/officeDocument/2006/relationships/customXml" Target="../customXml/item5.xml"/><Relationship Id="rId15" Type="http://schemas.openxmlformats.org/officeDocument/2006/relationships/hyperlink" Target="http://www.weg-automation.com/" TargetMode="External"/><Relationship Id="rId23" Type="http://schemas.openxmlformats.org/officeDocument/2006/relationships/hyperlink" Target="http://www.twitter.com/StoneJunctionPR" TargetMode="External"/><Relationship Id="rId28"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mailto:laura@stonejunction.co.uk"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weg-automation.com/" TargetMode="External"/><Relationship Id="rId22" Type="http://schemas.openxmlformats.org/officeDocument/2006/relationships/hyperlink" Target="http://www.stone-junction.blogspot.com" TargetMode="External"/><Relationship Id="rId2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17B69B8-264F-4C30-A8F5-7A7DB687CC6D}">
  <ds:schemaRefs>
    <ds:schemaRef ds:uri="http://schemas.openxmlformats.org/officeDocument/2006/bibliography"/>
  </ds:schemaRefs>
</ds:datastoreItem>
</file>

<file path=customXml/itemProps2.xml><?xml version="1.0" encoding="utf-8"?>
<ds:datastoreItem xmlns:ds="http://schemas.openxmlformats.org/officeDocument/2006/customXml" ds:itemID="{BAEB74AB-F683-46A1-AD39-940ED766FC4F}">
  <ds:schemaRefs>
    <ds:schemaRef ds:uri="http://schemas.microsoft.com/sharepoint/v3/contenttype/forms"/>
  </ds:schemaRefs>
</ds:datastoreItem>
</file>

<file path=customXml/itemProps3.xml><?xml version="1.0" encoding="utf-8"?>
<ds:datastoreItem xmlns:ds="http://schemas.openxmlformats.org/officeDocument/2006/customXml" ds:itemID="{BF626D14-1459-46F9-B444-7AE2C71CF2B9}">
  <ds:schemaRefs>
    <ds:schemaRef ds:uri="http://schemas.microsoft.com/sharepoint/v3/contenttype/forms"/>
  </ds:schemaRefs>
</ds:datastoreItem>
</file>

<file path=customXml/itemProps4.xml><?xml version="1.0" encoding="utf-8"?>
<ds:datastoreItem xmlns:ds="http://schemas.openxmlformats.org/officeDocument/2006/customXml" ds:itemID="{3E218BF9-1E71-4F22-98D9-BA2577240536}"/>
</file>

<file path=customXml/itemProps5.xml><?xml version="1.0" encoding="utf-8"?>
<ds:datastoreItem xmlns:ds="http://schemas.openxmlformats.org/officeDocument/2006/customXml" ds:itemID="{D1E26815-6BDA-4039-912A-2EF294435E24}">
  <ds:schemaRefs>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4</Pages>
  <Words>847</Words>
  <Characters>4829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5665</CharactersWithSpaces>
  <SharedDoc>false</SharedDoc>
  <HLinks>
    <vt:vector size="84" baseType="variant">
      <vt:variant>
        <vt:i4>2162814</vt:i4>
      </vt:variant>
      <vt:variant>
        <vt:i4>39</vt:i4>
      </vt:variant>
      <vt:variant>
        <vt:i4>0</vt:i4>
      </vt:variant>
      <vt:variant>
        <vt:i4>5</vt:i4>
      </vt:variant>
      <vt:variant>
        <vt:lpwstr>http://www.weg.net/</vt:lpwstr>
      </vt:variant>
      <vt:variant>
        <vt:lpwstr/>
      </vt:variant>
      <vt:variant>
        <vt:i4>6750260</vt:i4>
      </vt:variant>
      <vt:variant>
        <vt:i4>36</vt:i4>
      </vt:variant>
      <vt:variant>
        <vt:i4>0</vt:i4>
      </vt:variant>
      <vt:variant>
        <vt:i4>5</vt:i4>
      </vt:variant>
      <vt:variant>
        <vt:lpwstr>https://www.linkedin.com/company/stone-junction-ltd</vt:lpwstr>
      </vt:variant>
      <vt:variant>
        <vt:lpwstr/>
      </vt:variant>
      <vt:variant>
        <vt:i4>3670056</vt:i4>
      </vt:variant>
      <vt:variant>
        <vt:i4>33</vt:i4>
      </vt:variant>
      <vt:variant>
        <vt:i4>0</vt:i4>
      </vt:variant>
      <vt:variant>
        <vt:i4>5</vt:i4>
      </vt:variant>
      <vt:variant>
        <vt:lpwstr>http://www.facebook.com/technicalPR</vt:lpwstr>
      </vt:variant>
      <vt:variant>
        <vt:lpwstr/>
      </vt:variant>
      <vt:variant>
        <vt:i4>2359341</vt:i4>
      </vt:variant>
      <vt:variant>
        <vt:i4>30</vt:i4>
      </vt:variant>
      <vt:variant>
        <vt:i4>0</vt:i4>
      </vt:variant>
      <vt:variant>
        <vt:i4>5</vt:i4>
      </vt:variant>
      <vt:variant>
        <vt:lpwstr>http://www.twitter.com/StoneJunctionPR</vt:lpwstr>
      </vt:variant>
      <vt:variant>
        <vt:lpwstr/>
      </vt:variant>
      <vt:variant>
        <vt:i4>6422566</vt:i4>
      </vt:variant>
      <vt:variant>
        <vt:i4>27</vt:i4>
      </vt:variant>
      <vt:variant>
        <vt:i4>0</vt:i4>
      </vt:variant>
      <vt:variant>
        <vt:i4>5</vt:i4>
      </vt:variant>
      <vt:variant>
        <vt:lpwstr>http://www.stone-junction.blogspot.com/</vt:lpwstr>
      </vt:variant>
      <vt:variant>
        <vt:lpwstr/>
      </vt:variant>
      <vt:variant>
        <vt:i4>6619233</vt:i4>
      </vt:variant>
      <vt:variant>
        <vt:i4>24</vt:i4>
      </vt:variant>
      <vt:variant>
        <vt:i4>0</vt:i4>
      </vt:variant>
      <vt:variant>
        <vt:i4>5</vt:i4>
      </vt:variant>
      <vt:variant>
        <vt:lpwstr>http://www.stonejunction.co.uk/</vt:lpwstr>
      </vt:variant>
      <vt:variant>
        <vt:lpwstr/>
      </vt:variant>
      <vt:variant>
        <vt:i4>5832759</vt:i4>
      </vt:variant>
      <vt:variant>
        <vt:i4>21</vt:i4>
      </vt:variant>
      <vt:variant>
        <vt:i4>0</vt:i4>
      </vt:variant>
      <vt:variant>
        <vt:i4>5</vt:i4>
      </vt:variant>
      <vt:variant>
        <vt:lpwstr>mailto:stephanie@stonejunction.co.uk</vt:lpwstr>
      </vt:variant>
      <vt:variant>
        <vt:lpwstr/>
      </vt:variant>
      <vt:variant>
        <vt:i4>5505064</vt:i4>
      </vt:variant>
      <vt:variant>
        <vt:i4>18</vt:i4>
      </vt:variant>
      <vt:variant>
        <vt:i4>0</vt:i4>
      </vt:variant>
      <vt:variant>
        <vt:i4>5</vt:i4>
      </vt:variant>
      <vt:variant>
        <vt:lpwstr>mailto:laura@stonejunction.co.uk</vt:lpwstr>
      </vt:variant>
      <vt:variant>
        <vt:lpwstr/>
      </vt:variant>
      <vt:variant>
        <vt:i4>2162768</vt:i4>
      </vt:variant>
      <vt:variant>
        <vt:i4>15</vt:i4>
      </vt:variant>
      <vt:variant>
        <vt:i4>0</vt:i4>
      </vt:variant>
      <vt:variant>
        <vt:i4>5</vt:i4>
      </vt:variant>
      <vt:variant>
        <vt:lpwstr>mailto:info-uk@weg.net</vt:lpwstr>
      </vt:variant>
      <vt:variant>
        <vt:lpwstr/>
      </vt:variant>
      <vt:variant>
        <vt:i4>2162814</vt:i4>
      </vt:variant>
      <vt:variant>
        <vt:i4>12</vt:i4>
      </vt:variant>
      <vt:variant>
        <vt:i4>0</vt:i4>
      </vt:variant>
      <vt:variant>
        <vt:i4>5</vt:i4>
      </vt:variant>
      <vt:variant>
        <vt:lpwstr>http://www.weg.net/</vt:lpwstr>
      </vt:variant>
      <vt:variant>
        <vt:lpwstr/>
      </vt:variant>
      <vt:variant>
        <vt:i4>1048668</vt:i4>
      </vt:variant>
      <vt:variant>
        <vt:i4>9</vt:i4>
      </vt:variant>
      <vt:variant>
        <vt:i4>0</vt:i4>
      </vt:variant>
      <vt:variant>
        <vt:i4>5</vt:i4>
      </vt:variant>
      <vt:variant>
        <vt:lpwstr>https://www.weg.net/institutional/MR/en/all-news/all</vt:lpwstr>
      </vt:variant>
      <vt:variant>
        <vt:lpwstr/>
      </vt:variant>
      <vt:variant>
        <vt:i4>3539050</vt:i4>
      </vt:variant>
      <vt:variant>
        <vt:i4>6</vt:i4>
      </vt:variant>
      <vt:variant>
        <vt:i4>0</vt:i4>
      </vt:variant>
      <vt:variant>
        <vt:i4>5</vt:i4>
      </vt:variant>
      <vt:variant>
        <vt:lpwstr>http://www.weg-automation.com/</vt:lpwstr>
      </vt:variant>
      <vt:variant>
        <vt:lpwstr/>
      </vt:variant>
      <vt:variant>
        <vt:i4>3539050</vt:i4>
      </vt:variant>
      <vt:variant>
        <vt:i4>3</vt:i4>
      </vt:variant>
      <vt:variant>
        <vt:i4>0</vt:i4>
      </vt:variant>
      <vt:variant>
        <vt:i4>5</vt:i4>
      </vt:variant>
      <vt:variant>
        <vt:lpwstr>http://www.weg-automation.com/</vt:lpwstr>
      </vt:variant>
      <vt:variant>
        <vt:lpwstr/>
      </vt:variant>
      <vt:variant>
        <vt:i4>4259849</vt:i4>
      </vt:variant>
      <vt:variant>
        <vt:i4>0</vt:i4>
      </vt:variant>
      <vt:variant>
        <vt:i4>0</vt:i4>
      </vt:variant>
      <vt:variant>
        <vt:i4>5</vt:i4>
      </vt:variant>
      <vt:variant>
        <vt:lpwstr>https://www.weg.net/catalog/weg/GB/en/Drives/Variable-Speed-Drives/c/GLOBAL_WDC_DRV_IF?utm_source=Stone%20Junction&amp;utm_medium=Hard%20news&amp;utm_campaign=WEG311</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Becky Snow</cp:lastModifiedBy>
  <cp:revision>8</cp:revision>
  <cp:lastPrinted>2013-11-27T12:43:00Z</cp:lastPrinted>
  <dcterms:created xsi:type="dcterms:W3CDTF">2021-08-12T07:41:00Z</dcterms:created>
  <dcterms:modified xsi:type="dcterms:W3CDTF">2021-08-16T08:30:00Z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ies>
</file>